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Based on the provided Android app sequence and examining the screenshot of the last page, here are my observations: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screenshot matches the described final output structure in terms of the content displayed under the "Privaatheid en sekuriteit" (Privacy &amp; Security) section. It includes options like "Block other content trackers," "Webinhoud" (Web Content) settings such as "Block Web fonts" and "Block JavaScript," along with "Cookies and Site Data," and "Wissel tussen toepassings" (Switching Apps) settings like "Use fingerprint to unlock app" and "Stealth" mode.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screenshot accurately reflects the switch positions as described in the final output structure: with options set to "AF" (OFF) for features not enabled and presumably "AAN" (ON) for enabled features, though specific switch states for each feature are not visible in the text description.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There are no evident UI errors, such as misaligned elements, incorrect text, or redundant/duplicate elements visible in the screenshot. All listed options correspond to the expected functionality and layout for a privacy and security settings page within an app like Firefox Focus.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mixture of English and Afrikaans in the settings ("Block other content trackers," "Use fingerprint to unlock app") is consistent with the app being partially translated, which is a normal occurrence in multi-language supported applications during updates or in certain language settings.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Conclusion: There are no UI errors or discrepancies between the final output structure and the screenshot regarding the app's content and functionality. The elements presented align with the expected settings and options described in the sequence leading to this page.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