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screenshot you provided and the detailed sequence leading up to it, there does not appear to be a UI error or inconsistency in the context of the described actions and the app's expected behavior. The screenshot shows the "Create deck" dialog with an input field filled with "deck1", and options to cancel or confirm (OK), which aligns with the expected outcome after selecting to add a new deck and entering the name "deck1".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keyboard is displayed, indicating that the input field is focused and ready for text input, which is a correct and expected behavior after navigating to a text input field. The rest of the interface, including system notifications and app-specific buttons, matches what one would expect at this point in the sequence.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Final decision: No, there is no UI error or inconsistency in the screenshot based on the provided app sequence.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