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provided app sequence and the screenshot, here are my observations: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**Title and Card Count Consistency**: The screenshot's title displays "Filtered Deck 1" with "2 cards due (1 min)" underneath, which matches the expected output from the final action in the provided sequence. This indicates consistency in the deck's name and the due cards count.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**Deck List**: The screenshot shows two decks, "Filtered Deck 1" and "deck1", consistent with the final action's output indicating these decks should be visible.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**Card Counts**: The screenshot shows "2 0 0" for "Filtered Deck 1" and "0 0 0" for "deck1". This matches the final output structure where "Filtered Deck 1" was expected to have cards due (specifically, 2 cards due as mentioned), and "deck1" should not have any cards due at this moment.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**Study Information**: The bottom part of the screenshot shows "Studied 0 cards in 0 minutes today", which is consistent with the "studied" information from the final action in the provided sequence.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**UI Elements**: The screenshot includes the navigation bar at the bottom, a floating action button (+), and other app-specific UI elements that are expected to be present based on the sequence and the nature of the app itself. These elements are consistent with a standard user interface for such an application, and there are no redundant or duplicate elements visible.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Based on these observations, everything in the screenshot corresponds correctly to the text on the last page as described in the final action's output structure. Therefore, there is no UI error, discrepancy, or inconsistency evident between the described sequence and the screenshot provided.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 Decision: No, there is no error or discrepancy.</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