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t xml:space="preserve">Aphrodite Terra: 4,096 parcels and 6 regions, sown from the piles</w:t>
            </w:r>
          </w:p>
        </w:tc>
        <w:tc>
          <w:tcPr>
            <w:tcW w:w="0" w:type="auto"/>
          </w:tcPr>
          <w:p>
            <w:r>
              <w:t xml:space="preserve">4,102</w:t>
            </w:r>
          </w:p>
        </w:tc>
        <w:tc>
          <w:tcPr>
            <w:tcW w:w="0" w:type="auto"/>
          </w:tcPr>
          <w:p>
            <w:r>
              <w:t xml:space="preserve">yes</w:t>
            </w:r>
          </w:p>
        </w:tc>
      </w:tr>
      <w:tr>
        <w:tc>
          <w:tcPr>
            <w:tcW w:w="0" w:type="auto"/>
          </w:tcPr>
          <w:p>
            <w:r>
              <w:rPr>
                <w:b/>
              </w:rPr>
              <w:t xml:space="preserve">total</w:t>
            </w:r>
          </w:p>
        </w:tc>
        <w:tc>
          <w:tcPr>
            <w:tcW w:w="0" w:type="auto"/>
          </w:tcPr>
          <w:p>
            <w:r>
              <w:rPr>
                <w:b/>
              </w:rPr>
              <w:t xml:space="preserve">27,954</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Done: Aphrodite Terra (</w:t>
      </w:r>
      <w:r>
        <w:rPr>
          <w:rFonts w:ascii="Consolas" w:hAnsi="Consolas"/>
        </w:rPr>
        <w:t xml:space="preserve">continent.mjs</w:t>
      </w:r>
      <w:r>
        <w:t xml:space="preserve">), the continental farm sown from the clans' piles, propagating on the periods, seven deep. Its provision goes up to the village as grain, and every ten grain in the village's store feeds a citizen of the town, so the chain runs clan → pile → parcel → village → town on one docket. The town's rent is paid back down to the clans, split by whose region grew the provision, and becomes stock in their piles at the docket price; the loop is closed. Next: the market's four farms priced from the loop's real throughput instead of a hash.</w:t>
      </w:r>
    </w:p>
    <w:p>
      <w:pPr>
        <w:pStyle w:val="Heading2"/>
      </w:pPr>
      <w:r>
        <w:t xml:space="preserve">The rules, pulled out</w:t>
      </w:r>
    </w:p>
    <w:p>
      <w:r>
        <w:t xml:space="preserve">Every number the loop plays by is in </w:t>
      </w:r>
      <w:r>
        <w:rPr>
          <w:rFonts w:ascii="Consolas" w:hAnsi="Consolas"/>
        </w:rPr>
        <w:t xml:space="preserve">templates-rules/</w:t>
      </w:r>
      <w:r>
        <w:t xml:space="preserve">: one rulebook per deck (clans, market, continent, village, town), 54 rules with a note each, embedded at build and read by the page. A rulebook kept in the browser through the editor overrides it on the deck's next load, so prices, rates, periods and the charter change without a rebuild. The docket's rulebook is separate and not editable: it is what holds from door 1 to door 200, and the ledger enforces it rather than any page.</w:t>
      </w:r>
    </w:p>
    <w:p>
      <w:pPr>
        <w:pStyle w:val="Heading2"/>
      </w:pPr>
      <w:r>
        <w:t xml:space="preserve">The look, pulled out</w:t>
      </w:r>
    </w:p>
    <w:p>
      <w:r>
        <w:rPr>
          <w:rFonts w:ascii="Consolas" w:hAnsi="Consolas"/>
        </w:rPr>
        <w:t xml:space="preserve">templates-theme/</w:t>
      </w:r>
      <w:r>
        <w:t xml:space="preserve"> holds the ship's look: palette, type, sky, glows, the fireflies' colours and layers, the glass, the standard. </w:t>
      </w:r>
      <w:r>
        <w:rPr>
          <w:rFonts w:ascii="Consolas" w:hAnsi="Consolas"/>
        </w:rPr>
        <w:t xml:space="preserve">_active.json</w:t>
      </w:r>
      <w:r>
        <w:t xml:space="preserve"> names which theme is on, and </w:t>
      </w:r>
      <w:r>
        <w:rPr>
          <w:rFonts w:ascii="Consolas" w:hAnsi="Consolas"/>
        </w:rPr>
        <w:t xml:space="preserve">toonami.mjs</w:t>
      </w:r>
      <w:r>
        <w:t xml:space="preserve"> only turns it into CSS. Two themes ship: Hesperus and Wine-dark. Change one word in </w:t>
      </w:r>
      <w:r>
        <w:rPr>
          <w:rFonts w:ascii="Consolas" w:hAnsi="Consolas"/>
        </w:rPr>
        <w:t xml:space="preserve">_active.json</w:t>
      </w:r>
      <w:r>
        <w:t xml:space="preserve">, run </w:t>
      </w:r>
      <w:r>
        <w:rPr>
          <w:rFonts w:ascii="Consolas" w:hAnsi="Consolas"/>
        </w:rPr>
        <w:t xml:space="preserve">node toonami-all.mjs</w:t>
      </w:r>
      <w:r>
        <w:t xml:space="preserve">, and all 119 pages are repainted with no code edited. The look is the one thing a browser-kept copy cannot change on its own, because it is stamped CSS, which is what keeps the script-free pages free of script.</w:t>
      </w:r>
    </w:p>
    <w:p>
      <w:pPr>
        <w:pStyle w:val="Heading2"/>
      </w:pPr>
      <w:r>
        <w:t xml:space="preserve">The coven, the glossary, and the symbiosis</w:t>
      </w:r>
    </w:p>
    <w:p>
      <w:r>
        <w:rPr>
          <w:rFonts w:ascii="Consolas" w:hAnsi="Consolas"/>
        </w:rPr>
        <w:t xml:space="preserve">templates-coven/</w:t>
      </w:r>
      <w:r>
        <w:t xml:space="preserve"> is the starting layer of the syndication, procedurally generated: 21 syndicates, one per tranche of a million, three custodians each (a witch who keeps a door, a wizard who keeps the book, a warlock who carries between), 63 practitioners over 200 doors. Two of three sign or nothing moves. At every six-month interval the carry commits a SHA-256 checkpoint chained to the one before, and the far side arrives with over a million events from several worlds and reconciles without comment: the syndicate is multiplanetary and so large it does not care, which is not contempt but scale, and is also the safety in it, because a thing that cannot notice you cannot single you out.</w:t>
      </w:r>
    </w:p>
    <w:p>
      <w:r>
        <w:rPr>
          <w:rFonts w:ascii="Consolas" w:hAnsi="Consolas"/>
        </w:rPr>
        <w:t xml:space="preserve">glossary.html</w:t>
      </w:r>
      <w:r>
        <w:t xml:space="preserve"> carries two layers. The chronicle is the idle text layer: it watches every deck's saved state and writes a line whenever a quantity actually moved, keeps what it wrote, and goes on writing while you are away. The glossary is 216 terms gathered from the templates themselves at build, so a new template is a new entry without anybody writing one.</w:t>
      </w:r>
    </w:p>
    <w:p>
      <w:r>
        <w:t xml:space="preserve">The bridge carries the symbiosis: six links, each somebody's work feeding somebody else's, each read off the decks' own state and marked flowing, waiting or blocked, with one line at the top naming the earliest block. People on the ship should know exactly what they are doing and what is going on, and that panel is where it is said.</w:t>
      </w:r>
    </w:p>
    <w:p>
      <w:pPr>
        <w:pStyle w:val="Heading2"/>
      </w:pPr>
      <w:r>
        <w:t xml:space="preserve">The terminal: the notebook before the automation</w:t>
      </w:r>
    </w:p>
    <w:p>
      <w:r>
        <w:rPr>
          <w:rFonts w:ascii="Consolas" w:hAnsi="Consolas"/>
        </w:rPr>
        <w:t xml:space="preserve">terminal.html</w:t>
      </w:r>
      <w:r>
        <w:t xml:space="preserve"> is the text layer for the whole ship: </w:t>
      </w:r>
      <w:r>
        <w:rPr>
          <w:rFonts w:ascii="Consolas" w:hAnsi="Consolas"/>
        </w:rPr>
        <w:t xml:space="preserve">sow 31 44</w:t>
      </w:r>
      <w:r>
        <w:t xml:space="preserve">, </w:t>
      </w:r>
      <w:r>
        <w:rPr>
          <w:rFonts w:ascii="Consolas" w:hAnsi="Consolas"/>
        </w:rPr>
        <w:t xml:space="preserve">take &lt;id&gt;</w:t>
      </w:r>
      <w:r>
        <w:t xml:space="preserve">, </w:t>
      </w:r>
      <w:r>
        <w:rPr>
          <w:rFonts w:ascii="Consolas" w:hAnsi="Consolas"/>
        </w:rPr>
        <w:t xml:space="preserve">sign &lt;id&gt; &lt;office&gt;</w:t>
      </w:r>
      <w:r>
        <w:t xml:space="preserve">, </w:t>
      </w:r>
      <w:r>
        <w:rPr>
          <w:rFonts w:ascii="Consolas" w:hAnsi="Consolas"/>
        </w:rPr>
        <w:t xml:space="preserve">carry</w:t>
      </w:r>
      <w:r>
        <w:t xml:space="preserve"> all act on the same saved state the buttons act on, immediately, and say what they changed. It is the notebook half of "notebook, API calls, JSON, then automation": </w:t>
      </w:r>
      <w:r>
        <w:rPr>
          <w:rFonts w:ascii="Consolas" w:hAnsi="Consolas"/>
        </w:rPr>
        <w:t xml:space="preserve">json &lt;path&gt;</w:t>
      </w:r>
      <w:r>
        <w:t xml:space="preserve"> reads a template as built, </w:t>
      </w:r>
      <w:r>
        <w:rPr>
          <w:rFonts w:ascii="Consolas" w:hAnsi="Consolas"/>
        </w:rPr>
        <w:t xml:space="preserve">api &lt;path&gt;</w:t>
      </w:r>
      <w:r>
        <w:t xml:space="preserve"> calls the ledger server on 7332, </w:t>
      </w:r>
      <w:r>
        <w:rPr>
          <w:rFonts w:ascii="Consolas" w:hAnsi="Consolas"/>
        </w:rPr>
        <w:t xml:space="preserve">set &lt;path&gt; &lt;key&gt; &lt;value&gt;</w:t>
      </w:r>
      <w:r>
        <w:t xml:space="preserve"> changes a rule and keeps it in the browser the same way the quarter's editor does. Only once a sequence of commands is right by hand can it be </w:t>
      </w:r>
      <w:r>
        <w:rPr>
          <w:rFonts w:ascii="Consolas" w:hAnsi="Consolas"/>
        </w:rPr>
        <w:t xml:space="preserve">record</w:t>
      </w:r>
      <w:r>
        <w:t xml:space="preserve">ed into a macro and </w:t>
      </w:r>
      <w:r>
        <w:rPr>
          <w:rFonts w:ascii="Consolas" w:hAnsi="Consolas"/>
        </w:rPr>
        <w:t xml:space="preserve">automate</w:t>
      </w:r>
      <w:r>
        <w:t xml:space="preserve">d on an interval — nothing runs unattended that was not first typed by a person. </w:t>
      </w:r>
      <w:r>
        <w:rPr>
          <w:rFonts w:ascii="Consolas" w:hAnsi="Consolas"/>
        </w:rPr>
        <w:t xml:space="preserve">look</w:t>
      </w:r>
      <w:r>
        <w:t xml:space="preserve"> reads the symbiosis and says what to do next; </w:t>
      </w:r>
      <w:r>
        <w:rPr>
          <w:rFonts w:ascii="Consolas" w:hAnsi="Consolas"/>
        </w:rPr>
        <w:t xml:space="preserve">define</w:t>
      </w:r>
      <w:r>
        <w:t xml:space="preserve"> reads the glossary; </w:t>
      </w:r>
      <w:r>
        <w:rPr>
          <w:rFonts w:ascii="Consolas" w:hAnsi="Consolas"/>
        </w:rPr>
        <w:t xml:space="preserve">chronicle</w:t>
      </w:r>
      <w:r>
        <w:t xml:space="preserve"> reads what the ship already wrote about itself.</w:t>
      </w:r>
    </w:p>
    <w:p>
      <w:pPr>
        <w:pStyle w:val="Heading2"/>
      </w:pPr>
      <w:r>
        <w:t xml:space="preserve">Venus M1</w:t>
      </w:r>
    </w:p>
    <w:p>
      <w:r>
        <w:t xml:space="preserve">This build is the first mark of the ship: the loop closed, the bridge as the front page, the quarter furnished, the counsel aboard (through the ledger server, when it has a key), and the editor, which makes any template on the ship customizable from inside it and hands the change back as a file. M2 is the decks reading those customizations directly, so a change made in the workshop shows on every deck without a rebuild; and the corn guilds run in the town.</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