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Its provision goes up to the village as grain, and every ten grain in the village's store feeds a citizen of the town, so the chain runs clan → pile → parcel → village → town on one docket. The town's rent is paid back down to the clans, split by whose region grew the provision, and becomes stock in their piles at the docket price; the loop is closed. Next: the market's four farms priced from the loop's real throughput instead of a hash.</w:t>
      </w:r>
    </w:p>
    <w:p>
      <w:pPr>
        <w:pStyle w:val="Heading2"/>
      </w:pPr>
      <w:r>
        <w:t xml:space="preserve">The rules, pulled out</w:t>
      </w:r>
    </w:p>
    <w:p>
      <w:r>
        <w:t xml:space="preserve">Every number the loop plays by is in </w:t>
      </w:r>
      <w:r>
        <w:rPr>
          <w:rFonts w:ascii="Consolas" w:hAnsi="Consolas"/>
        </w:rPr>
        <w:t xml:space="preserve">templates-rules/</w:t>
      </w:r>
      <w:r>
        <w:t xml:space="preserve">: one rulebook per deck (clans, market, continent, village, town), 54 rules with a note each, embedded at build and read by the page. A rulebook kept in the browser through the editor overrides it on the deck's next load, so prices, rates, periods and the charter change without a rebuild. The docket's rulebook is separate and not editable: it is what holds from door 1 to door 200, and the ledger enforces it rather than any page.</w:t>
      </w:r>
    </w:p>
    <w:p>
      <w:pPr>
        <w:pStyle w:val="Heading2"/>
      </w:pPr>
      <w:r>
        <w:t xml:space="preserve">The look, pulled out</w:t>
      </w:r>
    </w:p>
    <w:p>
      <w:r>
        <w:rPr>
          <w:rFonts w:ascii="Consolas" w:hAnsi="Consolas"/>
        </w:rPr>
        <w:t xml:space="preserve">templates-theme/</w:t>
      </w:r>
      <w:r>
        <w:t xml:space="preserve"> holds the ship's look: palette, type, sky, glows, the fireflies' colours and layers, the glass, the standard. </w:t>
      </w:r>
      <w:r>
        <w:rPr>
          <w:rFonts w:ascii="Consolas" w:hAnsi="Consolas"/>
        </w:rPr>
        <w:t xml:space="preserve">_active.json</w:t>
      </w:r>
      <w:r>
        <w:t xml:space="preserve"> names which theme is on, and </w:t>
      </w:r>
      <w:r>
        <w:rPr>
          <w:rFonts w:ascii="Consolas" w:hAnsi="Consolas"/>
        </w:rPr>
        <w:t xml:space="preserve">toonami.mjs</w:t>
      </w:r>
      <w:r>
        <w:t xml:space="preserve"> only turns it into CSS. Two themes ship: Hesperus and Wine-dark. Change one word in </w:t>
      </w:r>
      <w:r>
        <w:rPr>
          <w:rFonts w:ascii="Consolas" w:hAnsi="Consolas"/>
        </w:rPr>
        <w:t xml:space="preserve">_active.json</w:t>
      </w:r>
      <w:r>
        <w:t xml:space="preserve">, run </w:t>
      </w:r>
      <w:r>
        <w:rPr>
          <w:rFonts w:ascii="Consolas" w:hAnsi="Consolas"/>
        </w:rPr>
        <w:t xml:space="preserve">node toonami-all.mjs</w:t>
      </w:r>
      <w:r>
        <w:t xml:space="preserve">, and all 119 pages are repainted with no code edited. The look is the one thing a browser-kept copy cannot change on its own, because it is stamped CSS, which is what keeps the script-free pages free of script.</w:t>
      </w:r>
    </w:p>
    <w:p>
      <w:pPr>
        <w:pStyle w:val="Heading2"/>
      </w:pPr>
      <w:r>
        <w:t xml:space="preserve">The coven, the glossary, and the symbiosis</w:t>
      </w:r>
    </w:p>
    <w:p>
      <w:r>
        <w:rPr>
          <w:rFonts w:ascii="Consolas" w:hAnsi="Consolas"/>
        </w:rPr>
        <w:t xml:space="preserve">templates-coven/</w:t>
      </w:r>
      <w:r>
        <w:t xml:space="preserve"> is the starting layer of the syndication, procedurally generated: 21 syndicates, one per tranche of a million, three custodians each (a witch who keeps a door, a wizard who keeps the book, a warlock who carries between), 63 practitioners over 200 doors. Two of three sign or nothing moves. At every six-month interval the carry commits a SHA-256 checkpoint chained to the one before, and the far side arrives with over a million events from several worlds and reconciles without comment: the syndicate is multiplanetary and so large it does not care, which is not contempt but scale, and is also the safety in it, because a thing that cannot notice you cannot single you out.</w:t>
      </w:r>
    </w:p>
    <w:p>
      <w:r>
        <w:rPr>
          <w:rFonts w:ascii="Consolas" w:hAnsi="Consolas"/>
        </w:rPr>
        <w:t xml:space="preserve">glossary.html</w:t>
      </w:r>
      <w:r>
        <w:t xml:space="preserve"> carries two layers. The chronicle is the idle text layer: it watches every deck's saved state and writes a line whenever a quantity actually moved, keeps what it wrote, and goes on writing while you are away. The glossary is 216 terms gathered from the templates themselves at build, so a new template is a new entry without anybody writing one.</w:t>
      </w:r>
    </w:p>
    <w:p>
      <w:r>
        <w:t xml:space="preserve">The bridge carries the symbiosis: six links, each somebody's work feeding somebody else's, each read off the decks' own state and marked flowing, waiting or blocked, with one line at the top naming the earliest block. People on the ship should know exactly what they are doing and what is going on, and that panel is where it is said.</w:t>
      </w:r>
    </w:p>
    <w:p>
      <w:pPr>
        <w:pStyle w:val="Heading2"/>
      </w:pPr>
      <w:r>
        <w:t xml:space="preserve">Venus M1</w:t>
      </w:r>
    </w:p>
    <w:p>
      <w:r>
        <w:t xml:space="preserve">This build is the first mark of the ship: the loop closed, the bridge as the front page, the quarter furnished, the counsel aboard (through the ledger server, when it has a key), and the editor, which makes any template on the ship customizable from inside it and hands the change back as a file. M2 is the decks reading those customizations directly, so a change made in the workshop shows on every deck without a rebuild; and the corn guilds run in the town.</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