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ind w:firstLine="0"/>
        <w:jc w:val="center"/>
        <w:rPr>
          <w:szCs w:val="28"/>
          <w:lang w:val="uk-UA"/>
        </w:rPr>
      </w:pPr>
      <w:r>
        <w:rPr>
          <w:szCs w:val="28"/>
          <w:lang w:val="uk-UA"/>
        </w:rPr>
        <w:t>Міністерство освіти і науки України</w:t>
      </w:r>
    </w:p>
    <w:p>
      <w:pPr>
        <w:spacing w:line="240" w:lineRule="auto"/>
        <w:ind w:firstLine="0"/>
        <w:jc w:val="center"/>
        <w:rPr>
          <w:szCs w:val="28"/>
          <w:lang w:val="uk-UA"/>
        </w:rPr>
      </w:pPr>
      <w:r>
        <w:rPr>
          <w:szCs w:val="28"/>
          <w:lang w:val="uk-UA"/>
        </w:rPr>
        <w:t>Одеський національний технологічний університет</w:t>
      </w:r>
    </w:p>
    <w:p>
      <w:pPr>
        <w:spacing w:line="240" w:lineRule="auto"/>
        <w:ind w:firstLine="0"/>
        <w:jc w:val="center"/>
        <w:rPr>
          <w:lang w:val="uk-UA"/>
        </w:rPr>
      </w:pPr>
      <w:r>
        <w:rPr>
          <w:lang w:val="uk-UA"/>
        </w:rPr>
        <w:t>Кафедра комп’ютерної інженерії</w:t>
      </w:r>
    </w:p>
    <w:p>
      <w:pPr>
        <w:spacing w:line="240" w:lineRule="auto"/>
        <w:ind w:firstLine="0"/>
        <w:jc w:val="center"/>
        <w:rPr>
          <w:sz w:val="16"/>
          <w:szCs w:val="16"/>
          <w:lang w:val="uk-UA"/>
        </w:rPr>
      </w:pPr>
    </w:p>
    <w:p>
      <w:pPr>
        <w:ind w:firstLine="0"/>
        <w:jc w:val="center"/>
        <w:rPr>
          <w:szCs w:val="28"/>
          <w:lang w:val="uk-UA"/>
        </w:rPr>
      </w:pPr>
      <w:r>
        <w:rPr>
          <w:noProof/>
          <w:lang w:val="uk-UA"/>
        </w:rPr>
        <w:drawing>
          <wp:inline distT="0" distB="0" distL="0" distR="0" wp14:anchorId="35A0244E" wp14:editId="5B9DA6CA">
            <wp:extent cx="1661160" cy="1470660"/>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1160" cy="1470660"/>
                    </a:xfrm>
                    <a:prstGeom prst="rect">
                      <a:avLst/>
                    </a:prstGeom>
                    <a:noFill/>
                    <a:ln>
                      <a:noFill/>
                    </a:ln>
                  </pic:spPr>
                </pic:pic>
              </a:graphicData>
            </a:graphic>
          </wp:inline>
        </w:drawing>
      </w:r>
    </w:p>
    <w:p>
      <w:pPr>
        <w:ind w:firstLine="0"/>
        <w:rPr>
          <w:szCs w:val="28"/>
          <w:lang w:val="uk-UA"/>
        </w:rPr>
      </w:pPr>
    </w:p>
    <w:p>
      <w:pPr>
        <w:spacing w:line="240" w:lineRule="auto"/>
        <w:ind w:firstLine="0"/>
        <w:jc w:val="center"/>
        <w:rPr>
          <w:b/>
          <w:sz w:val="32"/>
          <w:szCs w:val="28"/>
          <w:lang w:val="uk-UA"/>
        </w:rPr>
      </w:pPr>
      <w:r>
        <w:rPr>
          <w:b/>
          <w:sz w:val="32"/>
          <w:szCs w:val="28"/>
          <w:lang w:val="uk-UA"/>
        </w:rPr>
        <w:t>ПОЯСНЮВАЛЬНА ЗАПИСКА</w:t>
      </w:r>
    </w:p>
    <w:p>
      <w:pPr>
        <w:widowControl w:val="0"/>
        <w:spacing w:line="240" w:lineRule="auto"/>
        <w:ind w:firstLine="0"/>
        <w:jc w:val="center"/>
        <w:rPr>
          <w:rFonts w:eastAsia="Calibri"/>
          <w:b/>
          <w:bCs/>
          <w:kern w:val="2"/>
          <w:szCs w:val="21"/>
          <w:shd w:val="clear" w:color="auto" w:fill="FFFFFF"/>
          <w:lang w:val="uk-UA" w:eastAsia="en-US"/>
          <w14:ligatures w14:val="standardContextual"/>
        </w:rPr>
      </w:pPr>
      <w:r>
        <w:rPr>
          <w:rFonts w:eastAsia="Calibri"/>
          <w:color w:val="000000"/>
          <w:kern w:val="2"/>
          <w:szCs w:val="21"/>
          <w:shd w:val="clear" w:color="auto" w:fill="FFFFFF"/>
          <w:lang w:val="uk-UA" w:eastAsia="en-US"/>
          <w14:ligatures w14:val="standardContextual"/>
        </w:rPr>
        <w:t>ДО КВАЛІФІКАЦІЙНОЇ РОБОТИ</w:t>
      </w:r>
    </w:p>
    <w:p>
      <w:pPr>
        <w:widowControl w:val="0"/>
        <w:tabs>
          <w:tab w:val="left" w:leader="underscore" w:pos="8369"/>
        </w:tabs>
        <w:spacing w:line="210" w:lineRule="exact"/>
        <w:ind w:firstLine="0"/>
        <w:rPr>
          <w:rFonts w:ascii="Calibri" w:eastAsia="Calibri" w:hAnsi="Calibri"/>
          <w:b/>
          <w:bCs/>
          <w:color w:val="000000"/>
          <w:kern w:val="2"/>
          <w:szCs w:val="28"/>
          <w:u w:val="single"/>
          <w:shd w:val="clear" w:color="auto" w:fill="FFFFFF"/>
          <w:lang w:val="uk-UA" w:eastAsia="en-US"/>
          <w14:ligatures w14:val="standardContextual"/>
        </w:rPr>
      </w:pPr>
    </w:p>
    <w:tbl>
      <w:tblPr>
        <w:tblpPr w:leftFromText="180" w:rightFromText="180" w:vertAnchor="text" w:horzAnchor="page" w:tblpX="2737" w:tblpY="16"/>
        <w:tblW w:w="3940" w:type="pct"/>
        <w:tblBorders>
          <w:insideH w:val="single" w:sz="12" w:space="0" w:color="auto"/>
        </w:tblBorders>
        <w:tblCellMar>
          <w:left w:w="0" w:type="dxa"/>
          <w:right w:w="0" w:type="dxa"/>
        </w:tblCellMar>
        <w:tblLook w:val="04A0" w:firstRow="1" w:lastRow="0" w:firstColumn="1" w:lastColumn="0" w:noHBand="0" w:noVBand="1"/>
      </w:tblPr>
      <w:tblGrid>
        <w:gridCol w:w="1168"/>
        <w:gridCol w:w="6428"/>
      </w:tblGrid>
      <w:tr>
        <w:trPr>
          <w:trHeight w:val="340"/>
        </w:trPr>
        <w:tc>
          <w:tcPr>
            <w:tcW w:w="769" w:type="pct"/>
            <w:vMerge w:val="restart"/>
          </w:tcPr>
          <w:p>
            <w:pPr>
              <w:spacing w:line="240" w:lineRule="auto"/>
              <w:ind w:firstLine="0"/>
              <w:jc w:val="left"/>
              <w:rPr>
                <w:b/>
                <w:bCs/>
                <w:color w:val="000000"/>
                <w:szCs w:val="26"/>
                <w:lang w:val="uk-UA"/>
              </w:rPr>
            </w:pPr>
          </w:p>
          <w:p>
            <w:pPr>
              <w:spacing w:line="240" w:lineRule="auto"/>
              <w:ind w:firstLine="0"/>
              <w:jc w:val="left"/>
              <w:rPr>
                <w:b/>
                <w:bCs/>
                <w:color w:val="000000"/>
                <w:szCs w:val="26"/>
                <w:lang w:val="uk-UA"/>
              </w:rPr>
            </w:pPr>
            <w:r>
              <w:rPr>
                <w:b/>
                <w:bCs/>
                <w:color w:val="000000"/>
                <w:szCs w:val="26"/>
                <w:lang w:val="uk-UA"/>
              </w:rPr>
              <w:t xml:space="preserve">на тему </w:t>
            </w:r>
          </w:p>
        </w:tc>
        <w:tc>
          <w:tcPr>
            <w:tcW w:w="4231" w:type="pct"/>
            <w:tcBorders>
              <w:bottom w:val="single" w:sz="12" w:space="0" w:color="auto"/>
            </w:tcBorders>
          </w:tcPr>
          <w:p>
            <w:pPr>
              <w:spacing w:line="240" w:lineRule="auto"/>
              <w:ind w:firstLine="0"/>
              <w:jc w:val="center"/>
              <w:rPr>
                <w:rFonts w:eastAsia="Calibri"/>
                <w:i/>
                <w:color w:val="000000"/>
                <w:lang w:val="uk-UA"/>
              </w:rPr>
            </w:pPr>
            <w:r>
              <w:rPr>
                <w:rFonts w:eastAsia="Calibri"/>
                <w:i/>
                <w:color w:val="000000"/>
                <w:lang w:val="uk-UA"/>
              </w:rPr>
              <w:t xml:space="preserve">Дослідження поведінкових моделей агентів у</w:t>
            </w:r>
          </w:p>
        </w:tc>
      </w:tr>
      <w:tr>
        <w:trPr>
          <w:trHeight w:val="203"/>
        </w:trPr>
        <w:tc>
          <w:tcPr>
            <w:tcW w:w="769" w:type="pct"/>
            <w:vMerge/>
          </w:tcPr>
          <w:p>
            <w:pPr>
              <w:spacing w:line="240" w:lineRule="auto"/>
              <w:ind w:firstLine="0"/>
              <w:jc w:val="left"/>
              <w:rPr>
                <w:rFonts w:eastAsia="Calibri"/>
                <w:sz w:val="16"/>
                <w:lang w:val="uk-UA"/>
              </w:rPr>
            </w:pPr>
          </w:p>
        </w:tc>
        <w:tc>
          <w:tcPr>
            <w:tcW w:w="4231" w:type="pct"/>
            <w:tcBorders>
              <w:top w:val="single" w:sz="12" w:space="0" w:color="auto"/>
              <w:bottom w:val="nil"/>
            </w:tcBorders>
          </w:tcPr>
          <w:p>
            <w:pPr>
              <w:widowControl w:val="0"/>
              <w:tabs>
                <w:tab w:val="left" w:leader="underscore" w:pos="8369"/>
              </w:tabs>
              <w:spacing w:line="240" w:lineRule="auto"/>
              <w:ind w:firstLine="0"/>
              <w:jc w:val="left"/>
              <w:rPr>
                <w:rFonts w:eastAsia="Calibri"/>
                <w:color w:val="000000"/>
                <w:kern w:val="2"/>
                <w:sz w:val="18"/>
                <w:szCs w:val="18"/>
                <w:shd w:val="clear" w:color="auto" w:fill="FFFFFF"/>
                <w:lang w:val="uk-UA" w:eastAsia="en-US"/>
                <w14:ligatures w14:val="standardContextual"/>
              </w:rPr>
            </w:pPr>
            <w:r>
              <w:rPr>
                <w:rFonts w:eastAsia="Calibri"/>
                <w:color w:val="000000"/>
                <w:kern w:val="2"/>
                <w:sz w:val="18"/>
                <w:szCs w:val="18"/>
                <w:shd w:val="clear" w:color="auto" w:fill="FFFFFF"/>
                <w:lang w:val="uk-UA" w:eastAsia="en-US"/>
                <w14:ligatures w14:val="standardContextual"/>
              </w:rPr>
              <w:t xml:space="preserve">          </w:t>
            </w:r>
            <w:r>
              <w:rPr>
                <w:rFonts w:eastAsia="Calibri"/>
                <w:color w:val="000000"/>
                <w:kern w:val="2"/>
                <w:sz w:val="18"/>
                <w:szCs w:val="18"/>
                <w:shd w:val="clear" w:color="auto" w:fill="FFFFFF"/>
                <w:lang w:val="uk-UA" w:eastAsia="en-US"/>
                <w14:ligatures w14:val="standardContextual"/>
              </w:rPr>
              <w:t xml:space="preserve">     </w:t>
            </w:r>
            <w:r>
              <w:rPr>
                <w:rFonts w:eastAsia="Calibri"/>
                <w:color w:val="000000"/>
                <w:kern w:val="2"/>
                <w:sz w:val="18"/>
                <w:szCs w:val="18"/>
                <w:shd w:val="clear" w:color="auto" w:fill="FFFFFF"/>
                <w:lang w:val="uk-UA" w:eastAsia="en-US"/>
                <w14:ligatures w14:val="standardContextual"/>
              </w:rPr>
              <w:t>(назва кваліфікаційної роботи згідно наказу О</w:t>
            </w:r>
            <w:r>
              <w:rPr>
                <w:rFonts w:eastAsia="Calibri"/>
                <w:color w:val="000000"/>
                <w:spacing w:val="2"/>
                <w:kern w:val="2"/>
                <w:sz w:val="18"/>
                <w:szCs w:val="18"/>
                <w:shd w:val="clear" w:color="auto" w:fill="FFFFFF"/>
                <w:lang w:val="uk-UA" w:eastAsia="en-US"/>
                <w14:ligatures w14:val="standardContextual"/>
              </w:rPr>
              <w:t>НТУ</w:t>
            </w:r>
            <w:r>
              <w:rPr>
                <w:rFonts w:eastAsia="Calibri"/>
                <w:color w:val="000000"/>
                <w:kern w:val="2"/>
                <w:sz w:val="18"/>
                <w:szCs w:val="18"/>
                <w:shd w:val="clear" w:color="auto" w:fill="FFFFFF"/>
                <w:lang w:val="uk-UA" w:eastAsia="en-US"/>
                <w14:ligatures w14:val="standardContextual"/>
              </w:rPr>
              <w:t>)</w:t>
            </w:r>
          </w:p>
        </w:tc>
      </w:tr>
      <w:tr>
        <w:trPr>
          <w:trHeight w:val="170"/>
        </w:trPr>
        <w:tc>
          <w:tcPr>
            <w:tcW w:w="769" w:type="pct"/>
            <w:vMerge/>
          </w:tcPr>
          <w:p>
            <w:pPr>
              <w:spacing w:line="240" w:lineRule="auto"/>
              <w:ind w:firstLine="0"/>
              <w:jc w:val="left"/>
              <w:rPr>
                <w:rFonts w:ascii="Calibri" w:eastAsia="Calibri" w:hAnsi="Calibri"/>
                <w:sz w:val="16"/>
                <w:lang w:val="uk-UA"/>
              </w:rPr>
            </w:pPr>
          </w:p>
        </w:tc>
        <w:tc>
          <w:tcPr>
            <w:tcW w:w="4231" w:type="pct"/>
            <w:tcBorders>
              <w:top w:val="nil"/>
              <w:bottom w:val="single" w:sz="12" w:space="0" w:color="auto"/>
            </w:tcBorders>
          </w:tcPr>
          <w:p>
            <w:pPr>
              <w:spacing w:line="240" w:lineRule="auto"/>
              <w:ind w:firstLine="0"/>
              <w:jc w:val="left"/>
              <w:rPr>
                <w:rFonts w:eastAsia="Calibri"/>
                <w:i/>
                <w:color w:val="000000"/>
                <w:lang w:val="uk-UA"/>
              </w:rPr>
            </w:pPr>
            <w:r>
              <w:rPr>
                <w:rFonts w:eastAsia="Calibri"/>
                <w:i/>
                <w:color w:val="000000"/>
                <w:lang w:val="uk-UA"/>
              </w:rPr>
              <w:t xml:space="preserve">   мультиагентних системах моделювання дорожнього руху</w:t>
            </w:r>
          </w:p>
        </w:tc>
      </w:tr>
    </w:tbl>
    <w:p>
      <w:pPr>
        <w:widowControl w:val="0"/>
        <w:tabs>
          <w:tab w:val="left" w:leader="underscore" w:pos="8369"/>
        </w:tabs>
        <w:spacing w:line="210" w:lineRule="exact"/>
        <w:ind w:firstLine="0"/>
        <w:rPr>
          <w:rFonts w:ascii="Calibri" w:eastAsia="Calibri" w:hAnsi="Calibri"/>
          <w:b/>
          <w:bCs/>
          <w:kern w:val="2"/>
          <w:sz w:val="21"/>
          <w:szCs w:val="21"/>
          <w:shd w:val="clear" w:color="auto" w:fill="FFFFFF"/>
          <w:lang w:val="uk-UA" w:eastAsia="en-US"/>
          <w14:ligatures w14:val="standardContextual"/>
        </w:rPr>
      </w:pPr>
    </w:p>
    <w:p>
      <w:pPr>
        <w:widowControl w:val="0"/>
        <w:spacing w:line="210" w:lineRule="exact"/>
        <w:ind w:left="4040" w:firstLine="0"/>
        <w:rPr>
          <w:rFonts w:ascii="Calibri" w:eastAsia="Calibri" w:hAnsi="Calibri"/>
          <w:kern w:val="2"/>
          <w:szCs w:val="21"/>
          <w:shd w:val="clear" w:color="auto" w:fill="FFFFFF"/>
          <w:lang w:val="uk-UA" w:eastAsia="en-US"/>
          <w14:ligatures w14:val="standardContextual"/>
        </w:rPr>
      </w:pPr>
    </w:p>
    <w:p>
      <w:pPr>
        <w:rPr>
          <w:lang w:val="uk-UA"/>
        </w:rPr>
      </w:pPr>
    </w:p>
    <w:tbl>
      <w:tblPr>
        <w:tblW w:w="5387" w:type="dxa"/>
        <w:tblInd w:w="411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843"/>
        <w:gridCol w:w="1704"/>
        <w:gridCol w:w="993"/>
        <w:gridCol w:w="847"/>
      </w:tblGrid>
      <w:tr>
        <w:trPr>
          <w:trHeight w:val="227"/>
        </w:trPr>
        <w:tc>
          <w:tcPr>
            <w:tcW w:w="1843" w:type="dxa"/>
            <w:tcBorders>
              <w:top w:val="nil"/>
              <w:left w:val="nil"/>
              <w:bottom w:val="nil"/>
              <w:right w:val="nil"/>
            </w:tcBorders>
            <w:vAlign w:val="bottom"/>
          </w:tcPr>
          <w:p>
            <w:pPr>
              <w:spacing w:line="240" w:lineRule="auto"/>
              <w:ind w:firstLine="0"/>
              <w:rPr>
                <w:szCs w:val="28"/>
                <w:lang w:val="uk-UA"/>
              </w:rPr>
            </w:pPr>
            <w:r>
              <w:rPr>
                <w:szCs w:val="28"/>
                <w:lang w:val="uk-UA"/>
              </w:rPr>
              <w:t xml:space="preserve">Здобувача </w:t>
            </w:r>
          </w:p>
        </w:tc>
        <w:tc>
          <w:tcPr>
            <w:tcW w:w="3544" w:type="dxa"/>
            <w:gridSpan w:val="3"/>
            <w:tcBorders>
              <w:top w:val="nil"/>
              <w:left w:val="nil"/>
              <w:bottom w:val="single" w:sz="8" w:space="0" w:color="auto"/>
              <w:right w:val="nil"/>
            </w:tcBorders>
            <w:vAlign w:val="bottom"/>
          </w:tcPr>
          <w:p>
            <w:pPr>
              <w:tabs>
                <w:tab w:val="left" w:pos="2268"/>
              </w:tabs>
              <w:spacing w:line="240" w:lineRule="auto"/>
              <w:ind w:firstLine="0"/>
              <w:rPr>
                <w:iCs/>
                <w:szCs w:val="28"/>
                <w:lang w:val="uk-UA"/>
              </w:rPr>
            </w:pPr>
            <w:r>
              <w:rPr>
                <w:i/>
                <w:iCs/>
                <w:color w:val="FF0000"/>
                <w:szCs w:val="28"/>
                <w:shd w:val="clear" w:color="auto" w:fill="FFFFFF"/>
                <w:lang w:val="uk-UA"/>
              </w:rPr>
              <w:t xml:space="preserve">        </w:t>
            </w:r>
            <w:r>
              <w:rPr>
                <w:i/>
                <w:iCs/>
                <w:color w:val="000000"/>
                <w:szCs w:val="28"/>
                <w:shd w:val="clear" w:color="auto" w:fill="FFFFFF"/>
                <w:lang w:val="uk-UA"/>
              </w:rPr>
              <w:t xml:space="preserve"/>
            </w:r>
            <w:r>
              <w:rPr>
                <w:i/>
                <w:iCs/>
                <w:color w:val="000000"/>
                <w:szCs w:val="28"/>
                <w:shd w:val="clear" w:color="auto" w:fill="FFFFFF"/>
                <w:lang w:val="uk-UA"/>
              </w:rPr>
              <w:t xml:space="preserve"/>
            </w:r>
            <w:r>
              <w:rPr>
                <w:i/>
                <w:iCs/>
                <w:color w:val="000000"/>
                <w:szCs w:val="28"/>
                <w:shd w:val="clear" w:color="auto" w:fill="FFFFFF"/>
                <w:lang w:val="uk-UA"/>
              </w:rPr>
              <w:t xml:space="preserve"/>
            </w:r>
            <w:r>
              <w:rPr>
                <w:i/>
                <w:iCs/>
                <w:color w:val="000000"/>
                <w:szCs w:val="28"/>
                <w:shd w:val="clear" w:color="auto" w:fill="FFFFFF"/>
                <w:lang w:val="uk-UA"/>
              </w:rPr>
              <w:t xml:space="preserve"/>
            </w:r>
            <w:r>
              <w:rPr>
                <w:i/>
                <w:iCs/>
                <w:color w:val="000000"/>
                <w:szCs w:val="28"/>
                <w:shd w:val="clear" w:color="auto" w:fill="FFFFFF"/>
                <w:lang w:val="uk-UA"/>
              </w:rPr>
              <w:t xml:space="preserve"/>
            </w:r>
            <w:r>
              <w:rPr>
                <w:i/>
                <w:iCs/>
                <w:color w:val="000000"/>
                <w:szCs w:val="28"/>
                <w:shd w:val="clear" w:color="auto" w:fill="FFFFFF"/>
                <w:lang w:val="uk-UA"/>
              </w:rPr>
              <w:t xml:space="preserve"/>
            </w:r>
            <w:r>
              <w:rPr>
                <w:i/>
                <w:iCs/>
                <w:color w:val="FF0000"/>
                <w:szCs w:val="28"/>
                <w:shd w:val="clear" w:color="auto" w:fill="FFFFFF"/>
                <w:lang w:val="uk-UA"/>
              </w:rPr>
              <w:t> </w:t>
            </w:r>
          </w:p>
        </w:tc>
      </w:tr>
      <w:tr>
        <w:trPr>
          <w:trHeight w:val="155"/>
        </w:trPr>
        <w:tc>
          <w:tcPr>
            <w:tcW w:w="1843" w:type="dxa"/>
            <w:tcBorders>
              <w:top w:val="nil"/>
              <w:left w:val="nil"/>
              <w:bottom w:val="nil"/>
              <w:right w:val="nil"/>
            </w:tcBorders>
            <w:vAlign w:val="bottom"/>
          </w:tcPr>
          <w:p>
            <w:pPr>
              <w:spacing w:line="240" w:lineRule="auto"/>
              <w:ind w:firstLine="0"/>
              <w:jc w:val="center"/>
              <w:rPr>
                <w:szCs w:val="28"/>
                <w:lang w:val="uk-UA"/>
              </w:rPr>
            </w:pPr>
          </w:p>
        </w:tc>
        <w:tc>
          <w:tcPr>
            <w:tcW w:w="3544" w:type="dxa"/>
            <w:gridSpan w:val="3"/>
            <w:tcBorders>
              <w:left w:val="nil"/>
              <w:bottom w:val="nil"/>
              <w:right w:val="nil"/>
            </w:tcBorders>
          </w:tcPr>
          <w:p>
            <w:pPr>
              <w:spacing w:line="240" w:lineRule="auto"/>
              <w:ind w:firstLine="0"/>
              <w:jc w:val="center"/>
              <w:rPr>
                <w:sz w:val="18"/>
                <w:szCs w:val="18"/>
                <w:lang w:val="uk-UA"/>
              </w:rPr>
            </w:pPr>
            <w:r>
              <w:rPr>
                <w:sz w:val="18"/>
                <w:szCs w:val="18"/>
                <w:lang w:val="uk-UA"/>
              </w:rPr>
              <w:t>(прізвище, ініціали)</w:t>
            </w:r>
          </w:p>
        </w:tc>
      </w:tr>
      <w:tr>
        <w:trPr>
          <w:trHeight w:val="251"/>
        </w:trPr>
        <w:tc>
          <w:tcPr>
            <w:tcW w:w="1843" w:type="dxa"/>
            <w:tcBorders>
              <w:top w:val="nil"/>
              <w:left w:val="nil"/>
              <w:bottom w:val="single" w:sz="8" w:space="0" w:color="000000"/>
              <w:right w:val="nil"/>
            </w:tcBorders>
            <w:vAlign w:val="bottom"/>
          </w:tcPr>
          <w:p>
            <w:pPr>
              <w:spacing w:line="240" w:lineRule="auto"/>
              <w:ind w:firstLine="0"/>
              <w:jc w:val="center"/>
              <w:rPr>
                <w:szCs w:val="28"/>
                <w:lang w:val="uk-UA"/>
              </w:rPr>
            </w:pPr>
            <w:r>
              <w:rPr>
                <w:rFonts w:eastAsia="Calibri"/>
                <w:i/>
                <w:color w:val="000000"/>
                <w:szCs w:val="28"/>
                <w:lang w:val="uk-UA"/>
              </w:rPr>
              <w:t>4</w:t>
            </w:r>
          </w:p>
        </w:tc>
        <w:tc>
          <w:tcPr>
            <w:tcW w:w="1704" w:type="dxa"/>
            <w:tcBorders>
              <w:top w:val="nil"/>
              <w:left w:val="nil"/>
              <w:bottom w:val="single" w:sz="8" w:space="0" w:color="000000"/>
              <w:right w:val="nil"/>
            </w:tcBorders>
            <w:vAlign w:val="bottom"/>
          </w:tcPr>
          <w:p>
            <w:pPr>
              <w:spacing w:line="240" w:lineRule="auto"/>
              <w:ind w:firstLine="0"/>
              <w:rPr>
                <w:i/>
                <w:szCs w:val="28"/>
                <w:lang w:val="uk-UA"/>
              </w:rPr>
            </w:pPr>
            <w:r>
              <w:rPr>
                <w:szCs w:val="28"/>
                <w:lang w:val="uk-UA"/>
              </w:rPr>
              <w:t xml:space="preserve"> курсу                                    </w:t>
            </w:r>
          </w:p>
        </w:tc>
        <w:tc>
          <w:tcPr>
            <w:tcW w:w="993" w:type="dxa"/>
            <w:tcBorders>
              <w:top w:val="nil"/>
              <w:left w:val="nil"/>
              <w:bottom w:val="single" w:sz="8" w:space="0" w:color="000000"/>
              <w:right w:val="nil"/>
            </w:tcBorders>
            <w:vAlign w:val="bottom"/>
          </w:tcPr>
          <w:p>
            <w:pPr>
              <w:spacing w:line="240" w:lineRule="auto"/>
              <w:ind w:firstLine="0"/>
              <w:jc w:val="center"/>
              <w:rPr>
                <w:szCs w:val="28"/>
                <w:lang w:val="uk-UA"/>
              </w:rPr>
            </w:pPr>
            <w:r>
              <w:rPr>
                <w:rFonts w:eastAsia="Calibri"/>
                <w:i/>
                <w:color w:val="000000"/>
                <w:szCs w:val="28"/>
                <w:lang w:val="uk-UA"/>
              </w:rPr>
              <w:t xml:space="preserve"/>
            </w:r>
            <w:r>
              <w:rPr>
                <w:color w:val="FF0000"/>
                <w:szCs w:val="28"/>
                <w:lang w:val="uk-UA"/>
              </w:rPr>
              <w:t xml:space="preserve"> </w:t>
            </w:r>
            <w:r>
              <w:rPr>
                <w:szCs w:val="28"/>
                <w:lang w:val="uk-UA"/>
              </w:rPr>
              <w:t xml:space="preserve">                  </w:t>
            </w:r>
          </w:p>
        </w:tc>
        <w:tc>
          <w:tcPr>
            <w:tcW w:w="847" w:type="dxa"/>
            <w:tcBorders>
              <w:top w:val="nil"/>
              <w:left w:val="nil"/>
              <w:bottom w:val="single" w:sz="8" w:space="0" w:color="000000"/>
              <w:right w:val="nil"/>
            </w:tcBorders>
            <w:vAlign w:val="bottom"/>
          </w:tcPr>
          <w:p>
            <w:pPr>
              <w:spacing w:line="240" w:lineRule="auto"/>
              <w:ind w:firstLine="0"/>
              <w:rPr>
                <w:i/>
                <w:szCs w:val="28"/>
                <w:lang w:val="uk-UA"/>
              </w:rPr>
            </w:pPr>
            <w:r>
              <w:rPr>
                <w:szCs w:val="28"/>
                <w:lang w:val="uk-UA"/>
              </w:rPr>
              <w:t xml:space="preserve">  групи</w:t>
            </w:r>
          </w:p>
        </w:tc>
      </w:tr>
      <w:tr>
        <w:trPr>
          <w:trHeight w:val="454"/>
        </w:trPr>
        <w:tc>
          <w:tcPr>
            <w:tcW w:w="1843" w:type="dxa"/>
            <w:tcBorders>
              <w:top w:val="single" w:sz="8" w:space="0" w:color="000000"/>
              <w:left w:val="nil"/>
              <w:bottom w:val="nil"/>
              <w:right w:val="nil"/>
            </w:tcBorders>
            <w:vAlign w:val="bottom"/>
          </w:tcPr>
          <w:p>
            <w:pPr>
              <w:spacing w:line="240" w:lineRule="auto"/>
              <w:ind w:firstLine="0"/>
              <w:rPr>
                <w:szCs w:val="28"/>
                <w:lang w:val="uk-UA"/>
              </w:rPr>
            </w:pPr>
            <w:r>
              <w:rPr>
                <w:szCs w:val="28"/>
                <w:lang w:val="uk-UA"/>
              </w:rPr>
              <w:t>Керівники:</w:t>
            </w:r>
          </w:p>
        </w:tc>
        <w:tc>
          <w:tcPr>
            <w:tcW w:w="3544" w:type="dxa"/>
            <w:gridSpan w:val="3"/>
            <w:tcBorders>
              <w:top w:val="single" w:sz="8" w:space="0" w:color="000000"/>
              <w:left w:val="nil"/>
              <w:bottom w:val="single" w:sz="8" w:space="0" w:color="000000"/>
              <w:right w:val="nil"/>
            </w:tcBorders>
            <w:vAlign w:val="bottom"/>
          </w:tcPr>
          <w:p>
            <w:pPr>
              <w:spacing w:line="240" w:lineRule="auto"/>
              <w:ind w:firstLine="0"/>
              <w:rPr>
                <w:color w:val="FF0000"/>
                <w:szCs w:val="28"/>
                <w:lang w:val="uk-UA"/>
              </w:rPr>
            </w:pPr>
            <w:r>
              <w:rPr>
                <w:rFonts w:eastAsia="Calibri"/>
                <w:i/>
                <w:color w:val="FF0000"/>
                <w:szCs w:val="28"/>
                <w:lang w:val="uk-UA"/>
              </w:rPr>
              <w:t xml:space="preserve">   </w:t>
            </w:r>
            <w:r>
              <w:rPr>
                <w:rFonts w:eastAsia="Calibri"/>
                <w:i/>
                <w:szCs w:val="28"/>
                <w:lang w:val="uk-UA"/>
              </w:rPr>
              <w:t xml:space="preserve"/>
            </w:r>
          </w:p>
        </w:tc>
      </w:tr>
      <w:tr>
        <w:trPr>
          <w:trHeight w:val="227"/>
        </w:trPr>
        <w:tc>
          <w:tcPr>
            <w:tcW w:w="1843" w:type="dxa"/>
            <w:tcBorders>
              <w:top w:val="nil"/>
              <w:left w:val="nil"/>
              <w:bottom w:val="nil"/>
              <w:right w:val="nil"/>
            </w:tcBorders>
            <w:vAlign w:val="bottom"/>
          </w:tcPr>
          <w:p>
            <w:pPr>
              <w:spacing w:line="240" w:lineRule="auto"/>
              <w:ind w:firstLine="0"/>
              <w:rPr>
                <w:sz w:val="18"/>
                <w:szCs w:val="18"/>
                <w:lang w:val="uk-UA"/>
              </w:rPr>
            </w:pPr>
          </w:p>
        </w:tc>
        <w:tc>
          <w:tcPr>
            <w:tcW w:w="3544" w:type="dxa"/>
            <w:gridSpan w:val="3"/>
            <w:tcBorders>
              <w:top w:val="single" w:sz="8" w:space="0" w:color="000000"/>
              <w:left w:val="nil"/>
              <w:bottom w:val="nil"/>
              <w:right w:val="nil"/>
            </w:tcBorders>
            <w:vAlign w:val="bottom"/>
          </w:tcPr>
          <w:p>
            <w:pPr>
              <w:spacing w:line="240" w:lineRule="auto"/>
              <w:ind w:firstLine="0"/>
              <w:rPr>
                <w:i/>
                <w:color w:val="FF0000"/>
                <w:szCs w:val="28"/>
                <w:lang w:val="uk-UA"/>
              </w:rPr>
            </w:pPr>
            <w:r>
              <w:rPr>
                <w:color w:val="FF0000"/>
                <w:sz w:val="18"/>
                <w:szCs w:val="18"/>
                <w:lang w:val="uk-UA"/>
              </w:rPr>
              <w:t xml:space="preserve">             </w:t>
            </w:r>
            <w:r>
              <w:rPr>
                <w:color w:val="000000"/>
                <w:sz w:val="18"/>
                <w:szCs w:val="18"/>
                <w:lang w:val="uk-UA"/>
              </w:rPr>
              <w:t>(посада, прізвище та ініціали)</w:t>
            </w:r>
          </w:p>
        </w:tc>
      </w:tr>
      <w:tr>
        <w:trPr>
          <w:trHeight w:val="227"/>
        </w:trPr>
        <w:tc>
          <w:tcPr>
            <w:tcW w:w="1843" w:type="dxa"/>
            <w:tcBorders>
              <w:top w:val="nil"/>
              <w:left w:val="nil"/>
              <w:bottom w:val="nil"/>
              <w:right w:val="nil"/>
            </w:tcBorders>
            <w:vAlign w:val="bottom"/>
          </w:tcPr>
          <w:p>
            <w:pPr>
              <w:spacing w:line="240" w:lineRule="auto"/>
              <w:ind w:firstLine="0"/>
              <w:rPr>
                <w:szCs w:val="28"/>
                <w:lang w:val="uk-UA"/>
              </w:rPr>
            </w:pPr>
          </w:p>
        </w:tc>
        <w:tc>
          <w:tcPr>
            <w:tcW w:w="3544" w:type="dxa"/>
            <w:gridSpan w:val="3"/>
            <w:tcBorders>
              <w:top w:val="nil"/>
              <w:left w:val="nil"/>
              <w:bottom w:val="single" w:sz="8" w:space="0" w:color="000000"/>
              <w:right w:val="nil"/>
            </w:tcBorders>
            <w:vAlign w:val="bottom"/>
          </w:tcPr>
          <w:p>
            <w:pPr>
              <w:spacing w:line="240" w:lineRule="auto"/>
              <w:ind w:firstLine="0"/>
              <w:rPr>
                <w:color w:val="FF0000"/>
                <w:szCs w:val="28"/>
                <w:lang w:val="uk-UA"/>
              </w:rPr>
            </w:pPr>
            <w:r>
              <w:rPr>
                <w:i/>
                <w:iCs/>
                <w:color w:val="FF0000"/>
                <w:szCs w:val="28"/>
                <w:lang w:val="uk-UA"/>
              </w:rPr>
              <w:t xml:space="preserve">   </w:t>
            </w:r>
            <w:r>
              <w:rPr>
                <w:rFonts w:eastAsia="Calibri"/>
                <w:i/>
                <w:iCs/>
                <w:szCs w:val="28"/>
                <w:lang w:val="uk-UA"/>
              </w:rPr>
              <w:t xml:space="preserve"/>
            </w:r>
            <w:r>
              <w:rPr>
                <w:i/>
                <w:iCs/>
                <w:szCs w:val="28"/>
                <w:lang w:val="uk-UA"/>
              </w:rPr>
              <w:t xml:space="preserve"> </w:t>
            </w:r>
          </w:p>
        </w:tc>
      </w:tr>
      <w:tr>
        <w:trPr>
          <w:trHeight w:val="227"/>
        </w:trPr>
        <w:tc>
          <w:tcPr>
            <w:tcW w:w="1843" w:type="dxa"/>
            <w:tcBorders>
              <w:top w:val="nil"/>
              <w:left w:val="nil"/>
              <w:bottom w:val="nil"/>
              <w:right w:val="nil"/>
            </w:tcBorders>
            <w:vAlign w:val="bottom"/>
          </w:tcPr>
          <w:p>
            <w:pPr>
              <w:spacing w:line="240" w:lineRule="auto"/>
              <w:ind w:firstLine="0"/>
              <w:rPr>
                <w:sz w:val="12"/>
                <w:szCs w:val="12"/>
                <w:lang w:val="uk-UA"/>
              </w:rPr>
            </w:pPr>
          </w:p>
        </w:tc>
        <w:tc>
          <w:tcPr>
            <w:tcW w:w="3544" w:type="dxa"/>
            <w:gridSpan w:val="3"/>
            <w:tcBorders>
              <w:top w:val="single" w:sz="8" w:space="0" w:color="000000"/>
              <w:left w:val="nil"/>
              <w:bottom w:val="nil"/>
              <w:right w:val="nil"/>
            </w:tcBorders>
            <w:vAlign w:val="bottom"/>
          </w:tcPr>
          <w:p>
            <w:pPr>
              <w:spacing w:line="240" w:lineRule="auto"/>
              <w:ind w:firstLine="0"/>
              <w:rPr>
                <w:sz w:val="18"/>
                <w:szCs w:val="18"/>
                <w:lang w:val="uk-UA"/>
              </w:rPr>
            </w:pPr>
            <w:r>
              <w:rPr>
                <w:sz w:val="18"/>
                <w:szCs w:val="18"/>
                <w:lang w:val="uk-UA"/>
              </w:rPr>
              <w:t xml:space="preserve">             (посада, прізвище та ініціали)</w:t>
            </w:r>
          </w:p>
          <w:p>
            <w:pPr>
              <w:spacing w:line="240" w:lineRule="auto"/>
              <w:ind w:firstLine="0"/>
              <w:rPr>
                <w:i/>
                <w:sz w:val="12"/>
                <w:szCs w:val="12"/>
                <w:lang w:val="uk-UA"/>
              </w:rPr>
            </w:pPr>
          </w:p>
        </w:tc>
      </w:tr>
      <w:tr>
        <w:trPr>
          <w:trHeight w:val="227"/>
        </w:trPr>
        <w:tc>
          <w:tcPr>
            <w:tcW w:w="1843" w:type="dxa"/>
            <w:tcBorders>
              <w:top w:val="nil"/>
              <w:left w:val="nil"/>
              <w:bottom w:val="nil"/>
              <w:right w:val="nil"/>
            </w:tcBorders>
            <w:vAlign w:val="bottom"/>
          </w:tcPr>
          <w:p>
            <w:pPr>
              <w:spacing w:line="240" w:lineRule="auto"/>
              <w:ind w:firstLine="0"/>
              <w:rPr>
                <w:szCs w:val="28"/>
                <w:lang w:val="uk-UA"/>
              </w:rPr>
            </w:pPr>
            <w:r>
              <w:rPr>
                <w:szCs w:val="28"/>
                <w:lang w:val="uk-UA"/>
              </w:rPr>
              <w:t>Консультанти:</w:t>
            </w:r>
          </w:p>
        </w:tc>
        <w:tc>
          <w:tcPr>
            <w:tcW w:w="3544" w:type="dxa"/>
            <w:gridSpan w:val="3"/>
            <w:tcBorders>
              <w:top w:val="nil"/>
              <w:left w:val="nil"/>
              <w:bottom w:val="single" w:sz="8" w:space="0" w:color="000000"/>
              <w:right w:val="nil"/>
            </w:tcBorders>
            <w:vAlign w:val="bottom"/>
          </w:tcPr>
          <w:p>
            <w:pPr>
              <w:spacing w:line="240" w:lineRule="auto"/>
              <w:ind w:firstLine="0"/>
              <w:rPr>
                <w:szCs w:val="28"/>
                <w:lang w:val="uk-UA"/>
              </w:rPr>
            </w:pPr>
          </w:p>
        </w:tc>
      </w:tr>
      <w:tr>
        <w:trPr>
          <w:trHeight w:val="227"/>
        </w:trPr>
        <w:tc>
          <w:tcPr>
            <w:tcW w:w="1843" w:type="dxa"/>
            <w:tcBorders>
              <w:top w:val="nil"/>
              <w:left w:val="nil"/>
              <w:bottom w:val="nil"/>
              <w:right w:val="nil"/>
            </w:tcBorders>
            <w:vAlign w:val="bottom"/>
          </w:tcPr>
          <w:p>
            <w:pPr>
              <w:spacing w:line="240" w:lineRule="auto"/>
              <w:ind w:firstLine="0"/>
              <w:jc w:val="center"/>
              <w:rPr>
                <w:szCs w:val="28"/>
                <w:lang w:val="uk-UA"/>
              </w:rPr>
            </w:pPr>
          </w:p>
        </w:tc>
        <w:tc>
          <w:tcPr>
            <w:tcW w:w="3544" w:type="dxa"/>
            <w:gridSpan w:val="3"/>
            <w:tcBorders>
              <w:top w:val="single" w:sz="8" w:space="0" w:color="000000"/>
              <w:left w:val="nil"/>
              <w:bottom w:val="nil"/>
              <w:right w:val="nil"/>
            </w:tcBorders>
          </w:tcPr>
          <w:p>
            <w:pPr>
              <w:spacing w:line="240" w:lineRule="auto"/>
              <w:ind w:firstLine="0"/>
              <w:jc w:val="center"/>
              <w:rPr>
                <w:sz w:val="18"/>
                <w:szCs w:val="18"/>
                <w:lang w:val="uk-UA"/>
              </w:rPr>
            </w:pPr>
            <w:r>
              <w:rPr>
                <w:sz w:val="18"/>
                <w:szCs w:val="18"/>
                <w:lang w:val="uk-UA"/>
              </w:rPr>
              <w:t>(посада, прізвище та ініціали)</w:t>
            </w:r>
          </w:p>
        </w:tc>
      </w:tr>
      <w:tr>
        <w:trPr>
          <w:trHeight w:val="227"/>
        </w:trPr>
        <w:tc>
          <w:tcPr>
            <w:tcW w:w="5387" w:type="dxa"/>
            <w:gridSpan w:val="4"/>
            <w:tcBorders>
              <w:top w:val="nil"/>
              <w:left w:val="nil"/>
              <w:right w:val="nil"/>
            </w:tcBorders>
            <w:vAlign w:val="bottom"/>
          </w:tcPr>
          <w:p>
            <w:pPr>
              <w:spacing w:line="240" w:lineRule="auto"/>
              <w:ind w:firstLine="0"/>
              <w:jc w:val="center"/>
              <w:rPr>
                <w:iCs/>
                <w:szCs w:val="28"/>
                <w:lang w:val="uk-UA"/>
              </w:rPr>
            </w:pPr>
            <w:r>
              <w:rPr>
                <w:i/>
                <w:szCs w:val="28"/>
                <w:lang w:val="uk-UA"/>
              </w:rPr>
              <w:t xml:space="preserve">        </w:t>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r>
              <w:rPr>
                <w:i/>
                <w:szCs w:val="28"/>
                <w:lang w:val="uk-UA"/>
              </w:rPr>
              <w:t xml:space="preserve"/>
            </w:r>
          </w:p>
        </w:tc>
      </w:tr>
      <w:tr>
        <w:trPr>
          <w:trHeight w:val="227"/>
        </w:trPr>
        <w:tc>
          <w:tcPr>
            <w:tcW w:w="1843" w:type="dxa"/>
            <w:tcBorders>
              <w:left w:val="nil"/>
              <w:bottom w:val="nil"/>
              <w:right w:val="nil"/>
            </w:tcBorders>
            <w:vAlign w:val="bottom"/>
          </w:tcPr>
          <w:p>
            <w:pPr>
              <w:spacing w:line="240" w:lineRule="auto"/>
              <w:ind w:firstLine="0"/>
              <w:jc w:val="center"/>
              <w:rPr>
                <w:szCs w:val="28"/>
                <w:lang w:val="uk-UA"/>
              </w:rPr>
            </w:pPr>
          </w:p>
          <w:p>
            <w:pPr>
              <w:spacing w:line="240" w:lineRule="auto"/>
              <w:ind w:firstLine="0"/>
              <w:jc w:val="center"/>
              <w:rPr>
                <w:szCs w:val="28"/>
                <w:lang w:val="uk-UA"/>
              </w:rPr>
            </w:pPr>
          </w:p>
        </w:tc>
        <w:tc>
          <w:tcPr>
            <w:tcW w:w="3544" w:type="dxa"/>
            <w:gridSpan w:val="3"/>
            <w:tcBorders>
              <w:left w:val="nil"/>
              <w:bottom w:val="nil"/>
              <w:right w:val="nil"/>
            </w:tcBorders>
          </w:tcPr>
          <w:p>
            <w:pPr>
              <w:spacing w:line="240" w:lineRule="auto"/>
              <w:ind w:firstLine="0"/>
              <w:rPr>
                <w:sz w:val="18"/>
                <w:szCs w:val="18"/>
                <w:lang w:val="uk-UA"/>
              </w:rPr>
            </w:pPr>
            <w:r>
              <w:rPr>
                <w:sz w:val="18"/>
                <w:szCs w:val="18"/>
                <w:lang w:val="uk-UA"/>
              </w:rPr>
              <w:t>(посада, прізвище та ініціали)</w:t>
            </w:r>
          </w:p>
        </w:tc>
      </w:tr>
    </w:tbl>
    <w:p>
      <w:pPr>
        <w:rPr>
          <w:lang w:val="uk-UA"/>
        </w:rPr>
      </w:pPr>
    </w:p>
    <w:p>
      <w:pPr>
        <w:rPr>
          <w:lang w:val="uk-UA"/>
        </w:rPr>
      </w:pPr>
    </w:p>
    <w:p>
      <w:pPr>
        <w:autoSpaceDE w:val="0"/>
        <w:autoSpaceDN w:val="0"/>
        <w:adjustRightInd w:val="0"/>
        <w:spacing w:before="240" w:after="120" w:line="240" w:lineRule="auto"/>
        <w:ind w:firstLine="0"/>
        <w:rPr>
          <w:b/>
          <w:szCs w:val="28"/>
          <w:lang w:val="uk-UA"/>
        </w:rPr>
      </w:pPr>
      <w:r>
        <w:rPr>
          <w:b/>
          <w:szCs w:val="28"/>
          <w:lang w:val="uk-UA"/>
        </w:rPr>
        <w:t>Кваліфікаційна робота допускається до захисту</w:t>
      </w:r>
    </w:p>
    <w:tbl>
      <w:tblPr>
        <w:tblW w:w="0" w:type="auto"/>
        <w:tblCellMar>
          <w:right w:w="0" w:type="dxa"/>
        </w:tblCellMar>
        <w:tblLook w:val="04A0" w:firstRow="1" w:lastRow="0" w:firstColumn="1" w:lastColumn="0" w:noHBand="0" w:noVBand="1"/>
      </w:tblPr>
      <w:tblGrid>
        <w:gridCol w:w="2410"/>
        <w:gridCol w:w="411"/>
        <w:gridCol w:w="1716"/>
        <w:gridCol w:w="61"/>
        <w:gridCol w:w="1498"/>
        <w:gridCol w:w="1134"/>
        <w:gridCol w:w="1590"/>
      </w:tblGrid>
      <w:tr>
        <w:trPr>
          <w:trHeight w:val="321"/>
        </w:trPr>
        <w:tc>
          <w:tcPr>
            <w:tcW w:w="2821" w:type="dxa"/>
            <w:gridSpan w:val="2"/>
          </w:tcPr>
          <w:p>
            <w:pPr>
              <w:spacing w:line="240" w:lineRule="auto"/>
              <w:ind w:firstLine="0"/>
              <w:jc w:val="left"/>
              <w:rPr>
                <w:rFonts w:eastAsia="Calibri"/>
                <w:color w:val="000000" w:themeColor="text1"/>
                <w:szCs w:val="28"/>
                <w:lang w:val="uk-UA"/>
              </w:rPr>
            </w:pPr>
            <w:r>
              <w:rPr>
                <w:rFonts w:eastAsia="Calibri"/>
                <w:color w:val="000000" w:themeColor="text1"/>
                <w:szCs w:val="28"/>
                <w:lang w:val="uk-UA"/>
              </w:rPr>
              <w:t>Рішення кафедри від</w:t>
            </w:r>
          </w:p>
        </w:tc>
        <w:tc>
          <w:tcPr>
            <w:tcW w:w="1777" w:type="dxa"/>
            <w:gridSpan w:val="2"/>
            <w:tcBorders>
              <w:bottom w:val="single" w:sz="8" w:space="0" w:color="auto"/>
            </w:tcBorders>
          </w:tcPr>
          <w:p>
            <w:pPr>
              <w:spacing w:line="240" w:lineRule="auto"/>
              <w:ind w:firstLine="0"/>
              <w:jc w:val="left"/>
              <w:rPr>
                <w:rFonts w:eastAsia="Calibri"/>
                <w:i/>
                <w:iCs/>
                <w:color w:val="000000" w:themeColor="text1"/>
                <w:lang w:val="uk-UA"/>
              </w:rPr>
            </w:pPr>
            <w:r>
              <w:rPr>
                <w:rFonts w:eastAsia="Calibri"/>
                <w:i/>
                <w:iCs/>
                <w:color w:val="000000" w:themeColor="text1"/>
                <w:lang w:val="uk-UA"/>
              </w:rPr>
              <w:t xml:space="preserve"/>
            </w:r>
          </w:p>
        </w:tc>
        <w:tc>
          <w:tcPr>
            <w:tcW w:w="2632" w:type="dxa"/>
            <w:gridSpan w:val="2"/>
          </w:tcPr>
          <w:p>
            <w:pPr>
              <w:spacing w:line="240" w:lineRule="auto"/>
              <w:ind w:firstLine="0"/>
              <w:jc w:val="left"/>
              <w:rPr>
                <w:rFonts w:eastAsia="Calibri"/>
                <w:color w:val="000000" w:themeColor="text1"/>
                <w:lang w:val="uk-UA"/>
              </w:rPr>
            </w:pPr>
            <w:r>
              <w:rPr>
                <w:rFonts w:eastAsia="Calibri"/>
                <w:color w:val="000000" w:themeColor="text1"/>
                <w:lang w:val="uk-UA"/>
              </w:rPr>
              <w:t xml:space="preserve">2026 р., протокол №</w:t>
            </w:r>
          </w:p>
        </w:tc>
        <w:tc>
          <w:tcPr>
            <w:tcW w:w="1590" w:type="dxa"/>
            <w:tcBorders>
              <w:bottom w:val="single" w:sz="8" w:space="0" w:color="auto"/>
            </w:tcBorders>
          </w:tcPr>
          <w:p>
            <w:pPr>
              <w:spacing w:line="240" w:lineRule="auto"/>
              <w:ind w:firstLine="0"/>
              <w:jc w:val="left"/>
              <w:rPr>
                <w:rFonts w:eastAsia="Calibri"/>
                <w:i/>
                <w:iCs/>
                <w:color w:val="000000" w:themeColor="text1"/>
                <w:szCs w:val="28"/>
                <w:lang w:val="uk-UA"/>
              </w:rPr>
            </w:pPr>
            <w:r>
              <w:rPr>
                <w:rFonts w:eastAsia="Calibri"/>
                <w:i/>
                <w:iCs/>
                <w:color w:val="000000" w:themeColor="text1"/>
                <w:szCs w:val="28"/>
                <w:lang w:val="uk-UA"/>
              </w:rPr>
              <w:t xml:space="preserve"/>
            </w:r>
          </w:p>
        </w:tc>
      </w:tr>
      <w:tr>
        <w:trPr>
          <w:trHeight w:val="397"/>
        </w:trPr>
        <w:tc>
          <w:tcPr>
            <w:tcW w:w="2410" w:type="dxa"/>
            <w:vAlign w:val="bottom"/>
          </w:tcPr>
          <w:p>
            <w:pPr>
              <w:spacing w:line="240" w:lineRule="auto"/>
              <w:ind w:firstLine="0"/>
              <w:jc w:val="left"/>
              <w:rPr>
                <w:rFonts w:ascii="Calibri" w:eastAsia="Calibri" w:hAnsi="Calibri"/>
                <w:color w:val="000000" w:themeColor="text1"/>
                <w:szCs w:val="28"/>
                <w:lang w:val="uk-UA"/>
              </w:rPr>
            </w:pPr>
            <w:r>
              <w:rPr>
                <w:rFonts w:eastAsia="Calibri"/>
                <w:color w:val="000000" w:themeColor="text1"/>
                <w:szCs w:val="28"/>
                <w:lang w:val="uk-UA"/>
              </w:rPr>
              <w:t>Завідувач кафедри</w:t>
            </w:r>
          </w:p>
        </w:tc>
        <w:tc>
          <w:tcPr>
            <w:tcW w:w="2127" w:type="dxa"/>
            <w:gridSpan w:val="2"/>
            <w:vAlign w:val="bottom"/>
          </w:tcPr>
          <w:p>
            <w:pPr>
              <w:spacing w:line="240" w:lineRule="auto"/>
              <w:ind w:firstLine="0"/>
              <w:jc w:val="left"/>
              <w:rPr>
                <w:rFonts w:ascii="Calibri" w:eastAsia="Calibri" w:hAnsi="Calibri"/>
                <w:color w:val="000000" w:themeColor="text1"/>
                <w:szCs w:val="28"/>
                <w:u w:val="single"/>
                <w:lang w:val="uk-UA"/>
              </w:rPr>
            </w:pPr>
            <w:r>
              <w:rPr>
                <w:rFonts w:eastAsia="Calibri"/>
                <w:color w:val="000000" w:themeColor="text1"/>
                <w:szCs w:val="28"/>
                <w:u w:val="single"/>
                <w:lang w:val="uk-UA"/>
              </w:rPr>
              <w:t>комп. інженерії</w:t>
            </w:r>
          </w:p>
        </w:tc>
        <w:tc>
          <w:tcPr>
            <w:tcW w:w="1559" w:type="dxa"/>
            <w:gridSpan w:val="2"/>
            <w:tcBorders>
              <w:bottom w:val="single" w:sz="8" w:space="0" w:color="auto"/>
            </w:tcBorders>
            <w:vAlign w:val="bottom"/>
          </w:tcPr>
          <w:p>
            <w:pPr>
              <w:spacing w:line="240" w:lineRule="auto"/>
              <w:ind w:firstLine="0"/>
              <w:jc w:val="left"/>
              <w:rPr>
                <w:rFonts w:ascii="Calibri" w:eastAsia="Calibri" w:hAnsi="Calibri"/>
                <w:color w:val="000000" w:themeColor="text1"/>
                <w:szCs w:val="28"/>
                <w:lang w:val="uk-UA"/>
              </w:rPr>
            </w:pPr>
          </w:p>
        </w:tc>
        <w:tc>
          <w:tcPr>
            <w:tcW w:w="2724" w:type="dxa"/>
            <w:gridSpan w:val="2"/>
            <w:vAlign w:val="bottom"/>
          </w:tcPr>
          <w:p>
            <w:pPr>
              <w:spacing w:line="240" w:lineRule="auto"/>
              <w:ind w:firstLine="0"/>
              <w:jc w:val="left"/>
              <w:rPr>
                <w:rFonts w:eastAsia="Calibri"/>
                <w:color w:val="000000" w:themeColor="text1"/>
                <w:szCs w:val="28"/>
                <w:u w:val="single"/>
                <w:lang w:val="uk-UA"/>
              </w:rPr>
            </w:pPr>
            <w:r>
              <w:rPr>
                <w:rFonts w:eastAsia="Calibri"/>
                <w:color w:val="000000" w:themeColor="text1"/>
                <w:szCs w:val="28"/>
                <w:u w:val="single"/>
                <w:lang w:val="uk-UA"/>
              </w:rPr>
              <w:t xml:space="preserve">                            </w:t>
            </w:r>
          </w:p>
        </w:tc>
      </w:tr>
      <w:tr>
        <w:trPr>
          <w:trHeight w:val="397"/>
        </w:trPr>
        <w:tc>
          <w:tcPr>
            <w:tcW w:w="8820" w:type="dxa"/>
            <w:gridSpan w:val="7"/>
          </w:tcPr>
          <w:p>
            <w:pPr>
              <w:autoSpaceDE w:val="0"/>
              <w:autoSpaceDN w:val="0"/>
              <w:adjustRightInd w:val="0"/>
              <w:spacing w:line="240" w:lineRule="auto"/>
              <w:ind w:firstLine="0"/>
              <w:jc w:val="left"/>
              <w:rPr>
                <w:rFonts w:eastAsia="Calibri"/>
                <w:color w:val="000000" w:themeColor="text1"/>
                <w:sz w:val="20"/>
                <w:szCs w:val="20"/>
                <w:lang w:val="uk-UA"/>
              </w:rPr>
            </w:pPr>
            <w:r>
              <w:rPr>
                <w:rFonts w:eastAsia="Calibri"/>
                <w:color w:val="000000" w:themeColor="text1"/>
                <w:szCs w:val="28"/>
                <w:lang w:val="uk-UA"/>
              </w:rPr>
              <w:t xml:space="preserve">                                      </w:t>
            </w:r>
            <w:r>
              <w:rPr>
                <w:rFonts w:eastAsia="Calibri"/>
                <w:color w:val="000000" w:themeColor="text1"/>
                <w:sz w:val="20"/>
                <w:szCs w:val="20"/>
                <w:lang w:val="uk-UA"/>
              </w:rPr>
              <w:t xml:space="preserve">(назва кафедри)  </w:t>
            </w:r>
            <w:r>
              <w:rPr>
                <w:color w:val="000000" w:themeColor="text1"/>
                <w:sz w:val="20"/>
                <w:szCs w:val="20"/>
                <w:lang w:val="uk-UA"/>
              </w:rPr>
              <w:t xml:space="preserve"> </w:t>
            </w:r>
            <w:r>
              <w:rPr>
                <w:rFonts w:eastAsia="Calibri"/>
                <w:color w:val="000000" w:themeColor="text1"/>
                <w:sz w:val="20"/>
                <w:szCs w:val="20"/>
                <w:lang w:val="uk-UA"/>
              </w:rPr>
              <w:t xml:space="preserve">  </w:t>
            </w:r>
            <w:r>
              <w:rPr>
                <w:color w:val="000000" w:themeColor="text1"/>
                <w:sz w:val="20"/>
                <w:szCs w:val="20"/>
                <w:lang w:val="uk-UA"/>
              </w:rPr>
              <w:t xml:space="preserve">           </w:t>
            </w:r>
            <w:r>
              <w:rPr>
                <w:rFonts w:eastAsia="Calibri"/>
                <w:color w:val="000000" w:themeColor="text1"/>
                <w:sz w:val="20"/>
                <w:szCs w:val="20"/>
                <w:lang w:val="uk-UA"/>
              </w:rPr>
              <w:t>(підпис)                   (Ім’я ПРІЗВИЩЕ)</w:t>
            </w:r>
          </w:p>
          <w:p>
            <w:pPr>
              <w:spacing w:line="240" w:lineRule="auto"/>
              <w:ind w:firstLine="0"/>
              <w:jc w:val="left"/>
              <w:rPr>
                <w:rFonts w:eastAsia="Calibri"/>
                <w:color w:val="000000" w:themeColor="text1"/>
                <w:szCs w:val="28"/>
                <w:lang w:val="uk-UA"/>
              </w:rPr>
            </w:pPr>
          </w:p>
        </w:tc>
      </w:tr>
    </w:tbl>
    <w:p>
      <w:pPr>
        <w:spacing w:line="240" w:lineRule="auto"/>
        <w:ind w:firstLine="0"/>
        <w:jc w:val="center"/>
        <w:rPr>
          <w:color w:val="000000"/>
          <w:spacing w:val="3"/>
          <w:sz w:val="21"/>
          <w:szCs w:val="28"/>
          <w:shd w:val="clear" w:color="auto" w:fill="FFFFFF"/>
          <w:lang w:val="uk-UA"/>
        </w:rPr>
      </w:pPr>
    </w:p>
    <w:p>
      <w:pPr>
        <w:spacing w:line="240" w:lineRule="auto"/>
        <w:ind w:firstLine="0"/>
        <w:jc w:val="center"/>
        <w:rPr>
          <w:color w:val="000000"/>
          <w:spacing w:val="3"/>
          <w:szCs w:val="40"/>
          <w:shd w:val="clear" w:color="auto" w:fill="FFFFFF"/>
          <w:lang w:val="uk-UA"/>
        </w:rPr>
        <w:sectPr>
          <w:footerReference w:type="first" r:id="rId12"/>
          <w:pgSz w:w="11907" w:h="16840" w:code="9"/>
          <w:pgMar w:top="851" w:right="567" w:bottom="1418" w:left="1701" w:header="567" w:footer="567" w:gutter="0"/>
          <w:cols w:space="720"/>
          <w:docGrid w:linePitch="360"/>
        </w:sectPr>
      </w:pPr>
      <w:r>
        <w:rPr>
          <w:color w:val="000000"/>
          <w:spacing w:val="3"/>
          <w:szCs w:val="40"/>
          <w:shd w:val="clear" w:color="auto" w:fill="FFFFFF"/>
          <w:lang w:val="uk-UA"/>
        </w:rPr>
        <w:t>Одеса – 202</w:t>
      </w:r>
      <w:r>
        <w:rPr>
          <w:color w:val="000000"/>
          <w:spacing w:val="3"/>
          <w:szCs w:val="40"/>
          <w:shd w:val="clear" w:color="auto" w:fill="FFFFFF"/>
          <w:lang w:val="uk-UA"/>
        </w:rPr>
        <w:t>6</w:t>
      </w:r>
      <w:r>
        <w:rPr>
          <w:color w:val="000000"/>
          <w:spacing w:val="3"/>
          <w:szCs w:val="40"/>
          <w:shd w:val="clear" w:color="auto" w:fill="FFFFFF"/>
          <w:lang w:val="uk-UA"/>
        </w:rPr>
        <w:t xml:space="preserve"> рік</w:t>
      </w:r>
    </w:p>
    <w:p>
      <w:pPr>
        <w:rPr>
          <w:lang w:val="uk-UA"/>
        </w:rPr>
      </w:pPr>
      <w:r>
        <w:rPr>
          <w:noProof/>
          <w:lang w:val="uk-UA" w:eastAsia="en-US"/>
        </w:rPr>
        <w:lastRenderedPageBreak/>
        <mc:AlternateContent>
          <mc:Choice Requires="wpg">
            <w:drawing>
              <wp:anchor distT="0" distB="0" distL="114300" distR="114300" simplePos="0" relativeHeight="251663360" behindDoc="0" locked="0" layoutInCell="0" allowOverlap="1" wp14:anchorId="4A8AD491" wp14:editId="4B17D368">
                <wp:simplePos x="0" y="0"/>
                <wp:positionH relativeFrom="margin">
                  <wp:posOffset>-180022</wp:posOffset>
                </wp:positionH>
                <wp:positionV relativeFrom="page">
                  <wp:posOffset>285750</wp:posOffset>
                </wp:positionV>
                <wp:extent cx="6457950" cy="10128536"/>
                <wp:effectExtent l="0" t="0" r="19050" b="2540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950" cy="10128536"/>
                          <a:chOff x="0" y="0"/>
                          <a:chExt cx="20000" cy="20000"/>
                        </a:xfrm>
                      </wpg:grpSpPr>
                      <wps:wsp>
                        <wps:cNvPr id="6" name="Rectangle 9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 name="Line 97"/>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98"/>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99"/>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100"/>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01"/>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102"/>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03"/>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0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05"/>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106"/>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rFonts w:ascii="Journal" w:hAnsi="Journal"/>
                                  <w:sz w:val="18"/>
                                </w:rPr>
                              </w:pPr>
                              <w:r>
                                <w:rPr>
                                  <w:sz w:val="18"/>
                                </w:rPr>
                                <w:t>Змн</w:t>
                              </w:r>
                              <w:r>
                                <w:rPr>
                                  <w:rFonts w:ascii="Journal" w:hAnsi="Journal"/>
                                  <w:sz w:val="18"/>
                                </w:rPr>
                                <w:t>.</w:t>
                              </w:r>
                            </w:p>
                          </w:txbxContent>
                        </wps:txbx>
                        <wps:bodyPr rot="0" vert="horz" wrap="square" lIns="0" tIns="0" rIns="0" bIns="0" anchor="t" anchorCtr="0" upright="1">
                          <a:noAutofit/>
                        </wps:bodyPr>
                      </wps:wsp>
                      <wps:wsp>
                        <wps:cNvPr id="76" name="Rectangle 107"/>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 w:val="18"/>
                                </w:rPr>
                              </w:pPr>
                              <w:r>
                                <w:rPr>
                                  <w:sz w:val="18"/>
                                </w:rPr>
                                <w:t>Арк.</w:t>
                              </w:r>
                            </w:p>
                          </w:txbxContent>
                        </wps:txbx>
                        <wps:bodyPr rot="0" vert="horz" wrap="square" lIns="0" tIns="0" rIns="0" bIns="0" anchor="t" anchorCtr="0" upright="1">
                          <a:noAutofit/>
                        </wps:bodyPr>
                      </wps:wsp>
                      <wps:wsp>
                        <wps:cNvPr id="77" name="Rectangle 108"/>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 w:val="18"/>
                                </w:rPr>
                              </w:pPr>
                              <w:r>
                                <w:rPr>
                                  <w:sz w:val="18"/>
                                </w:rPr>
                                <w:t>№ докум.</w:t>
                              </w:r>
                            </w:p>
                          </w:txbxContent>
                        </wps:txbx>
                        <wps:bodyPr rot="0" vert="horz" wrap="square" lIns="0" tIns="0" rIns="0" bIns="0" anchor="t" anchorCtr="0" upright="1">
                          <a:noAutofit/>
                        </wps:bodyPr>
                      </wps:wsp>
                      <wps:wsp>
                        <wps:cNvPr id="78" name="Rectangle 109"/>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 w:val="18"/>
                                </w:rPr>
                              </w:pPr>
                              <w:r>
                                <w:rPr>
                                  <w:sz w:val="18"/>
                                </w:rPr>
                                <w:t>Підпис</w:t>
                              </w:r>
                            </w:p>
                          </w:txbxContent>
                        </wps:txbx>
                        <wps:bodyPr rot="0" vert="horz" wrap="square" lIns="0" tIns="0" rIns="0" bIns="0" anchor="t" anchorCtr="0" upright="1">
                          <a:noAutofit/>
                        </wps:bodyPr>
                      </wps:wsp>
                      <wps:wsp>
                        <wps:cNvPr id="79" name="Rectangle 110"/>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 w:val="18"/>
                                </w:rPr>
                              </w:pPr>
                              <w:r>
                                <w:rPr>
                                  <w:sz w:val="18"/>
                                </w:rPr>
                                <w:t>Дата</w:t>
                              </w:r>
                            </w:p>
                          </w:txbxContent>
                        </wps:txbx>
                        <wps:bodyPr rot="0" vert="horz" wrap="square" lIns="0" tIns="0" rIns="0" bIns="0" anchor="t" anchorCtr="0" upright="1">
                          <a:noAutofit/>
                        </wps:bodyPr>
                      </wps:wsp>
                      <wps:wsp>
                        <wps:cNvPr id="80" name="Rectangle 111"/>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rFonts w:ascii="Journal" w:hAnsi="Journal"/>
                                  <w:sz w:val="18"/>
                                </w:rPr>
                              </w:pPr>
                              <w:r>
                                <w:rPr>
                                  <w:sz w:val="18"/>
                                </w:rPr>
                                <w:t>Арк.</w:t>
                              </w:r>
                            </w:p>
                          </w:txbxContent>
                        </wps:txbx>
                        <wps:bodyPr rot="0" vert="horz" wrap="square" lIns="0" tIns="0" rIns="0" bIns="0" anchor="t" anchorCtr="0" upright="1">
                          <a:noAutofit/>
                        </wps:bodyPr>
                      </wps:wsp>
                      <wps:wsp>
                        <wps:cNvPr id="82" name="Rectangle 113"/>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Cs w:val="28"/>
                                </w:rPr>
                              </w:pPr>
                              <w:r>
                                <w:rPr>
                                  <w:szCs w:val="28"/>
                                </w:rPr>
                                <w:t>КР</w:t>
                              </w:r>
                              <w:r>
                                <w:rPr>
                                  <w:szCs w:val="28"/>
                                </w:rPr>
                                <w:t>Б</w:t>
                              </w:r>
                              <w:r>
                                <w:rPr>
                                  <w:szCs w:val="28"/>
                                </w:rPr>
                                <w:t>.КІ.</w:t>
                              </w:r>
                              <w:r>
                                <w:rPr>
                                  <w:szCs w:val="28"/>
                                </w:rPr>
                                <w:t>1.</w:t>
                              </w:r>
                              <w:r>
                                <w:rPr>
                                  <w:rFonts w:eastAsia="Calibri"/>
                                  <w:bCs/>
                                  <w:iCs/>
                                  <w:sz w:val="24"/>
                                </w:rPr>
                                <w:t xml:space="preserve"> </w:t>
                              </w:r>
                              <w:r>
                                <w:rPr>
                                  <w:szCs w:val="28"/>
                                </w:rPr>
                                <w:t>711-</w:t>
                              </w:r>
                              <w:r>
                                <w:rPr>
                                  <w:szCs w:val="28"/>
                                </w:rPr>
                                <w:t xml:space="preserve">03.1.</w:t>
                              </w:r>
                              <w:r>
                                <w:rPr>
                                  <w:szCs w:val="28"/>
                                </w:rPr>
                                <w:t xml:space="preserve">__</w:t>
                              </w:r>
                            </w:p>
                          </w:txbxContent>
                        </wps:txbx>
                        <wps:bodyPr rot="0" vert="horz" wrap="square" lIns="0" tIns="0" rIns="0" bIns="0" anchor="t" anchorCtr="0" upright="1">
                          <a:noAutofit/>
                        </wps:bodyPr>
                      </wps:wsp>
                      <wps:wsp>
                        <wps:cNvPr id="83" name="Line 114"/>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115"/>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116"/>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 name="Line 117"/>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 name="Line 118"/>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9" name="Group 119"/>
                        <wpg:cNvGrpSpPr>
                          <a:grpSpLocks/>
                        </wpg:cNvGrpSpPr>
                        <wpg:grpSpPr bwMode="auto">
                          <a:xfrm>
                            <a:off x="39" y="18266"/>
                            <a:ext cx="5075" cy="311"/>
                            <a:chOff x="0" y="0"/>
                            <a:chExt cx="21141" cy="20000"/>
                          </a:xfrm>
                        </wpg:grpSpPr>
                        <wps:wsp>
                          <wps:cNvPr id="90" name="Rectangle 12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rFonts w:ascii="Journal" w:hAnsi="Journal"/>
                                    <w:sz w:val="14"/>
                                    <w:szCs w:val="14"/>
                                  </w:rPr>
                                </w:pPr>
                                <w:r>
                                  <w:rPr>
                                    <w:sz w:val="18"/>
                                  </w:rPr>
                                  <w:t xml:space="preserve"> </w:t>
                                </w:r>
                                <w:r>
                                  <w:rPr>
                                    <w:sz w:val="16"/>
                                    <w:szCs w:val="16"/>
                                  </w:rPr>
                                  <w:t>Розро</w:t>
                                </w:r>
                                <w:r>
                                  <w:rPr>
                                    <w:rFonts w:ascii="Journal" w:hAnsi="Journal" w:hint="eastAsia"/>
                                    <w:sz w:val="16"/>
                                    <w:szCs w:val="16"/>
                                  </w:rPr>
                                  <w:t>б</w:t>
                                </w:r>
                                <w:r>
                                  <w:rPr>
                                    <w:rFonts w:ascii="Calibri" w:hAnsi="Calibri" w:hint="eastAsia"/>
                                    <w:sz w:val="16"/>
                                    <w:szCs w:val="16"/>
                                    <w:lang w:val="ru-RU"/>
                                  </w:rPr>
                                  <w:t>ив</w:t>
                                </w:r>
                              </w:p>
                            </w:txbxContent>
                          </wps:txbx>
                          <wps:bodyPr rot="0" vert="horz" wrap="square" lIns="0" tIns="0" rIns="0" bIns="0" anchor="t" anchorCtr="0" upright="1">
                            <a:noAutofit/>
                          </wps:bodyPr>
                        </wps:wsp>
                        <wps:wsp>
                          <wps:cNvPr id="91" name="Rectangle 121"/>
                          <wps:cNvSpPr>
                            <a:spLocks noChangeArrowheads="1"/>
                          </wps:cNvSpPr>
                          <wps:spPr bwMode="auto">
                            <a:xfrm>
                              <a:off x="9281" y="51"/>
                              <a:ext cx="11860" cy="199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left"/>
                                  <w:rPr>
                                    <w:color w:val="000000" w:themeColor="text1"/>
                                    <w:sz w:val="12"/>
                                    <w:szCs w:val="12"/>
                                  </w:rPr>
                                </w:pPr>
                                <w:r>
                                  <w:rPr>
                                    <w:color w:val="000000" w:themeColor="text1"/>
                                    <w:sz w:val="12"/>
                                    <w:szCs w:val="12"/>
                                  </w:rPr>
                                  <w:t xml:space="preserve"/>
                                </w:r>
                                <w:r>
                                  <w:rPr>
                                    <w:color w:val="000000" w:themeColor="text1"/>
                                    <w:sz w:val="12"/>
                                    <w:szCs w:val="12"/>
                                    <w:lang w:val="ru-UA"/>
                                  </w:rPr>
                                  <w:t xml:space="preserve"/>
                                </w:r>
                                <w:r>
                                  <w:rPr>
                                    <w:color w:val="000000" w:themeColor="text1"/>
                                    <w:sz w:val="12"/>
                                    <w:szCs w:val="12"/>
                                  </w:rPr>
                                  <w:t xml:space="preserve"/>
                                </w:r>
                              </w:p>
                            </w:txbxContent>
                          </wps:txbx>
                          <wps:bodyPr rot="0" vert="horz" wrap="square" lIns="0" tIns="0" rIns="0" bIns="0" anchor="ctr" anchorCtr="0" upright="1">
                            <a:noAutofit/>
                          </wps:bodyPr>
                        </wps:wsp>
                      </wpg:grpSp>
                      <wpg:grpSp>
                        <wpg:cNvPr id="92" name="Group 122"/>
                        <wpg:cNvGrpSpPr>
                          <a:grpSpLocks/>
                        </wpg:cNvGrpSpPr>
                        <wpg:grpSpPr bwMode="auto">
                          <a:xfrm>
                            <a:off x="39" y="18613"/>
                            <a:ext cx="4850" cy="310"/>
                            <a:chOff x="0" y="-34"/>
                            <a:chExt cx="20206" cy="20034"/>
                          </a:xfrm>
                        </wpg:grpSpPr>
                        <wps:wsp>
                          <wps:cNvPr id="93" name="Rectangle 12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sz w:val="14"/>
                                    <w:szCs w:val="14"/>
                                  </w:rPr>
                                </w:pPr>
                                <w:r>
                                  <w:rPr>
                                    <w:sz w:val="18"/>
                                  </w:rPr>
                                  <w:t xml:space="preserve"> </w:t>
                                </w:r>
                                <w:r>
                                  <w:rPr>
                                    <w:sz w:val="16"/>
                                    <w:szCs w:val="16"/>
                                  </w:rPr>
                                  <w:t>Перевірив</w:t>
                                </w:r>
                              </w:p>
                            </w:txbxContent>
                          </wps:txbx>
                          <wps:bodyPr rot="0" vert="horz" wrap="square" lIns="0" tIns="0" rIns="0" bIns="0" anchor="t" anchorCtr="0" upright="1">
                            <a:noAutofit/>
                          </wps:bodyPr>
                        </wps:wsp>
                        <wps:wsp>
                          <wps:cNvPr id="94" name="Rectangle 124"/>
                          <wps:cNvSpPr>
                            <a:spLocks noChangeArrowheads="1"/>
                          </wps:cNvSpPr>
                          <wps:spPr bwMode="auto">
                            <a:xfrm>
                              <a:off x="9159" y="-34"/>
                              <a:ext cx="1104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rFonts w:ascii="Calibri" w:hAnsi="Calibri"/>
                                    <w:color w:val="000000" w:themeColor="text1"/>
                                    <w:sz w:val="10"/>
                                    <w:szCs w:val="10"/>
                                  </w:rPr>
                                </w:pPr>
                                <w:r>
                                  <w:rPr>
                                    <w:rFonts w:eastAsia="Calibri"/>
                                    <w:iCs/>
                                    <w:color w:val="000000" w:themeColor="text1"/>
                                    <w:sz w:val="12"/>
                                    <w:szCs w:val="12"/>
                                  </w:rPr>
                                  <w:t xml:space="preserve"/>
                                </w:r>
                                <w:r>
                                  <w:rPr>
                                    <w:rFonts w:eastAsia="Calibri"/>
                                    <w:iCs/>
                                    <w:color w:val="000000" w:themeColor="text1"/>
                                    <w:sz w:val="12"/>
                                    <w:szCs w:val="12"/>
                                  </w:rPr>
                                  <w:t xml:space="preserve"/>
                                </w:r>
                                <w:r>
                                  <w:rPr>
                                    <w:rFonts w:eastAsia="Calibri"/>
                                    <w:iCs/>
                                    <w:color w:val="000000" w:themeColor="text1"/>
                                    <w:sz w:val="11"/>
                                    <w:szCs w:val="11"/>
                                  </w:rPr>
                                  <w:t xml:space="preserve"/>
                                </w:r>
                              </w:p>
                            </w:txbxContent>
                          </wps:txbx>
                          <wps:bodyPr rot="0" vert="horz" wrap="square" lIns="0" tIns="0" rIns="0" bIns="0" anchor="ctr" anchorCtr="0" upright="1">
                            <a:noAutofit/>
                          </wps:bodyPr>
                        </wps:wsp>
                      </wpg:grpSp>
                      <wpg:grpSp>
                        <wpg:cNvPr id="95" name="Group 125"/>
                        <wpg:cNvGrpSpPr>
                          <a:grpSpLocks/>
                        </wpg:cNvGrpSpPr>
                        <wpg:grpSpPr bwMode="auto">
                          <a:xfrm>
                            <a:off x="39" y="18969"/>
                            <a:ext cx="4801" cy="309"/>
                            <a:chOff x="0" y="0"/>
                            <a:chExt cx="19999" cy="20000"/>
                          </a:xfrm>
                        </wpg:grpSpPr>
                        <wps:wsp>
                          <wps:cNvPr id="96" name="Rectangle 1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sz w:val="14"/>
                                    <w:szCs w:val="14"/>
                                  </w:rPr>
                                </w:pPr>
                                <w:r>
                                  <w:rPr>
                                    <w:sz w:val="18"/>
                                  </w:rPr>
                                  <w:t xml:space="preserve"> </w:t>
                                </w:r>
                                <w:r>
                                  <w:rPr>
                                    <w:sz w:val="16"/>
                                    <w:szCs w:val="16"/>
                                  </w:rPr>
                                  <w:t>Рецензент</w:t>
                                </w:r>
                              </w:p>
                            </w:txbxContent>
                          </wps:txbx>
                          <wps:bodyPr rot="0" vert="horz" wrap="square" lIns="0" tIns="0" rIns="0" bIns="0" anchor="t" anchorCtr="0" upright="1">
                            <a:noAutofit/>
                          </wps:bodyPr>
                        </wps:wsp>
                        <wps:wsp>
                          <wps:cNvPr id="97" name="Rectangle 1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color w:val="000000" w:themeColor="text1"/>
                                    <w:sz w:val="12"/>
                                    <w:szCs w:val="12"/>
                                  </w:rPr>
                                </w:pPr>
                                <w:r>
                                  <w:rPr>
                                    <w:color w:val="000000" w:themeColor="text1"/>
                                    <w:sz w:val="12"/>
                                    <w:szCs w:val="12"/>
                                  </w:rPr>
                                  <w:t xml:space="preserve"/>
                                </w:r>
                              </w:p>
                            </w:txbxContent>
                          </wps:txbx>
                          <wps:bodyPr rot="0" vert="horz" wrap="square" lIns="0" tIns="0" rIns="0" bIns="0" anchor="ctr" anchorCtr="0" upright="1">
                            <a:noAutofit/>
                          </wps:bodyPr>
                        </wps:wsp>
                      </wpg:grpSp>
                      <wpg:grpSp>
                        <wpg:cNvPr id="98" name="Group 128"/>
                        <wpg:cNvGrpSpPr>
                          <a:grpSpLocks/>
                        </wpg:cNvGrpSpPr>
                        <wpg:grpSpPr bwMode="auto">
                          <a:xfrm>
                            <a:off x="39" y="19312"/>
                            <a:ext cx="4850" cy="312"/>
                            <a:chOff x="0" y="-70"/>
                            <a:chExt cx="20206" cy="20070"/>
                          </a:xfrm>
                        </wpg:grpSpPr>
                        <wps:wsp>
                          <wps:cNvPr id="99" name="Rectangle 129"/>
                          <wps:cNvSpPr>
                            <a:spLocks noChangeArrowheads="1"/>
                          </wps:cNvSpPr>
                          <wps:spPr bwMode="auto">
                            <a:xfrm>
                              <a:off x="0" y="3731"/>
                              <a:ext cx="8856" cy="16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sz w:val="14"/>
                                    <w:szCs w:val="14"/>
                                  </w:rPr>
                                </w:pPr>
                                <w:r>
                                  <w:rPr>
                                    <w:sz w:val="14"/>
                                    <w:szCs w:val="14"/>
                                  </w:rPr>
                                  <w:t>Нормоконтроль</w:t>
                                </w:r>
                              </w:p>
                            </w:txbxContent>
                          </wps:txbx>
                          <wps:bodyPr rot="0" vert="horz" wrap="square" lIns="0" tIns="0" rIns="0" bIns="0" anchor="t" anchorCtr="0" upright="1">
                            <a:noAutofit/>
                          </wps:bodyPr>
                        </wps:wsp>
                        <wps:wsp>
                          <wps:cNvPr id="100" name="Rectangle 130"/>
                          <wps:cNvSpPr>
                            <a:spLocks noChangeArrowheads="1"/>
                          </wps:cNvSpPr>
                          <wps:spPr bwMode="auto">
                            <a:xfrm>
                              <a:off x="9159" y="-70"/>
                              <a:ext cx="1104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rFonts w:ascii="Calibri" w:hAnsi="Calibri"/>
                                    <w:color w:val="000000" w:themeColor="text1"/>
                                    <w:sz w:val="10"/>
                                    <w:szCs w:val="10"/>
                                  </w:rPr>
                                </w:pPr>
                                <w:r>
                                  <w:rPr>
                                    <w:rFonts w:eastAsia="Calibri"/>
                                    <w:iCs/>
                                    <w:color w:val="000000" w:themeColor="text1"/>
                                    <w:sz w:val="12"/>
                                    <w:szCs w:val="12"/>
                                  </w:rPr>
                                  <w:t xml:space="preserve"/>
                                </w:r>
                                <w:r>
                                  <w:rPr>
                                    <w:rFonts w:eastAsia="Calibri"/>
                                    <w:iCs/>
                                    <w:color w:val="000000" w:themeColor="text1"/>
                                    <w:sz w:val="10"/>
                                    <w:szCs w:val="10"/>
                                  </w:rPr>
                                  <w:t xml:space="preserve"/>
                                </w:r>
                                <w:r>
                                  <w:rPr>
                                    <w:rFonts w:eastAsia="Calibri"/>
                                    <w:iCs/>
                                    <w:color w:val="000000" w:themeColor="text1"/>
                                    <w:sz w:val="11"/>
                                    <w:szCs w:val="11"/>
                                  </w:rPr>
                                  <w:t xml:space="preserve"/>
                                </w:r>
                              </w:p>
                            </w:txbxContent>
                          </wps:txbx>
                          <wps:bodyPr rot="0" vert="horz" wrap="square" lIns="0" tIns="0" rIns="0" bIns="0" anchor="ctr" anchorCtr="0" upright="1">
                            <a:noAutofit/>
                          </wps:bodyPr>
                        </wps:wsp>
                      </wpg:grpSp>
                      <wpg:grpSp>
                        <wpg:cNvPr id="101" name="Group 131"/>
                        <wpg:cNvGrpSpPr>
                          <a:grpSpLocks/>
                        </wpg:cNvGrpSpPr>
                        <wpg:grpSpPr bwMode="auto">
                          <a:xfrm>
                            <a:off x="39" y="19660"/>
                            <a:ext cx="4801" cy="309"/>
                            <a:chOff x="0" y="0"/>
                            <a:chExt cx="19999" cy="20000"/>
                          </a:xfrm>
                        </wpg:grpSpPr>
                        <wps:wsp>
                          <wps:cNvPr id="102" name="Rectangle 1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rPr>
                                    <w:sz w:val="14"/>
                                    <w:szCs w:val="14"/>
                                  </w:rPr>
                                </w:pPr>
                                <w:r>
                                  <w:rPr>
                                    <w:sz w:val="18"/>
                                  </w:rPr>
                                  <w:t xml:space="preserve"> </w:t>
                                </w:r>
                                <w:r>
                                  <w:rPr>
                                    <w:sz w:val="16"/>
                                    <w:szCs w:val="16"/>
                                  </w:rPr>
                                  <w:t>Затвердив</w:t>
                                </w:r>
                              </w:p>
                            </w:txbxContent>
                          </wps:txbx>
                          <wps:bodyPr rot="0" vert="horz" wrap="square" lIns="0" tIns="0" rIns="0" bIns="0" anchor="t" anchorCtr="0" upright="1">
                            <a:noAutofit/>
                          </wps:bodyPr>
                        </wps:wsp>
                        <wps:wsp>
                          <wps:cNvPr id="103" name="Rectangle 1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left"/>
                                  <w:rPr>
                                    <w:color w:val="000000" w:themeColor="text1"/>
                                    <w:sz w:val="12"/>
                                    <w:szCs w:val="12"/>
                                  </w:rPr>
                                </w:pPr>
                                <w:r>
                                  <w:rPr>
                                    <w:color w:val="000000" w:themeColor="text1"/>
                                    <w:sz w:val="12"/>
                                    <w:szCs w:val="12"/>
                                  </w:rPr>
                                  <w:t xml:space="preserve"/>
                                </w:r>
                              </w:p>
                            </w:txbxContent>
                          </wps:txbx>
                          <wps:bodyPr rot="0" vert="horz" wrap="square" lIns="0" tIns="0" rIns="0" bIns="0" anchor="ctr" anchorCtr="0" upright="1">
                            <a:noAutofit/>
                          </wps:bodyPr>
                        </wps:wsp>
                      </wpg:grpSp>
                      <wps:wsp>
                        <wps:cNvPr id="104" name="Line 134"/>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 name="Rectangle 135"/>
                        <wps:cNvSpPr>
                          <a:spLocks noChangeArrowheads="1"/>
                        </wps:cNvSpPr>
                        <wps:spPr bwMode="auto">
                          <a:xfrm>
                            <a:off x="7787" y="18305"/>
                            <a:ext cx="6291"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spacing w:line="220" w:lineRule="exact"/>
                                <w:ind w:firstLine="0"/>
                                <w:jc w:val="center"/>
                                <w:rPr>
                                  <w:rFonts w:ascii="ISOCPEUR" w:hAnsi="ISOCPEUR"/>
                                  <w:i/>
                                  <w:color w:val="000000" w:themeColor="text1"/>
                                  <w:sz w:val="24"/>
                                  <w:lang w:val="uk-UA"/>
                                </w:rPr>
                              </w:pPr>
                              <w:r>
                                <w:rPr>
                                  <w:rFonts w:ascii="ISOCPEUR" w:hAnsi="ISOCPEUR"/>
                                  <w:i/>
                                  <w:color w:val="000000" w:themeColor="text1"/>
                                  <w:sz w:val="24"/>
                                  <w:lang w:val="uk-UA"/>
                                </w:rPr>
                                <w:t xml:space="preserve">Дослідження поведінкових моделей агентів у мультиагентних системах моделювання дорожнього руху</w:t>
                              </w:r>
                            </w:p>
                          </w:txbxContent>
                        </wps:txbx>
                        <wps:bodyPr rot="0" vert="horz" wrap="square" lIns="0" tIns="0" rIns="0" bIns="0" anchor="ctr" anchorCtr="0" upright="1">
                          <a:noAutofit/>
                        </wps:bodyPr>
                      </wps:wsp>
                      <wps:wsp>
                        <wps:cNvPr id="106" name="Line 136"/>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137"/>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138"/>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Rectangle 139"/>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sz w:val="18"/>
                                </w:rPr>
                              </w:pPr>
                              <w:r>
                                <w:rPr>
                                  <w:sz w:val="18"/>
                                </w:rPr>
                                <w:t>Літ.</w:t>
                              </w:r>
                            </w:p>
                          </w:txbxContent>
                        </wps:txbx>
                        <wps:bodyPr rot="0" vert="horz" wrap="square" lIns="0" tIns="0" rIns="0" bIns="0" anchor="t" anchorCtr="0" upright="1">
                          <a:noAutofit/>
                        </wps:bodyPr>
                      </wps:wsp>
                      <wps:wsp>
                        <wps:cNvPr id="110" name="Rectangle 140"/>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rFonts w:ascii="Journal" w:hAnsi="Journal"/>
                                  <w:sz w:val="18"/>
                                </w:rPr>
                              </w:pPr>
                              <w:r>
                                <w:rPr>
                                  <w:sz w:val="18"/>
                                </w:rPr>
                                <w:t xml:space="preserve">Аркушів</w:t>
                              </w:r>
                            </w:p>
                          </w:txbxContent>
                        </wps:txbx>
                        <wps:bodyPr rot="0" vert="horz" wrap="square" lIns="0" tIns="0" rIns="0" bIns="0" anchor="t" anchorCtr="0" upright="1">
                          <a:noAutofit/>
                        </wps:bodyPr>
                      </wps:wsp>
                      <wps:wsp>
                        <wps:cNvPr id="111" name="Line 142"/>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143"/>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 name="Rectangle 144"/>
                        <wps:cNvSpPr>
                          <a:spLocks noChangeArrowheads="1"/>
                        </wps:cNvSpPr>
                        <wps:spPr bwMode="auto">
                          <a:xfrm>
                            <a:off x="14381" y="19273"/>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pPr>
                                <w:pStyle w:val="a8"/>
                                <w:jc w:val="center"/>
                                <w:rPr>
                                  <w:color w:val="000000" w:themeColor="text1"/>
                                  <w:szCs w:val="28"/>
                                </w:rPr>
                              </w:pPr>
                              <w:r>
                                <w:rPr>
                                  <w:color w:val="000000" w:themeColor="text1"/>
                                  <w:szCs w:val="28"/>
                                </w:rPr>
                                <w:t xml:space="preserve">гр. ____, ОНТУ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AD491" id="Group 2" o:spid="_x0000_s1026" style="position:absolute;left:0;text-align:left;margin-left:-14.15pt;margin-top:22.5pt;width:508.5pt;height:797.5pt;z-index:2516633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" o:allowincell="f">
                <v:rect id="Rectangle 9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" filled="f" strokeweight="2pt">
                  <v:textbox inset="0,0,0,0"/>
                </v:rect>
                <v:line id="Line 97"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8"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99"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100"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101"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102"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3"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0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10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06"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" filled="f" stroked="f" strokeweight=".25pt">
                  <v:textbox inset="0,0,0,0">
                    <w:txbxContent>
                      <w:p>
                        <w:pPr>
                          <w:pStyle w:val="a8"/>
                          <w:jc w:val="center"/>
                          <w:rPr>
                            <w:rFonts w:ascii="Journal" w:hAnsi="Journal"/>
                            <w:sz w:val="18"/>
                          </w:rPr>
                        </w:pPr>
                        <w:r>
                          <w:rPr>
                            <w:sz w:val="18"/>
                          </w:rPr>
                          <w:t>Змн</w:t>
                        </w:r>
                        <w:r>
                          <w:rPr>
                            <w:rFonts w:ascii="Journal" w:hAnsi="Journal"/>
                            <w:sz w:val="18"/>
                          </w:rPr>
                          <w:t>.</w:t>
                        </w:r>
                      </w:p>
                    </w:txbxContent>
                  </v:textbox>
                </v:rect>
                <v:rect id="Rectangle 107"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" filled="f" stroked="f" strokeweight=".25pt">
                  <v:textbox inset="0,0,0,0">
                    <w:txbxContent>
                      <w:p>
                        <w:pPr>
                          <w:pStyle w:val="a8"/>
                          <w:jc w:val="center"/>
                          <w:rPr>
                            <w:sz w:val="18"/>
                          </w:rPr>
                        </w:pPr>
                        <w:r>
                          <w:rPr>
                            <w:sz w:val="18"/>
                          </w:rPr>
                          <w:t>Арк.</w:t>
                        </w:r>
                      </w:p>
                    </w:txbxContent>
                  </v:textbox>
                </v:rect>
                <v:rect id="Rectangle 108"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" filled="f" stroked="f" strokeweight=".25pt">
                  <v:textbox inset="0,0,0,0">
                    <w:txbxContent>
                      <w:p>
                        <w:pPr>
                          <w:pStyle w:val="a8"/>
                          <w:jc w:val="center"/>
                          <w:rPr>
                            <w:sz w:val="18"/>
                          </w:rPr>
                        </w:pPr>
                        <w:r>
                          <w:rPr>
                            <w:sz w:val="18"/>
                          </w:rPr>
                          <w:t>№ докум.</w:t>
                        </w:r>
                      </w:p>
                    </w:txbxContent>
                  </v:textbox>
                </v:rect>
                <v:rect id="Rectangle 109"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" filled="f" stroked="f" strokeweight=".25pt">
                  <v:textbox inset="0,0,0,0">
                    <w:txbxContent>
                      <w:p>
                        <w:pPr>
                          <w:pStyle w:val="a8"/>
                          <w:jc w:val="center"/>
                          <w:rPr>
                            <w:sz w:val="18"/>
                          </w:rPr>
                        </w:pPr>
                        <w:r>
                          <w:rPr>
                            <w:sz w:val="18"/>
                          </w:rPr>
                          <w:t>Підпис</w:t>
                        </w:r>
                      </w:p>
                    </w:txbxContent>
                  </v:textbox>
                </v:rect>
                <v:rect id="Rectangle 110"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" filled="f" stroked="f" strokeweight=".25pt">
                  <v:textbox inset="0,0,0,0">
                    <w:txbxContent>
                      <w:p>
                        <w:pPr>
                          <w:pStyle w:val="a8"/>
                          <w:jc w:val="center"/>
                          <w:rPr>
                            <w:sz w:val="18"/>
                          </w:rPr>
                        </w:pPr>
                        <w:r>
                          <w:rPr>
                            <w:sz w:val="18"/>
                          </w:rPr>
                          <w:t>Дата</w:t>
                        </w:r>
                      </w:p>
                    </w:txbxContent>
                  </v:textbox>
                </v:rect>
                <v:rect id="Rectangle 111"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" filled="f" stroked="f" strokeweight=".25pt">
                  <v:textbox inset="0,0,0,0">
                    <w:txbxContent>
                      <w:p>
                        <w:pPr>
                          <w:pStyle w:val="a8"/>
                          <w:jc w:val="center"/>
                          <w:rPr>
                            <w:rFonts w:ascii="Journal" w:hAnsi="Journal"/>
                            <w:sz w:val="18"/>
                          </w:rPr>
                        </w:pPr>
                        <w:r>
                          <w:rPr>
                            <w:sz w:val="18"/>
                          </w:rPr>
                          <w:t>Арк.</w:t>
                        </w:r>
                      </w:p>
                    </w:txbxContent>
                  </v:textbox>
                </v:rect>
                <v:rect id="Rectangle 113" o:spid="_x0000_s104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" filled="f" stroked="f" strokeweight=".25pt">
                  <v:textbox inset="0,0,0,0">
                    <w:txbxContent>
                      <w:p>
                        <w:pPr>
                          <w:pStyle w:val="a8"/>
                          <w:jc w:val="center"/>
                          <w:rPr>
                            <w:szCs w:val="28"/>
                          </w:rPr>
                        </w:pPr>
                        <w:r>
                          <w:rPr>
                            <w:szCs w:val="28"/>
                          </w:rPr>
                          <w:t>КР</w:t>
                        </w:r>
                        <w:r>
                          <w:rPr>
                            <w:szCs w:val="28"/>
                          </w:rPr>
                          <w:t>Б</w:t>
                        </w:r>
                        <w:r>
                          <w:rPr>
                            <w:szCs w:val="28"/>
                          </w:rPr>
                          <w:t>.КІ.</w:t>
                        </w:r>
                        <w:r>
                          <w:rPr>
                            <w:szCs w:val="28"/>
                          </w:rPr>
                          <w:t>1.</w:t>
                        </w:r>
                        <w:r>
                          <w:rPr>
                            <w:rFonts w:eastAsia="Calibri"/>
                            <w:bCs/>
                            <w:iCs/>
                            <w:sz w:val="24"/>
                          </w:rPr>
                          <w:t xml:space="preserve"> </w:t>
                        </w:r>
                        <w:r>
                          <w:rPr>
                            <w:szCs w:val="28"/>
                          </w:rPr>
                          <w:t>711-</w:t>
                        </w:r>
                        <w:r>
                          <w:rPr>
                            <w:szCs w:val="28"/>
                          </w:rPr>
                          <w:t xml:space="preserve">03.1.</w:t>
                        </w:r>
                        <w:r>
                          <w:rPr>
                            <w:szCs w:val="28"/>
                          </w:rPr>
                          <w:t xml:space="preserve">__</w:t>
                        </w:r>
                      </w:p>
                    </w:txbxContent>
                  </v:textbox>
                </v:rect>
                <v:line id="Line 114" o:spid="_x0000_s104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115" o:spid="_x0000_s104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116" o:spid="_x0000_s104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" strokeweight="1pt"/>
                <v:line id="Line 117" o:spid="_x0000_s104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" strokeweight="1pt"/>
                <v:line id="Line 118" o:spid="_x0000_s104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group id="Group 119" o:spid="_x0000_s1049" style="position:absolute;left:39;top:18266;width:5075;height:311" coordsize="211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120" o:spid="_x0000_s10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" filled="f" stroked="f" strokeweight=".25pt">
                    <v:textbox inset="0,0,0,0">
                      <w:txbxContent>
                        <w:p>
                          <w:pPr>
                            <w:pStyle w:val="a8"/>
                            <w:rPr>
                              <w:rFonts w:ascii="Journal" w:hAnsi="Journal"/>
                              <w:sz w:val="14"/>
                              <w:szCs w:val="14"/>
                            </w:rPr>
                          </w:pPr>
                          <w:r>
                            <w:rPr>
                              <w:sz w:val="18"/>
                            </w:rPr>
                            <w:t xml:space="preserve"> </w:t>
                          </w:r>
                          <w:r>
                            <w:rPr>
                              <w:sz w:val="16"/>
                              <w:szCs w:val="16"/>
                            </w:rPr>
                            <w:t>Розро</w:t>
                          </w:r>
                          <w:r>
                            <w:rPr>
                              <w:rFonts w:ascii="Journal" w:hAnsi="Journal" w:hint="eastAsia"/>
                              <w:sz w:val="16"/>
                              <w:szCs w:val="16"/>
                            </w:rPr>
                            <w:t>б</w:t>
                          </w:r>
                          <w:r>
                            <w:rPr>
                              <w:rFonts w:ascii="Calibri" w:hAnsi="Calibri" w:hint="eastAsia"/>
                              <w:sz w:val="16"/>
                              <w:szCs w:val="16"/>
                              <w:lang w:val="ru-RU"/>
                            </w:rPr>
                            <w:t>ив</w:t>
                          </w:r>
                        </w:p>
                      </w:txbxContent>
                    </v:textbox>
                  </v:rect>
                  <v:rect id="Rectangle 121" o:spid="_x0000_s1051" style="position:absolute;left:9281;top:51;width:11860;height:19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" filled="f" stroked="f" strokeweight=".25pt">
                    <v:textbox inset="0,0,0,0">
                      <w:txbxContent>
                        <w:p>
                          <w:pPr>
                            <w:pStyle w:val="a8"/>
                            <w:jc w:val="left"/>
                            <w:rPr>
                              <w:color w:val="000000" w:themeColor="text1"/>
                              <w:sz w:val="12"/>
                              <w:szCs w:val="12"/>
                            </w:rPr>
                          </w:pPr>
                          <w:r>
                            <w:rPr>
                              <w:color w:val="000000" w:themeColor="text1"/>
                              <w:sz w:val="12"/>
                              <w:szCs w:val="12"/>
                            </w:rPr>
                            <w:t xml:space="preserve"/>
                          </w:r>
                          <w:r>
                            <w:rPr>
                              <w:color w:val="000000" w:themeColor="text1"/>
                              <w:sz w:val="12"/>
                              <w:szCs w:val="12"/>
                              <w:lang w:val="ru-UA"/>
                            </w:rPr>
                            <w:t xml:space="preserve"/>
                          </w:r>
                          <w:r>
                            <w:rPr>
                              <w:color w:val="000000" w:themeColor="text1"/>
                              <w:sz w:val="12"/>
                              <w:szCs w:val="12"/>
                            </w:rPr>
                            <w:t xml:space="preserve"/>
                          </w:r>
                        </w:p>
                      </w:txbxContent>
                    </v:textbox>
                  </v:rect>
                </v:group>
                <v:group id="Group 122" o:spid="_x0000_s1052" style="position:absolute;left:39;top:18613;width:4850;height:310" coordorigin=",-34" coordsize="20206,2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123" o:spid="_x0000_s10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" filled="f" stroked="f" strokeweight=".25pt">
                    <v:textbox inset="0,0,0,0">
                      <w:txbxContent>
                        <w:p>
                          <w:pPr>
                            <w:pStyle w:val="a8"/>
                            <w:rPr>
                              <w:sz w:val="14"/>
                              <w:szCs w:val="14"/>
                            </w:rPr>
                          </w:pPr>
                          <w:r>
                            <w:rPr>
                              <w:sz w:val="18"/>
                            </w:rPr>
                            <w:t xml:space="preserve"> </w:t>
                          </w:r>
                          <w:r>
                            <w:rPr>
                              <w:sz w:val="16"/>
                              <w:szCs w:val="16"/>
                            </w:rPr>
                            <w:t>Перевірив</w:t>
                          </w:r>
                        </w:p>
                      </w:txbxContent>
                    </v:textbox>
                  </v:rect>
                  <v:rect id="Rectangle 124" o:spid="_x0000_s1054" style="position:absolute;left:9159;top:-34;width:11047;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" filled="f" stroked="f" strokeweight=".25pt">
                    <v:textbox inset="0,0,0,0">
                      <w:txbxContent>
                        <w:p>
                          <w:pPr>
                            <w:pStyle w:val="a8"/>
                            <w:rPr>
                              <w:rFonts w:ascii="Calibri" w:hAnsi="Calibri"/>
                              <w:color w:val="000000" w:themeColor="text1"/>
                              <w:sz w:val="10"/>
                              <w:szCs w:val="10"/>
                            </w:rPr>
                          </w:pPr>
                          <w:r>
                            <w:rPr>
                              <w:rFonts w:eastAsia="Calibri"/>
                              <w:iCs/>
                              <w:color w:val="000000" w:themeColor="text1"/>
                              <w:sz w:val="12"/>
                              <w:szCs w:val="12"/>
                            </w:rPr>
                            <w:t xml:space="preserve"/>
                          </w:r>
                          <w:r>
                            <w:rPr>
                              <w:rFonts w:eastAsia="Calibri"/>
                              <w:iCs/>
                              <w:color w:val="000000" w:themeColor="text1"/>
                              <w:sz w:val="12"/>
                              <w:szCs w:val="12"/>
                            </w:rPr>
                            <w:t xml:space="preserve"/>
                          </w:r>
                          <w:r>
                            <w:rPr>
                              <w:rFonts w:eastAsia="Calibri"/>
                              <w:iCs/>
                              <w:color w:val="000000" w:themeColor="text1"/>
                              <w:sz w:val="11"/>
                              <w:szCs w:val="11"/>
                            </w:rPr>
                            <w:t xml:space="preserve"/>
                          </w:r>
                        </w:p>
                      </w:txbxContent>
                    </v:textbox>
                  </v:rect>
                </v:group>
                <v:group id="Group 125" o:spid="_x0000_s105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126" o:spid="_x0000_s10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" filled="f" stroked="f" strokeweight=".25pt">
                    <v:textbox inset="0,0,0,0">
                      <w:txbxContent>
                        <w:p>
                          <w:pPr>
                            <w:pStyle w:val="a8"/>
                            <w:rPr>
                              <w:sz w:val="14"/>
                              <w:szCs w:val="14"/>
                            </w:rPr>
                          </w:pPr>
                          <w:r>
                            <w:rPr>
                              <w:sz w:val="18"/>
                            </w:rPr>
                            <w:t xml:space="preserve"> </w:t>
                          </w:r>
                          <w:r>
                            <w:rPr>
                              <w:sz w:val="16"/>
                              <w:szCs w:val="16"/>
                            </w:rPr>
                            <w:t>Рецензент</w:t>
                          </w:r>
                        </w:p>
                      </w:txbxContent>
                    </v:textbox>
                  </v:rect>
                  <v:rect id="Rectangle 127" o:spid="_x0000_s1057"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" filled="f" stroked="f" strokeweight=".25pt">
                    <v:textbox inset="0,0,0,0">
                      <w:txbxContent>
                        <w:p>
                          <w:pPr>
                            <w:pStyle w:val="a8"/>
                            <w:rPr>
                              <w:color w:val="000000" w:themeColor="text1"/>
                              <w:sz w:val="12"/>
                              <w:szCs w:val="12"/>
                            </w:rPr>
                          </w:pPr>
                          <w:r>
                            <w:rPr>
                              <w:color w:val="000000" w:themeColor="text1"/>
                              <w:sz w:val="12"/>
                              <w:szCs w:val="12"/>
                            </w:rPr>
                            <w:t xml:space="preserve"/>
                          </w:r>
                        </w:p>
                      </w:txbxContent>
                    </v:textbox>
                  </v:rect>
                </v:group>
                <v:group id="Group 128" o:spid="_x0000_s1058" style="position:absolute;left:39;top:19312;width:4850;height:312" coordorigin=",-70" coordsize="20206,2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129" o:spid="_x0000_s1059" style="position:absolute;top:3731;width:8856;height:16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" filled="f" stroked="f" strokeweight=".25pt">
                    <v:textbox inset="0,0,0,0">
                      <w:txbxContent>
                        <w:p>
                          <w:pPr>
                            <w:pStyle w:val="a8"/>
                            <w:rPr>
                              <w:sz w:val="14"/>
                              <w:szCs w:val="14"/>
                            </w:rPr>
                          </w:pPr>
                          <w:r>
                            <w:rPr>
                              <w:sz w:val="14"/>
                              <w:szCs w:val="14"/>
                            </w:rPr>
                            <w:t>Нормоконтроль</w:t>
                          </w:r>
                        </w:p>
                      </w:txbxContent>
                    </v:textbox>
                  </v:rect>
                  <v:rect id="Rectangle 130" o:spid="_x0000_s1060" style="position:absolute;left:9159;top:-70;width:11047;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" filled="f" stroked="f" strokeweight=".25pt">
                    <v:textbox inset="0,0,0,0">
                      <w:txbxContent>
                        <w:p>
                          <w:pPr>
                            <w:pStyle w:val="a8"/>
                            <w:rPr>
                              <w:rFonts w:ascii="Calibri" w:hAnsi="Calibri"/>
                              <w:color w:val="000000" w:themeColor="text1"/>
                              <w:sz w:val="10"/>
                              <w:szCs w:val="10"/>
                            </w:rPr>
                          </w:pPr>
                          <w:r>
                            <w:rPr>
                              <w:rFonts w:eastAsia="Calibri"/>
                              <w:iCs/>
                              <w:color w:val="000000" w:themeColor="text1"/>
                              <w:sz w:val="12"/>
                              <w:szCs w:val="12"/>
                            </w:rPr>
                            <w:t xml:space="preserve"/>
                          </w:r>
                          <w:r>
                            <w:rPr>
                              <w:rFonts w:eastAsia="Calibri"/>
                              <w:iCs/>
                              <w:color w:val="000000" w:themeColor="text1"/>
                              <w:sz w:val="10"/>
                              <w:szCs w:val="10"/>
                            </w:rPr>
                            <w:t xml:space="preserve"/>
                          </w:r>
                          <w:r>
                            <w:rPr>
                              <w:rFonts w:eastAsia="Calibri"/>
                              <w:iCs/>
                              <w:color w:val="000000" w:themeColor="text1"/>
                              <w:sz w:val="11"/>
                              <w:szCs w:val="11"/>
                            </w:rPr>
                            <w:t xml:space="preserve"/>
                          </w:r>
                        </w:p>
                      </w:txbxContent>
                    </v:textbox>
                  </v:rect>
                </v:group>
                <v:group id="Group 131" o:spid="_x0000_s106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32"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" filled="f" stroked="f" strokeweight=".25pt">
                    <v:textbox inset="0,0,0,0">
                      <w:txbxContent>
                        <w:p>
                          <w:pPr>
                            <w:pStyle w:val="a8"/>
                            <w:rPr>
                              <w:sz w:val="14"/>
                              <w:szCs w:val="14"/>
                            </w:rPr>
                          </w:pPr>
                          <w:r>
                            <w:rPr>
                              <w:sz w:val="18"/>
                            </w:rPr>
                            <w:t xml:space="preserve"> </w:t>
                          </w:r>
                          <w:r>
                            <w:rPr>
                              <w:sz w:val="16"/>
                              <w:szCs w:val="16"/>
                            </w:rPr>
                            <w:t>Затвердив</w:t>
                          </w:r>
                        </w:p>
                      </w:txbxContent>
                    </v:textbox>
                  </v:rect>
                  <v:rect id="_x0000_s1063" style="position:absolute;left:9281;width:10718;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" filled="f" stroked="f" strokeweight=".25pt">
                    <v:textbox inset="0,0,0,0">
                      <w:txbxContent>
                        <w:p>
                          <w:pPr>
                            <w:pStyle w:val="a8"/>
                            <w:jc w:val="left"/>
                            <w:rPr>
                              <w:color w:val="000000" w:themeColor="text1"/>
                              <w:sz w:val="12"/>
                              <w:szCs w:val="12"/>
                            </w:rPr>
                          </w:pPr>
                          <w:r>
                            <w:rPr>
                              <w:color w:val="000000" w:themeColor="text1"/>
                              <w:sz w:val="12"/>
                              <w:szCs w:val="12"/>
                            </w:rPr>
                            <w:t xml:space="preserve"/>
                          </w:r>
                        </w:p>
                      </w:txbxContent>
                    </v:textbox>
                  </v:rect>
                </v:group>
                <v:line id="Line 134" o:spid="_x0000_s106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rect id="Rectangle 135" o:spid="_x0000_s1065" style="position:absolute;left:7787;top:18305;width:6291;height:1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" filled="f" stroked="f" strokeweight=".25pt">
                  <v:textbox inset="0,0,0,0">
                    <w:txbxContent>
                      <w:p>
                        <w:pPr>
                          <w:spacing w:line="220" w:lineRule="exact"/>
                          <w:ind w:firstLine="0"/>
                          <w:jc w:val="center"/>
                          <w:rPr>
                            <w:rFonts w:ascii="ISOCPEUR" w:hAnsi="ISOCPEUR"/>
                            <w:i/>
                            <w:color w:val="000000" w:themeColor="text1"/>
                            <w:sz w:val="24"/>
                            <w:lang w:val="uk-UA"/>
                          </w:rPr>
                        </w:pPr>
                        <w:r>
                          <w:rPr>
                            <w:rFonts w:ascii="ISOCPEUR" w:hAnsi="ISOCPEUR"/>
                            <w:i/>
                            <w:color w:val="000000" w:themeColor="text1"/>
                            <w:sz w:val="24"/>
                            <w:lang w:val="uk-UA"/>
                          </w:rPr>
                          <w:t xml:space="preserve">Дослідження поведінкових моделей агентів у мультиагентних системах моделювання дорожнього руху</w:t>
                        </w:r>
                      </w:p>
                    </w:txbxContent>
                  </v:textbox>
                </v:rect>
                <v:line id="Line 136" o:spid="_x0000_s106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137" o:spid="_x0000_s106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138" o:spid="_x0000_s106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rect id="Rectangle 139" o:spid="_x0000_s106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" filled="f" stroked="f" strokeweight=".25pt">
                  <v:textbox inset="0,0,0,0">
                    <w:txbxContent>
                      <w:p>
                        <w:pPr>
                          <w:pStyle w:val="a8"/>
                          <w:jc w:val="center"/>
                          <w:rPr>
                            <w:sz w:val="18"/>
                          </w:rPr>
                        </w:pPr>
                        <w:r>
                          <w:rPr>
                            <w:sz w:val="18"/>
                          </w:rPr>
                          <w:t>Літ.</w:t>
                        </w:r>
                      </w:p>
                    </w:txbxContent>
                  </v:textbox>
                </v:rect>
                <v:rect id="Rectangle 140" o:spid="_x0000_s107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" filled="f" stroked="f" strokeweight=".25pt">
                  <v:textbox inset="0,0,0,0">
                    <w:txbxContent>
                      <w:p>
                        <w:pPr>
                          <w:pStyle w:val="a8"/>
                          <w:jc w:val="center"/>
                          <w:rPr>
                            <w:rFonts w:ascii="Journal" w:hAnsi="Journal"/>
                            <w:sz w:val="18"/>
                          </w:rPr>
                        </w:pPr>
                        <w:r>
                          <w:rPr>
                            <w:sz w:val="18"/>
                          </w:rPr>
                          <w:t xml:space="preserve">Аркушів</w:t>
                        </w:r>
                      </w:p>
                    </w:txbxContent>
                  </v:textbox>
                </v:rect>
                <v:line id="Line 142"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143"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rect id="Rectangle 144" o:spid="_x0000_s1073" style="position:absolute;left:14381;top:19273;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" filled="f" stroked="f" strokeweight=".25pt">
                  <v:textbox inset="0,0,0,0">
                    <w:txbxContent>
                      <w:p>
                        <w:pPr>
                          <w:pStyle w:val="a8"/>
                          <w:jc w:val="center"/>
                          <w:rPr>
                            <w:color w:val="000000" w:themeColor="text1"/>
                            <w:szCs w:val="28"/>
                          </w:rPr>
                        </w:pPr>
                        <w:r>
                          <w:rPr>
                            <w:color w:val="000000" w:themeColor="text1"/>
                            <w:szCs w:val="28"/>
                          </w:rPr>
                          <w:t xml:space="preserve">гр. ____, ОНТУ</w:t>
                        </w:r>
                      </w:p>
                    </w:txbxContent>
                  </v:textbox>
                </v:rect>
                <w10:wrap anchorx="margin" anchory="page"/>
              </v:group>
            </w:pict>
          </mc:Fallback>
        </mc:AlternateContent>
      </w:r>
    </w:p>
    <w:p>
      <w:pPr>
        <w:pStyle w:val="1"/>
        <w:spacing w:before="0" w:after="360"/>
        <w:rPr>
          <w:lang w:val="uk-UA"/>
        </w:rPr>
      </w:pPr>
      <w:r>
        <w:rPr>
          <w:lang w:val="uk-UA"/>
        </w:rPr>
        <w:t>ЗМІСТ</w:t>
      </w:r>
    </w:p>
    <w:sdt>
      <w:sdtPr>
        <w:id w:val="1683010676"/>
        <w:docPartObj>
          <w:docPartGallery w:val="Table of Contents"/>
          <w:docPartUnique/>
        </w:docPartObj>
      </w:sdtPr>
      <w:sdtContent>
        <w:p>
          <w:pPr>
            <w:spacing w:line="336" w:lineRule="auto"/>
            <w:ind w:firstLine="0"/>
            <w:jc w:val="right"/>
            <w:rPr>
              <w:lang w:val="uk-UA"/>
            </w:rPr>
          </w:pPr>
          <w:r>
            <w:rPr>
              <w:lang w:val="uk-UA"/>
            </w:rPr>
            <w:t>стор.</w:t>
          </w:r>
        </w:p>
        <w:p>
          <w:pPr>
            <w:pStyle w:val="11"/>
            <w:tabs>
              <w:tab w:val="clear" w:pos="9962"/>
              <w:tab w:val="clear" w:pos="709"/>
              <w:tab w:val="clear" w:pos="9629"/>
              <w:tab w:val="right" w:leader="dot" w:pos="9639"/>
            </w:tabs>
            <w:spacing w:before="0" w:line="336" w:lineRule="auto"/>
            <w:jc w:val="both"/>
            <w:rPr>
              <w:rFonts w:ascii="Times New Roman" w:hAnsi="Times New Roman" w:cs="Times New Roman"/>
              <w:b w:val="0"/>
              <w:bCs w:val="0"/>
              <w:noProof/>
              <w:sz w:val="28"/>
              <w:szCs w:val="28"/>
              <w:lang w:val="uk-UA"/>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99001" w:history="1">
            <w:r>
              <w:rPr>
                <w:rStyle w:val="a9"/>
                <w:rFonts w:ascii="Times New Roman" w:hAnsi="Times New Roman" w:cs="Times New Roman"/>
                <w:b w:val="0"/>
                <w:bCs w:val="0"/>
                <w:noProof/>
                <w:color w:val="auto"/>
                <w:sz w:val="28"/>
                <w:szCs w:val="28"/>
                <w:u w:val="none"/>
                <w:lang w:val="uk-UA"/>
              </w:rPr>
              <w:t xml:space="preserve">РОЗДІЛ 1 ДОСЛІДЖЕННЯ ПРЕДМЕТНОЇ ОБЛАСТІ</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_Toc99001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2" w:history="1">
            <w:r>
              <w:rPr>
                <w:rStyle w:val="a9"/>
                <w:rFonts w:ascii="Times New Roman" w:hAnsi="Times New Roman" w:cs="Times New Roman"/>
                <w:b w:val="0"/>
                <w:bCs w:val="0"/>
                <w:noProof/>
                <w:color w:val="auto"/>
                <w:sz w:val="28"/>
                <w:szCs w:val="28"/>
                <w:u w:val="none"/>
                <w:lang w:val="uk-UA"/>
              </w:rPr>
              <w:t xml:space="preserve">1.1 Дослідження особливостей транспортних систем як мультиагентного середовища</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_Toc99002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3" w:history="1">
            <w:r>
              <w:rPr>
                <w:rStyle w:val="a9"/>
                <w:rFonts w:ascii="Times New Roman" w:hAnsi="Times New Roman" w:cs="Times New Roman"/>
                <w:b w:val="0"/>
                <w:bCs w:val="0"/>
                <w:noProof/>
                <w:color w:val="auto"/>
                <w:sz w:val="28"/>
                <w:szCs w:val="28"/>
                <w:u w:val="none"/>
                <w:lang w:val="uk-UA"/>
              </w:rPr>
              <w:t xml:space="preserve">1.1.1 Загальна характеристика транспортних систем</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_Toc99003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4" w:history="1">
            <w:r>
              <w:rPr>
                <w:rStyle w:val="a9"/>
                <w:rFonts w:ascii="Times New Roman" w:hAnsi="Times New Roman" w:cs="Times New Roman"/>
                <w:b w:val="0"/>
                <w:bCs w:val="0"/>
                <w:noProof/>
                <w:color w:val="auto"/>
                <w:sz w:val="28"/>
                <w:szCs w:val="28"/>
                <w:u w:val="none"/>
                <w:lang w:val="uk-UA"/>
              </w:rPr>
              <w:t xml:space="preserve">1.1.2 Недоліки традиційних моделей транспортних систем</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_Toc99004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5</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5" w:history="1">
            <w:r>
              <w:rPr>
                <w:rStyle w:val="a9"/>
                <w:rFonts w:ascii="Times New Roman" w:hAnsi="Times New Roman" w:cs="Times New Roman"/>
                <w:b w:val="0"/>
                <w:bCs w:val="0"/>
                <w:noProof/>
                <w:color w:val="auto"/>
                <w:sz w:val="28"/>
                <w:szCs w:val="28"/>
                <w:u w:val="none"/>
                <w:lang w:val="uk-UA"/>
              </w:rPr>
              <w:t xml:space="preserve">1.1.3 Передумови використання мультиагентного підходу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_Toc99005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7</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6" w:history="1">
            <w:r>
              <w:rPr>
                <w:rStyle w:val="a9"/>
                <w:rFonts w:ascii="Times New Roman" w:hAnsi="Times New Roman" w:cs="Times New Roman"/>
                <w:b w:val="0"/>
                <w:bCs w:val="0"/>
                <w:noProof/>
                <w:color w:val="auto"/>
                <w:sz w:val="28"/>
                <w:szCs w:val="28"/>
                <w:u w:val="none"/>
                <w:lang w:val="uk-UA"/>
              </w:rPr>
              <w:t xml:space="preserve">1.1.4 Транспортна система як мультиагентне середовище</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_Toc99006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8</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7" w:history="1">
            <w:r>
              <w:rPr>
                <w:rStyle w:val="a9"/>
                <w:rFonts w:ascii="Times New Roman" w:hAnsi="Times New Roman" w:cs="Times New Roman"/>
                <w:b w:val="0"/>
                <w:bCs w:val="0"/>
                <w:noProof/>
                <w:color w:val="auto"/>
                <w:sz w:val="28"/>
                <w:szCs w:val="28"/>
                <w:u w:val="none"/>
                <w:lang w:val="uk-UA"/>
              </w:rPr>
              <w:t xml:space="preserve">1.1.5 Основні властивості мультиагентного транспортного середовища</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_Toc99007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10</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8" w:history="1">
            <w:r>
              <w:rPr>
                <w:rStyle w:val="a9"/>
                <w:rFonts w:ascii="Times New Roman" w:hAnsi="Times New Roman" w:cs="Times New Roman"/>
                <w:b w:val="0"/>
                <w:bCs w:val="0"/>
                <w:noProof/>
                <w:color w:val="auto"/>
                <w:sz w:val="28"/>
                <w:szCs w:val="28"/>
                <w:u w:val="none"/>
                <w:lang w:val="uk-UA"/>
              </w:rPr>
              <w:t xml:space="preserve">1.1.6 Аналіз доцільності застосування мультиагентного моделювання</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_Toc99008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11</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09" w:history="1">
            <w:r>
              <w:rPr>
                <w:rStyle w:val="a9"/>
                <w:rFonts w:ascii="Times New Roman" w:hAnsi="Times New Roman" w:cs="Times New Roman"/>
                <w:b w:val="0"/>
                <w:bCs w:val="0"/>
                <w:noProof/>
                <w:color w:val="auto"/>
                <w:sz w:val="28"/>
                <w:szCs w:val="28"/>
                <w:u w:val="none"/>
                <w:lang w:val="uk-UA"/>
              </w:rPr>
              <w:t xml:space="preserve">1.2 Аналіз сучасних методів агентного моделювання дорожнього руху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_Toc99009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12</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0" w:history="1">
            <w:r>
              <w:rPr>
                <w:rStyle w:val="a9"/>
                <w:rFonts w:ascii="Times New Roman" w:hAnsi="Times New Roman" w:cs="Times New Roman"/>
                <w:b w:val="0"/>
                <w:bCs w:val="0"/>
                <w:noProof/>
                <w:color w:val="auto"/>
                <w:sz w:val="28"/>
                <w:szCs w:val="28"/>
                <w:u w:val="none"/>
                <w:lang w:val="uk-UA"/>
              </w:rPr>
              <w:t xml:space="preserve">1.2.1 Загальна характеристика методів моделювання дорожнього руху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_Toc99010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12</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1" w:history="1">
            <w:r>
              <w:rPr>
                <w:rStyle w:val="a9"/>
                <w:rFonts w:ascii="Times New Roman" w:hAnsi="Times New Roman" w:cs="Times New Roman"/>
                <w:b w:val="0"/>
                <w:bCs w:val="0"/>
                <w:noProof/>
                <w:color w:val="auto"/>
                <w:sz w:val="28"/>
                <w:szCs w:val="28"/>
                <w:u w:val="none"/>
                <w:lang w:val="uk-UA"/>
              </w:rPr>
              <w:t xml:space="preserve">1.2.2 Класичні моделі транспортних потоків та їх обмеження</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_Toc99011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13</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2" w:history="1">
            <w:r>
              <w:rPr>
                <w:rStyle w:val="a9"/>
                <w:rFonts w:ascii="Times New Roman" w:hAnsi="Times New Roman" w:cs="Times New Roman"/>
                <w:b w:val="0"/>
                <w:bCs w:val="0"/>
                <w:noProof/>
                <w:color w:val="auto"/>
                <w:sz w:val="28"/>
                <w:szCs w:val="28"/>
                <w:u w:val="none"/>
                <w:lang w:val="uk-UA"/>
              </w:rPr>
              <w:t xml:space="preserve">1.3 Мультиагентне моделювання транспортної системи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_Toc99012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17</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3" w:history="1">
            <w:r>
              <w:rPr>
                <w:rStyle w:val="a9"/>
                <w:rFonts w:ascii="Times New Roman" w:hAnsi="Times New Roman" w:cs="Times New Roman"/>
                <w:b w:val="0"/>
                <w:bCs w:val="0"/>
                <w:noProof/>
                <w:color w:val="auto"/>
                <w:sz w:val="28"/>
                <w:szCs w:val="28"/>
                <w:u w:val="none"/>
                <w:lang w:val="uk-UA"/>
              </w:rPr>
              <w:t xml:space="preserve">1.3.1 Концепція мультиагентного підходу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_Toc99013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17</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4" w:history="1">
            <w:r>
              <w:rPr>
                <w:rStyle w:val="a9"/>
                <w:rFonts w:ascii="Times New Roman" w:hAnsi="Times New Roman" w:cs="Times New Roman"/>
                <w:b w:val="0"/>
                <w:bCs w:val="0"/>
                <w:noProof/>
                <w:color w:val="auto"/>
                <w:sz w:val="28"/>
                <w:szCs w:val="28"/>
                <w:u w:val="none"/>
                <w:lang w:val="uk-UA"/>
              </w:rPr>
              <w:t xml:space="preserve">1.3.2 Порівняння з класичними моделями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_Toc99014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19</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5" w:history="1">
            <w:r>
              <w:rPr>
                <w:rStyle w:val="a9"/>
                <w:rFonts w:ascii="Times New Roman" w:hAnsi="Times New Roman" w:cs="Times New Roman"/>
                <w:b w:val="0"/>
                <w:bCs w:val="0"/>
                <w:noProof/>
                <w:color w:val="auto"/>
                <w:sz w:val="28"/>
                <w:szCs w:val="28"/>
                <w:u w:val="none"/>
                <w:lang w:val="uk-UA"/>
              </w:rPr>
              <w:t xml:space="preserve">1.3.3 Зв’язок мультиагентного підходу із QAB-моделлю знань</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_Toc99015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20</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6" w:history="1">
            <w:r>
              <w:rPr>
                <w:rStyle w:val="a9"/>
                <w:rFonts w:ascii="Times New Roman" w:hAnsi="Times New Roman" w:cs="Times New Roman"/>
                <w:b w:val="0"/>
                <w:bCs w:val="0"/>
                <w:noProof/>
                <w:color w:val="auto"/>
                <w:sz w:val="28"/>
                <w:szCs w:val="28"/>
                <w:u w:val="none"/>
                <w:lang w:val="uk-UA"/>
              </w:rPr>
              <w:t xml:space="preserve">1.4 Дослідження існуючих поведінкових моделей транспортних і пішохідних агентів</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_Toc99016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22</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7" w:history="1">
            <w:r>
              <w:rPr>
                <w:rStyle w:val="a9"/>
                <w:rFonts w:ascii="Times New Roman" w:hAnsi="Times New Roman" w:cs="Times New Roman"/>
                <w:b w:val="0"/>
                <w:bCs w:val="0"/>
                <w:noProof/>
                <w:color w:val="auto"/>
                <w:sz w:val="28"/>
                <w:szCs w:val="28"/>
                <w:u w:val="none"/>
                <w:lang w:val="uk-UA"/>
              </w:rPr>
              <w:t xml:space="preserve">1.4.1 Загальна характеристика поведінкових моделей</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_Toc99017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22</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8" w:history="1">
            <w:r>
              <w:rPr>
                <w:rStyle w:val="a9"/>
                <w:rFonts w:ascii="Times New Roman" w:hAnsi="Times New Roman" w:cs="Times New Roman"/>
                <w:b w:val="0"/>
                <w:bCs w:val="0"/>
                <w:noProof/>
                <w:color w:val="auto"/>
                <w:sz w:val="28"/>
                <w:szCs w:val="28"/>
                <w:u w:val="none"/>
                <w:lang w:val="uk-UA"/>
              </w:rPr>
              <w:t xml:space="preserve">1.4.2 Класифікація поведінкових моделей агентів</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_Toc99018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23</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19" w:history="1">
            <w:r>
              <w:rPr>
                <w:rStyle w:val="a9"/>
                <w:rFonts w:ascii="Times New Roman" w:hAnsi="Times New Roman" w:cs="Times New Roman"/>
                <w:b w:val="0"/>
                <w:bCs w:val="0"/>
                <w:noProof/>
                <w:color w:val="auto"/>
                <w:sz w:val="28"/>
                <w:szCs w:val="28"/>
                <w:u w:val="none"/>
                <w:lang w:val="uk-UA"/>
              </w:rPr>
              <w:t xml:space="preserve">1.4.3 Поведінкові моделі пішохідних агентів</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_Toc99019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25</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0" w:history="1">
            <w:r>
              <w:rPr>
                <w:rStyle w:val="a9"/>
                <w:rFonts w:ascii="Times New Roman" w:hAnsi="Times New Roman" w:cs="Times New Roman"/>
                <w:b w:val="0"/>
                <w:bCs w:val="0"/>
                <w:noProof/>
                <w:color w:val="auto"/>
                <w:sz w:val="28"/>
                <w:szCs w:val="28"/>
                <w:u w:val="none"/>
                <w:lang w:val="uk-UA"/>
              </w:rPr>
              <w:t xml:space="preserve">1.4.4 Інтелектуальні та навчальні моделі</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_Toc99020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26</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1" w:history="1">
            <w:r>
              <w:rPr>
                <w:rStyle w:val="a9"/>
                <w:rFonts w:ascii="Times New Roman" w:hAnsi="Times New Roman" w:cs="Times New Roman"/>
                <w:b w:val="0"/>
                <w:bCs w:val="0"/>
                <w:noProof/>
                <w:color w:val="auto"/>
                <w:sz w:val="28"/>
                <w:szCs w:val="28"/>
                <w:u w:val="none"/>
                <w:lang w:val="uk-UA"/>
              </w:rPr>
              <w:t xml:space="preserve">1.4.5 Інтеграція архітектур поведінки агентів</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_Toc99021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27</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2" w:history="1">
            <w:r>
              <w:rPr>
                <w:rStyle w:val="a9"/>
                <w:rFonts w:ascii="Times New Roman" w:hAnsi="Times New Roman" w:cs="Times New Roman"/>
                <w:b w:val="0"/>
                <w:bCs w:val="0"/>
                <w:noProof/>
                <w:color w:val="auto"/>
                <w:sz w:val="28"/>
                <w:szCs w:val="28"/>
                <w:u w:val="none"/>
                <w:lang w:val="uk-UA"/>
              </w:rPr>
              <w:t xml:space="preserve">1.4.6 Порівняльний аналіз моделей</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_Toc99022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29</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3" w:history="1">
            <w:r>
              <w:rPr>
                <w:rStyle w:val="a9"/>
                <w:rFonts w:ascii="Times New Roman" w:hAnsi="Times New Roman" w:cs="Times New Roman"/>
                <w:b w:val="0"/>
                <w:bCs w:val="0"/>
                <w:noProof/>
                <w:color w:val="auto"/>
                <w:sz w:val="28"/>
                <w:szCs w:val="28"/>
                <w:u w:val="none"/>
                <w:lang w:val="uk-UA"/>
              </w:rPr>
              <w:t xml:space="preserve">1.5 Приклади застосування мультиагентного підходу до моделювання дорожнього руху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_Toc99023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30</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4" w:history="1">
            <w:r>
              <w:rPr>
                <w:rStyle w:val="a9"/>
                <w:rFonts w:ascii="Times New Roman" w:hAnsi="Times New Roman" w:cs="Times New Roman"/>
                <w:b w:val="0"/>
                <w:bCs w:val="0"/>
                <w:noProof/>
                <w:color w:val="auto"/>
                <w:sz w:val="28"/>
                <w:szCs w:val="28"/>
                <w:u w:val="none"/>
                <w:lang w:val="uk-UA"/>
              </w:rPr>
              <w:t xml:space="preserve">1.5.1 Мультиагентні транспортні симулятори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_Toc99024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30</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5" w:history="1">
            <w:r>
              <w:rPr>
                <w:rStyle w:val="a9"/>
                <w:rFonts w:ascii="Times New Roman" w:hAnsi="Times New Roman" w:cs="Times New Roman"/>
                <w:b w:val="0"/>
                <w:bCs w:val="0"/>
                <w:noProof/>
                <w:color w:val="auto"/>
                <w:sz w:val="28"/>
                <w:szCs w:val="28"/>
                <w:u w:val="none"/>
                <w:lang w:val="uk-UA"/>
              </w:rPr>
              <w:t xml:space="preserve">1.5.2 Інтелектуальні світлофори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_Toc99025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32</w:t>
            </w:r>
            <w:r>
              <w:rPr>
                <w:rFonts w:ascii="Times New Roman" w:hAnsi="Times New Roman" w:cs="Times New Roman"/>
                <w:b w:val="0"/>
                <w:bCs w:val="0"/>
                <w:noProof/>
                <w:webHidden/>
                <w:sz w:val="28"/>
                <w:szCs w:val="28"/>
              </w:rPr>
              <w:fldChar w:fldCharType="end"/>
            </w:r>
          </w:hyperlink>
        </w:p>
        <w:p>
          <w:pPr>
            <w:pStyle w:val="3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6" w:history="1">
            <w:r>
              <w:rPr>
                <w:rStyle w:val="a9"/>
                <w:rFonts w:ascii="Times New Roman" w:hAnsi="Times New Roman" w:cs="Times New Roman"/>
                <w:b w:val="0"/>
                <w:bCs w:val="0"/>
                <w:noProof/>
                <w:color w:val="auto"/>
                <w:sz w:val="28"/>
                <w:szCs w:val="28"/>
                <w:u w:val="none"/>
                <w:lang w:val="uk-UA"/>
              </w:rPr>
              <w:t xml:space="preserve">1.5.3 Кооперативний автономний транспорт</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_Toc99026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33</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7" w:history="1">
            <w:r>
              <w:rPr>
                <w:rStyle w:val="a9"/>
                <w:rFonts w:ascii="Times New Roman" w:hAnsi="Times New Roman" w:cs="Times New Roman"/>
                <w:b w:val="0"/>
                <w:bCs w:val="0"/>
                <w:noProof/>
                <w:color w:val="auto"/>
                <w:sz w:val="28"/>
                <w:szCs w:val="28"/>
                <w:u w:val="none"/>
                <w:lang w:val="uk-UA"/>
              </w:rPr>
              <w:t xml:space="preserve">Висновки до першого розділу</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_Toc99027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34</w:t>
            </w:r>
            <w:r>
              <w:rPr>
                <w:rFonts w:ascii="Times New Roman" w:hAnsi="Times New Roman" w:cs="Times New Roman"/>
                <w:b w:val="0"/>
                <w:bCs w:val="0"/>
                <w:noProof/>
                <w:webHidden/>
                <w:sz w:val="28"/>
                <w:szCs w:val="28"/>
              </w:rPr>
              <w:fldChar w:fldCharType="end"/>
            </w:r>
          </w:hyperlink>
        </w:p>
        <w:p>
          <w:pPr>
            <w:pStyle w:val="11"/>
            <w:tabs>
              <w:tab w:val="clear" w:pos="9962"/>
              <w:tab w:val="clear" w:pos="709"/>
              <w:tab w:val="clear" w:pos="9629"/>
              <w:tab w:val="right" w:leader="dot" w:pos="9639"/>
            </w:tabs>
            <w:spacing w:before="0" w:line="336" w:lineRule="auto"/>
            <w:jc w:val="both"/>
            <w:rPr>
              <w:rFonts w:ascii="Times New Roman" w:hAnsi="Times New Roman" w:cs="Times New Roman"/>
              <w:b w:val="0"/>
              <w:bCs w:val="0"/>
              <w:noProof/>
              <w:sz w:val="28"/>
              <w:szCs w:val="28"/>
              <w:lang w:val="uk-UA"/>
            </w:rPr>
          </w:pPr>
          <w:hyperlink w:anchor="_Toc99028" w:history="1">
            <w:r>
              <w:rPr>
                <w:rStyle w:val="a9"/>
                <w:rFonts w:ascii="Times New Roman" w:hAnsi="Times New Roman" w:cs="Times New Roman"/>
                <w:b w:val="0"/>
                <w:bCs w:val="0"/>
                <w:noProof/>
                <w:color w:val="auto"/>
                <w:sz w:val="28"/>
                <w:szCs w:val="28"/>
                <w:u w:val="none"/>
                <w:lang w:val="uk-UA"/>
              </w:rPr>
              <w:t xml:space="preserve">ТЕХНІЧНЕ ЗАВДАННЯ</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_Toc99028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36</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29" w:history="1">
            <w:r>
              <w:rPr>
                <w:rStyle w:val="a9"/>
                <w:rFonts w:ascii="Times New Roman" w:hAnsi="Times New Roman" w:cs="Times New Roman"/>
                <w:b w:val="0"/>
                <w:bCs w:val="0"/>
                <w:noProof/>
                <w:color w:val="auto"/>
                <w:sz w:val="28"/>
                <w:szCs w:val="28"/>
                <w:u w:val="none"/>
                <w:lang w:val="uk-UA"/>
              </w:rPr>
              <w:t xml:space="preserve">1 Мета розробки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_Toc99029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36</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0" w:history="1">
            <w:r>
              <w:rPr>
                <w:rStyle w:val="a9"/>
                <w:rFonts w:ascii="Times New Roman" w:hAnsi="Times New Roman" w:cs="Times New Roman"/>
                <w:b w:val="0"/>
                <w:bCs w:val="0"/>
                <w:noProof/>
                <w:color w:val="auto"/>
                <w:sz w:val="28"/>
                <w:szCs w:val="28"/>
                <w:u w:val="none"/>
                <w:lang w:val="uk-UA"/>
              </w:rPr>
              <w:t xml:space="preserve">2 Обґрунтування задачі</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_Toc99030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36</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1" w:history="1">
            <w:r>
              <w:rPr>
                <w:rStyle w:val="a9"/>
                <w:rFonts w:ascii="Times New Roman" w:hAnsi="Times New Roman" w:cs="Times New Roman"/>
                <w:b w:val="0"/>
                <w:bCs w:val="0"/>
                <w:noProof/>
                <w:color w:val="auto"/>
                <w:sz w:val="28"/>
                <w:szCs w:val="28"/>
                <w:u w:val="none"/>
                <w:lang w:val="uk-UA"/>
              </w:rPr>
              <w:t xml:space="preserve">3 Об’єкти моделювання</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_Toc99031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37</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2" w:history="1">
            <w:r>
              <w:rPr>
                <w:rStyle w:val="a9"/>
                <w:rFonts w:ascii="Times New Roman" w:hAnsi="Times New Roman" w:cs="Times New Roman"/>
                <w:b w:val="0"/>
                <w:bCs w:val="0"/>
                <w:noProof/>
                <w:color w:val="auto"/>
                <w:sz w:val="28"/>
                <w:szCs w:val="28"/>
                <w:u w:val="none"/>
                <w:lang w:val="uk-UA"/>
              </w:rPr>
              <w:t xml:space="preserve">4 Функціональні вимоги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_Toc99032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38</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3" w:history="1">
            <w:r>
              <w:rPr>
                <w:rStyle w:val="a9"/>
                <w:rFonts w:ascii="Times New Roman" w:hAnsi="Times New Roman" w:cs="Times New Roman"/>
                <w:b w:val="0"/>
                <w:bCs w:val="0"/>
                <w:noProof/>
                <w:color w:val="auto"/>
                <w:sz w:val="28"/>
                <w:szCs w:val="28"/>
                <w:u w:val="none"/>
                <w:lang w:val="uk-UA"/>
              </w:rPr>
              <w:t xml:space="preserve">5 Вхідні дані</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_Toc99033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39</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4" w:history="1">
            <w:r>
              <w:rPr>
                <w:rStyle w:val="a9"/>
                <w:rFonts w:ascii="Times New Roman" w:hAnsi="Times New Roman" w:cs="Times New Roman"/>
                <w:b w:val="0"/>
                <w:bCs w:val="0"/>
                <w:noProof/>
                <w:color w:val="auto"/>
                <w:sz w:val="28"/>
                <w:szCs w:val="28"/>
                <w:u w:val="none"/>
                <w:lang w:val="uk-UA"/>
              </w:rPr>
              <w:t xml:space="preserve">6 Вихідні дані</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_Toc99034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40</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5" w:history="1">
            <w:r>
              <w:rPr>
                <w:rStyle w:val="a9"/>
                <w:rFonts w:ascii="Times New Roman" w:hAnsi="Times New Roman" w:cs="Times New Roman"/>
                <w:b w:val="0"/>
                <w:bCs w:val="0"/>
                <w:noProof/>
                <w:color w:val="auto"/>
                <w:sz w:val="28"/>
                <w:szCs w:val="28"/>
                <w:u w:val="none"/>
                <w:lang w:val="uk-UA"/>
              </w:rPr>
              <w:t xml:space="preserve">7 Вимоги до поведінкових моделей</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_Toc99035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40</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6" w:history="1">
            <w:r>
              <w:rPr>
                <w:rStyle w:val="a9"/>
                <w:rFonts w:ascii="Times New Roman" w:hAnsi="Times New Roman" w:cs="Times New Roman"/>
                <w:b w:val="0"/>
                <w:bCs w:val="0"/>
                <w:noProof/>
                <w:color w:val="auto"/>
                <w:sz w:val="28"/>
                <w:szCs w:val="28"/>
                <w:u w:val="none"/>
                <w:lang w:val="uk-UA"/>
              </w:rPr>
              <w:t xml:space="preserve">8 Нефункціональні вимоги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_Toc99036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41</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7" w:history="1">
            <w:r>
              <w:rPr>
                <w:rStyle w:val="a9"/>
                <w:rFonts w:ascii="Times New Roman" w:hAnsi="Times New Roman" w:cs="Times New Roman"/>
                <w:b w:val="0"/>
                <w:bCs w:val="0"/>
                <w:noProof/>
                <w:color w:val="auto"/>
                <w:sz w:val="28"/>
                <w:szCs w:val="28"/>
                <w:u w:val="none"/>
                <w:lang w:val="uk-UA"/>
              </w:rPr>
              <w:t xml:space="preserve">9 Засоби реалізації</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_Toc99037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42</w:t>
            </w:r>
            <w:r>
              <w:rPr>
                <w:rFonts w:ascii="Times New Roman" w:hAnsi="Times New Roman" w:cs="Times New Roman"/>
                <w:b w:val="0"/>
                <w:bCs w:val="0"/>
                <w:noProof/>
                <w:webHidden/>
                <w:sz w:val="28"/>
                <w:szCs w:val="28"/>
              </w:rPr>
              <w:fldChar w:fldCharType="end"/>
            </w:r>
          </w:hyperlink>
        </w:p>
        <w:p>
          <w:pPr>
            <w:pStyle w:val="21"/>
            <w:tabs>
              <w:tab w:val="clear" w:pos="9962"/>
              <w:tab w:val="clear" w:pos="709"/>
              <w:tab w:val="clear" w:pos="9629"/>
              <w:tab w:val="right" w:leader="dot" w:pos="9639"/>
            </w:tabs>
            <w:spacing w:before="0" w:line="336" w:lineRule="auto"/>
            <w:jc w:val="left"/>
            <w:rPr>
              <w:rFonts w:ascii="Times New Roman" w:hAnsi="Times New Roman" w:cs="Times New Roman"/>
              <w:b w:val="0"/>
              <w:bCs w:val="0"/>
              <w:noProof/>
              <w:sz w:val="28"/>
              <w:szCs w:val="28"/>
              <w:lang w:val="uk-UA"/>
            </w:rPr>
          </w:pPr>
          <w:hyperlink w:anchor="_Toc99038" w:history="1">
            <w:r>
              <w:rPr>
                <w:rStyle w:val="a9"/>
                <w:rFonts w:ascii="Times New Roman" w:hAnsi="Times New Roman" w:cs="Times New Roman"/>
                <w:b w:val="0"/>
                <w:bCs w:val="0"/>
                <w:noProof/>
                <w:color w:val="auto"/>
                <w:sz w:val="28"/>
                <w:szCs w:val="28"/>
                <w:u w:val="none"/>
                <w:lang w:val="uk-UA"/>
              </w:rPr>
              <w:t xml:space="preserve">10 Очікувані результати</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_Toc99038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43</w:t>
            </w:r>
            <w:r>
              <w:rPr>
                <w:rFonts w:ascii="Times New Roman" w:hAnsi="Times New Roman" w:cs="Times New Roman"/>
                <w:b w:val="0"/>
                <w:bCs w:val="0"/>
                <w:noProof/>
                <w:webHidden/>
                <w:sz w:val="28"/>
                <w:szCs w:val="28"/>
              </w:rPr>
              <w:fldChar w:fldCharType="end"/>
            </w:r>
          </w:hyperlink>
        </w:p>
        <w:p>
          <w:pPr>
            <w:pStyle w:val="11"/>
            <w:tabs>
              <w:tab w:val="clear" w:pos="9962"/>
              <w:tab w:val="clear" w:pos="709"/>
              <w:tab w:val="clear" w:pos="9629"/>
              <w:tab w:val="right" w:leader="dot" w:pos="9639"/>
            </w:tabs>
            <w:spacing w:before="0" w:line="336" w:lineRule="auto"/>
            <w:jc w:val="both"/>
            <w:rPr>
              <w:rFonts w:ascii="Times New Roman" w:hAnsi="Times New Roman" w:cs="Times New Roman"/>
              <w:b w:val="0"/>
              <w:bCs w:val="0"/>
              <w:noProof/>
              <w:sz w:val="28"/>
              <w:szCs w:val="28"/>
              <w:lang w:val="uk-UA"/>
            </w:rPr>
          </w:pPr>
          <w:hyperlink w:anchor="_Toc99039" w:history="1">
            <w:r>
              <w:rPr>
                <w:rStyle w:val="a9"/>
                <w:rFonts w:ascii="Times New Roman" w:hAnsi="Times New Roman" w:cs="Times New Roman"/>
                <w:b w:val="0"/>
                <w:bCs w:val="0"/>
                <w:noProof/>
                <w:color w:val="auto"/>
                <w:sz w:val="28"/>
                <w:szCs w:val="28"/>
                <w:u w:val="none"/>
                <w:lang w:val="uk-UA"/>
              </w:rPr>
              <w:t xml:space="preserve">СПИСОК ВИКОРИСТАНИХ ДЖЕРЕЛ</w:t>
            </w:r>
            <w:r>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fldChar w:fldCharType="begin"/>
            </w:r>
            <w:r>
              <w:rPr>
                <w:rFonts w:ascii="Times New Roman" w:hAnsi="Times New Roman" w:cs="Times New Roman"/>
                <w:b w:val="0"/>
                <w:bCs w:val="0"/>
                <w:noProof/>
                <w:webHidden/>
                <w:sz w:val="28"/>
                <w:szCs w:val="28"/>
              </w:rPr>
              <w:instrText xml:space="preserve"> PAGEREF _Toc99039 \h </w:instrText>
            </w:r>
            <w:r>
              <w:rPr>
                <w:rFonts w:ascii="Times New Roman" w:hAnsi="Times New Roman" w:cs="Times New Roman"/>
                <w:b w:val="0"/>
                <w:bCs w:val="0"/>
                <w:noProof/>
                <w:webHidden/>
                <w:sz w:val="28"/>
                <w:szCs w:val="28"/>
              </w:rPr>
              <w:fldChar w:fldCharType="separate"/>
            </w:r>
            <w:r>
              <w:rPr>
                <w:rFonts w:ascii="Times New Roman" w:hAnsi="Times New Roman" w:cs="Times New Roman"/>
                <w:b w:val="0"/>
                <w:bCs w:val="0"/>
                <w:noProof/>
                <w:webHidden/>
                <w:sz w:val="28"/>
                <w:szCs w:val="28"/>
              </w:rPr>
              <w:t>44</w:t>
            </w:r>
            <w:r>
              <w:rPr>
                <w:rFonts w:ascii="Times New Roman" w:hAnsi="Times New Roman" w:cs="Times New Roman"/>
                <w:b w:val="0"/>
                <w:bCs w:val="0"/>
                <w:noProof/>
                <w:webHidden/>
                <w:sz w:val="28"/>
                <w:szCs w:val="28"/>
              </w:rPr>
              <w:fldChar w:fldCharType="end"/>
            </w:r>
          </w:hyperlink>
          <w:r>
            <w:rPr>
              <w:rFonts w:ascii="Times New Roman" w:hAnsi="Times New Roman" w:cs="Times New Roman"/>
              <w:sz w:val="28"/>
              <w:szCs w:val="28"/>
            </w:rPr>
            <w:fldChar w:fldCharType="end"/>
          </w:r>
        </w:p>
      </w:sdtContent>
    </w:sdt>
    <w:p>
      <w:pPr>
        <w:rPr>
          <w:lang w:val="uk-UA"/>
        </w:rPr>
        <w:sectPr>
          <w:headerReference w:type="default" r:id="rId103"/>
          <w:footerReference w:type="default" r:id="rId104"/>
          <w:pgSz w:w="11907" w:h="16840" w:code="9"/>
          <w:pgMar w:top="567" w:right="567" w:bottom="2835" w:left="1701" w:header="426" w:footer="567" w:gutter="0"/>
          <w:cols w:space="720"/>
          <w:titlePg/>
          <w:docGrid w:linePitch="360"/>
        </w:sectPr>
      </w:pPr>
    </w:p>
    <w:p>
      <w:pPr>
        <w:pStyle w:val="12"/>
        <w:pageBreakBefore/>
        <w:spacing w:before="0"/>
        <w:rPr>
          <w:lang w:val="uk-UA"/>
        </w:rPr>
      </w:pPr>
      <w:bookmarkStart w:id="9001" w:name="_Toc99001"/>
      <w:r>
        <w:rPr>
          <w:lang w:val="uk-UA"/>
        </w:rPr>
        <w:t xml:space="preserve">РОЗДІЛ 1</w:t>
      </w:r>
      <w:r>
        <w:rPr>
          <w:lang w:val="uk-UA"/>
        </w:rPr>
        <w:br/>
      </w:r>
      <w:r>
        <w:rPr>
          <w:lang w:val="uk-UA"/>
        </w:rPr>
        <w:t xml:space="preserve">ДОСЛІДЖЕННЯ ПРЕДМЕТНОЇ ОБЛАСТІ</w:t>
      </w:r>
      <w:bookmarkEnd w:id="9001"/>
    </w:p>
    <w:p>
      <w:pPr>
        <w:pStyle w:val="2"/>
        <w:jc w:val="left"/>
        <w:rPr>
          <w:lang w:val="uk-UA"/>
        </w:rPr>
      </w:pPr>
      <w:bookmarkStart w:id="9002" w:name="_Toc99002"/>
      <w:r>
        <w:rPr>
          <w:lang w:val="uk-UA"/>
        </w:rPr>
        <w:t xml:space="preserve">1.1 Дослідження особливостей транспортних систем як мультиагентного середовища</w:t>
      </w:r>
      <w:bookmarkEnd w:id="9002"/>
    </w:p>
    <w:p>
      <w:pPr>
        <w:rPr>
          <w:lang w:val="uk-UA"/>
        </w:rPr>
      </w:pPr>
      <w:r>
        <w:rPr>
          <w:lang w:val="uk-UA"/>
        </w:rPr>
        <w:t xml:space="preserve">Дорожній рух у місті є одним із найнаочніших прикладів складної системи, поведінка якої визначається не стільки властивостями окремих її елементів, скільки їхньою взаємодією. Тому перш ніж обирати метод моделювання, необхідно з’ясувати, які саме особливості транспортної системи має відтворювати модель і які з них складно відтворити традиційними засобами.</w:t>
      </w:r>
    </w:p>
    <w:p>
      <w:pPr>
        <w:pStyle w:val="3"/>
        <w:jc w:val="left"/>
        <w:rPr>
          <w:lang w:val="uk-UA"/>
        </w:rPr>
      </w:pPr>
      <w:bookmarkStart w:id="9003" w:name="_Toc99003"/>
      <w:r>
        <w:rPr>
          <w:lang w:val="uk-UA"/>
        </w:rPr>
        <w:t xml:space="preserve">1.1.1 Загальна характеристика транспортних систем</w:t>
      </w:r>
      <w:bookmarkEnd w:id="9003"/>
    </w:p>
    <w:p>
      <w:pPr>
        <w:rPr>
          <w:lang w:val="uk-UA"/>
        </w:rPr>
      </w:pPr>
      <w:r>
        <w:rPr>
          <w:lang w:val="uk-UA"/>
        </w:rPr>
        <w:t xml:space="preserve">Транспортна система – це сукупність транспортної інфраструктури, транспортних засобів, учасників руху та правил, що регулюють їхню взаємодію, яка забезпечує переміщення людей і вантажів у просторі. Для міського дорожнього руху до складу такої системи належать вулично-дорожня мережа (проїзні частини, перехрестя, кільцеві розв’язки, мости, пішохідні переходи, місця для паркування), засоби організації руху (світлофори, дорожні знаки, розмітка), транспортні засоби та пішоходи, а також нормативна база, насамперед Правила дорожнього руху України [1].</w:t>
      </w:r>
    </w:p>
    <w:p>
      <w:pPr>
        <w:rPr>
          <w:lang w:val="uk-UA"/>
        </w:rPr>
      </w:pPr>
      <w:r>
        <w:rPr>
          <w:lang w:val="uk-UA"/>
        </w:rPr>
        <w:t xml:space="preserve">З погляду теорії систем міська транспортна система має низку характерних властивостей:</w:t>
      </w:r>
    </w:p>
    <w:p>
      <w:pPr>
        <w:pStyle w:val="a"/>
        <w:numPr>
          <w:ilvl w:val="0"/>
          <w:numId w:val="10"/>
        </w:numPr>
        <w:suppressLineNumbers w:val="0"/>
        <w:rPr>
          <w:lang w:val="uk-UA"/>
        </w:rPr>
      </w:pPr>
      <w:r>
        <w:rPr>
          <w:lang w:val="uk-UA"/>
        </w:rPr>
        <w:t xml:space="preserve">багатокомпонентність – система містить велику кількість однотипних, але не тотожних елементів (сотні й тисячі автомобілів і пішоходів з різними цілями та характеристиками);</w:t>
      </w:r>
    </w:p>
    <w:p>
      <w:pPr>
        <w:pStyle w:val="a"/>
        <w:numPr>
          <w:ilvl w:val="0"/>
          <w:numId w:val="10"/>
        </w:numPr>
        <w:suppressLineNumbers w:val="0"/>
        <w:rPr>
          <w:lang w:val="uk-UA"/>
        </w:rPr>
      </w:pPr>
      <w:r>
        <w:rPr>
          <w:lang w:val="uk-UA"/>
        </w:rPr>
        <w:t xml:space="preserve">просторова розподіленість – події відбуваються одночасно в різних точках мережі, а стан кожної ділянки залежить від стану суміжних;</w:t>
      </w:r>
    </w:p>
    <w:p>
      <w:pPr>
        <w:pStyle w:val="a"/>
        <w:numPr>
          <w:ilvl w:val="0"/>
          <w:numId w:val="10"/>
        </w:numPr>
        <w:suppressLineNumbers w:val="0"/>
        <w:rPr>
          <w:lang w:val="uk-UA"/>
        </w:rPr>
      </w:pPr>
      <w:r>
        <w:rPr>
          <w:lang w:val="uk-UA"/>
        </w:rPr>
        <w:t xml:space="preserve">нелінійність – незначне зростання інтенсивності руху поблизу межі пропускної здатності спричиняє непропорційно велике зростання затримок;</w:t>
      </w:r>
    </w:p>
    <w:p>
      <w:pPr>
        <w:pStyle w:val="a"/>
        <w:numPr>
          <w:ilvl w:val="0"/>
          <w:numId w:val="10"/>
        </w:numPr>
        <w:suppressLineNumbers w:val="0"/>
        <w:rPr>
          <w:lang w:val="uk-UA"/>
        </w:rPr>
      </w:pPr>
      <w:r>
        <w:rPr>
          <w:lang w:val="uk-UA"/>
        </w:rPr>
        <w:t xml:space="preserve">стохастичність – моменти виїзду, вибір маршрутів і поведінка учасників руху мають випадковий характер;</w:t>
      </w:r>
    </w:p>
    <w:p>
      <w:pPr>
        <w:pStyle w:val="a"/>
        <w:numPr>
          <w:ilvl w:val="0"/>
          <w:numId w:val="10"/>
        </w:numPr>
        <w:suppressLineNumbers w:val="0"/>
        <w:rPr>
          <w:lang w:val="uk-UA"/>
        </w:rPr>
      </w:pPr>
      <w:r>
        <w:rPr>
          <w:lang w:val="uk-UA"/>
        </w:rPr>
        <w:t xml:space="preserve">ієрархічність – рішення ухвалюються на різних часових масштабах: від вибору маршруту (хвилини) до керування педалями (десяті частки секунди);</w:t>
      </w:r>
    </w:p>
    <w:p>
      <w:pPr>
        <w:pStyle w:val="a"/>
        <w:numPr>
          <w:ilvl w:val="0"/>
          <w:numId w:val="10"/>
        </w:numPr>
        <w:suppressLineNumbers w:val="0"/>
        <w:rPr>
          <w:lang w:val="uk-UA"/>
        </w:rPr>
      </w:pPr>
      <w:r>
        <w:rPr>
          <w:lang w:val="uk-UA"/>
        </w:rPr>
        <w:t xml:space="preserve">відкритість – система постійно обмінюється потоками з навколишнім середовищем, а її параметри змінюються протягом доби.</w:t>
      </w:r>
    </w:p>
    <w:p>
      <w:pPr>
        <w:rPr>
          <w:lang w:val="uk-UA"/>
        </w:rPr>
      </w:pPr>
      <w:r>
        <w:rPr>
          <w:lang w:val="uk-UA"/>
        </w:rPr>
        <w:t xml:space="preserve">Кількісно стан транспортного потоку описують трьома основними характеристиками: інтенсивністю </w:t>
      </w:r>
      <w:r>
        <w:rPr>
          <w:i/>
          <w:lang w:val="uk-UA"/>
        </w:rPr>
        <w:t xml:space="preserve">q</w:t>
      </w:r>
      <w:r>
        <w:rPr>
          <w:lang w:val="uk-UA"/>
        </w:rPr>
        <w:t xml:space="preserve"> (кількість транспортних засобів, що проходять переріз дороги за одиницю часу, авт/год), щільністю </w:t>
      </w:r>
      <w:r>
        <w:rPr>
          <w:i/>
          <w:lang w:val="uk-UA"/>
        </w:rPr>
        <w:t xml:space="preserve">k</w:t>
      </w:r>
      <w:r>
        <w:rPr>
          <w:lang w:val="uk-UA"/>
        </w:rPr>
        <w:t xml:space="preserve"> (кількість транспортних засобів на одиницю довжини смуги, авт/км) та середньою швидкістю </w:t>
      </w:r>
      <w:r>
        <w:rPr>
          <w:i/>
          <w:lang w:val="uk-UA"/>
        </w:rPr>
        <w:t xml:space="preserve">v</w:t>
      </w:r>
      <w:r>
        <w:rPr>
          <w:lang w:val="uk-UA"/>
        </w:rPr>
        <w:t xml:space="preserve"> (км/год). Ці величини пов’язані основним рівнянням транспортного потоку </w:t>
      </w:r>
      <w:r>
        <w:rPr>
          <w:i/>
          <w:lang w:val="uk-UA"/>
        </w:rPr>
        <w:t xml:space="preserve">q</w:t>
      </w:r>
      <w:r>
        <w:rPr>
          <w:lang w:val="uk-UA"/>
        </w:rPr>
        <w:t xml:space="preserve"> = </w:t>
      </w:r>
      <w:r>
        <w:rPr>
          <w:i/>
          <w:lang w:val="uk-UA"/>
        </w:rPr>
        <w:t xml:space="preserve">k</w:t>
      </w:r>
      <w:r>
        <w:rPr>
          <w:lang w:val="uk-UA"/>
        </w:rPr>
        <w:t xml:space="preserve">·</w:t>
      </w:r>
      <w:r>
        <w:rPr>
          <w:i/>
          <w:lang w:val="uk-UA"/>
        </w:rPr>
        <w:t xml:space="preserve">v</w:t>
      </w:r>
      <w:r>
        <w:rPr>
          <w:lang w:val="uk-UA"/>
        </w:rPr>
        <w:t xml:space="preserve"> [2], а залежність між ними, отримана емпірично, називається основною діаграмою транспортного потоку (докладніше див. п. 1.2.2).</w:t>
      </w:r>
    </w:p>
    <w:p>
      <w:pPr>
        <w:rPr>
          <w:lang w:val="uk-UA"/>
        </w:rPr>
      </w:pPr>
      <w:r>
        <w:rPr>
          <w:lang w:val="uk-UA"/>
        </w:rPr>
        <w:t xml:space="preserve">Особливістю міського руху порівняно з рухом на автомагістралях є велика кількість конфліктних точок. На кожному перехресті перетинаються траєкторії транспортних засобів різних напрямків і пішоходів, тому пропускна здатність мережі визначається переважно не швидкістю руху на перегонах, а організацією проїзду перехресть: режимом роботи світлофорів, правилами пріоритету та дисципліною учасників руху. Саме тому модель міського руху не може обмежуватися описом окремої смуги – вона має відтворювати взаємодію різнорідних учасників у спільному просторі.</w:t>
      </w:r>
    </w:p>
    <w:p>
      <w:pPr>
        <w:pStyle w:val="3"/>
        <w:jc w:val="left"/>
        <w:rPr>
          <w:lang w:val="uk-UA"/>
        </w:rPr>
      </w:pPr>
      <w:bookmarkStart w:id="9004" w:name="_Toc99004"/>
      <w:r>
        <w:rPr>
          <w:lang w:val="uk-UA"/>
        </w:rPr>
        <w:t xml:space="preserve">1.1.2 Недоліки традиційних моделей транспортних систем</w:t>
      </w:r>
      <w:bookmarkEnd w:id="9004"/>
    </w:p>
    <w:p>
      <w:pPr>
        <w:rPr>
          <w:lang w:val="uk-UA"/>
        </w:rPr>
      </w:pPr>
      <w:r>
        <w:rPr>
          <w:lang w:val="uk-UA"/>
        </w:rPr>
        <w:t xml:space="preserve">Історично перші моделі транспортних систем будувалися «зверху вниз»: система розглядалася як єдине ціле, а її стан описувався агрегованими змінними. До таких моделей належать гідродинамічні (макроскопічні) моделі потоку, моделі теорії масового обслуговування, а також класичні моделі розподілу потоків по мережі, що ґрунтуються на принципах рівноваги Вардропа [3]. Ці підходи дали змогу сформулювати фундаментальні закономірності руху і досі застосовуються в транспортному плануванні, проте мають суттєві обмеження, які стають критичними під час дослідження поведінки окремих учасників руху.</w:t>
      </w:r>
    </w:p>
    <w:p>
      <w:pPr>
        <w:rPr>
          <w:lang w:val="uk-UA"/>
        </w:rPr>
      </w:pPr>
      <w:r>
        <w:rPr>
          <w:lang w:val="uk-UA"/>
        </w:rPr>
        <w:t xml:space="preserve">Основні недоліки традиційних моделей полягають у такому:</w:t>
      </w:r>
    </w:p>
    <w:p>
      <w:pPr>
        <w:pStyle w:val="UsualNumeration1"/>
        <w:numPr>
          <w:ilvl w:val="0"/>
          <w:numId w:val="300"/>
        </w:numPr>
        <w:tabs>
          <w:tab w:val="clear" w:pos="992"/>
          <w:tab w:val="left" w:pos="993"/>
        </w:tabs>
        <w:ind w:left="0" w:firstLine="709"/>
        <w:rPr>
          <w:lang w:val="uk-UA"/>
        </w:rPr>
      </w:pPr>
      <w:r>
        <w:rPr>
          <w:b/>
          <w:lang w:val="uk-UA"/>
        </w:rPr>
        <w:t xml:space="preserve">Усереднення поведінки.</w:t>
      </w:r>
      <w:r>
        <w:rPr>
          <w:lang w:val="uk-UA"/>
        </w:rPr>
        <w:t xml:space="preserve"> Усі учасники руху вважаються однаковими, а індивідуальні відмінності (стиль водіння, мета поїздки, реакція на ситуацію) зникають в усереднених параметрах. Як наслідок, модель не може відповісти на питання, як зміниться рух, якщо змінити поведінку частини учасників, наприклад частки автономних автомобілів.</w:t>
      </w:r>
    </w:p>
    <w:p>
      <w:pPr>
        <w:pStyle w:val="UsualNumeration1"/>
        <w:numPr>
          <w:ilvl w:val="0"/>
          <w:numId w:val="300"/>
        </w:numPr>
        <w:tabs>
          <w:tab w:val="clear" w:pos="992"/>
          <w:tab w:val="left" w:pos="993"/>
        </w:tabs>
        <w:ind w:left="0" w:firstLine="709"/>
        <w:rPr>
          <w:lang w:val="uk-UA"/>
        </w:rPr>
      </w:pPr>
      <w:r>
        <w:rPr>
          <w:b/>
          <w:lang w:val="uk-UA"/>
        </w:rPr>
        <w:t xml:space="preserve">Відсутність причинно-наслідкового пояснення.</w:t>
      </w:r>
      <w:r>
        <w:rPr>
          <w:lang w:val="uk-UA"/>
        </w:rPr>
        <w:t xml:space="preserve"> Агреговані моделі описують, що відбувається з потоком, але не пояснюють чому: затор постає як зміна значення щільності, а не як наслідок конкретних рішень конкретних водіїв.</w:t>
      </w:r>
    </w:p>
    <w:p>
      <w:pPr>
        <w:pStyle w:val="UsualNumeration1"/>
        <w:numPr>
          <w:ilvl w:val="0"/>
          <w:numId w:val="300"/>
        </w:numPr>
        <w:tabs>
          <w:tab w:val="clear" w:pos="992"/>
          <w:tab w:val="left" w:pos="993"/>
        </w:tabs>
        <w:ind w:left="0" w:firstLine="709"/>
        <w:rPr>
          <w:lang w:val="uk-UA"/>
        </w:rPr>
      </w:pPr>
      <w:r>
        <w:rPr>
          <w:b/>
          <w:lang w:val="uk-UA"/>
        </w:rPr>
        <w:t xml:space="preserve">Слабке відтворення локальних взаємодій.</w:t>
      </w:r>
      <w:r>
        <w:rPr>
          <w:lang w:val="uk-UA"/>
        </w:rPr>
        <w:t xml:space="preserve"> Процеси на перехрестях, пішохідних переходах, під час паркування чи об’їзду перешкоди мають дискретний, подієвий характер і погано узгоджуються з неперервними рівняннями.</w:t>
      </w:r>
    </w:p>
    <w:p>
      <w:pPr>
        <w:pStyle w:val="UsualNumeration1"/>
        <w:numPr>
          <w:ilvl w:val="0"/>
          <w:numId w:val="300"/>
        </w:numPr>
        <w:tabs>
          <w:tab w:val="clear" w:pos="992"/>
          <w:tab w:val="left" w:pos="993"/>
        </w:tabs>
        <w:ind w:left="0" w:firstLine="709"/>
        <w:rPr>
          <w:lang w:val="uk-UA"/>
        </w:rPr>
      </w:pPr>
      <w:r>
        <w:rPr>
          <w:b/>
          <w:lang w:val="uk-UA"/>
        </w:rPr>
        <w:t xml:space="preserve">Складність урахування різнорідних учасників.</w:t>
      </w:r>
      <w:r>
        <w:rPr>
          <w:lang w:val="uk-UA"/>
        </w:rPr>
        <w:t xml:space="preserve"> Пішоходи, легкові автомобілі, службовий транспорт і світлофори підпорядковуються різним правилам, а спільна агрегована модель для них або неможлива, або надто спрощена.</w:t>
      </w:r>
    </w:p>
    <w:p>
      <w:pPr>
        <w:pStyle w:val="UsualNumeration1"/>
        <w:numPr>
          <w:ilvl w:val="0"/>
          <w:numId w:val="300"/>
        </w:numPr>
        <w:tabs>
          <w:tab w:val="clear" w:pos="992"/>
          <w:tab w:val="left" w:pos="993"/>
        </w:tabs>
        <w:ind w:left="0" w:firstLine="709"/>
        <w:rPr>
          <w:lang w:val="uk-UA"/>
        </w:rPr>
      </w:pPr>
      <w:r>
        <w:rPr>
          <w:b/>
          <w:lang w:val="uk-UA"/>
        </w:rPr>
        <w:t xml:space="preserve">Статичність правил.</w:t>
      </w:r>
      <w:r>
        <w:rPr>
          <w:lang w:val="uk-UA"/>
        </w:rPr>
        <w:t xml:space="preserve"> Більшість класичних моделей передбачає фіксовані залежності, тоді як реальні учасники руху адаптуються: змінюють маршрут, реагують на затори, накопичують досвід.</w:t>
      </w:r>
    </w:p>
    <w:p>
      <w:pPr>
        <w:rPr>
          <w:lang w:val="uk-UA"/>
        </w:rPr>
      </w:pPr>
      <w:r>
        <w:rPr>
          <w:lang w:val="uk-UA"/>
        </w:rPr>
        <w:t xml:space="preserve">Зазначені обмеження не означають, що традиційні моделі хибні, – вони залишаються адекватними для задач стратегічного планування на рівні міста чи регіону. Однак для дослідження поведінкових моделей, тобто правил, за якими окремий учасник руху сприймає ситуацію та ухвалює рішення, потрібен підхід, у якому саме учасник руху є первинним об’єктом моделювання.</w:t>
      </w:r>
    </w:p>
    <w:p>
      <w:pPr>
        <w:pStyle w:val="3"/>
        <w:jc w:val="left"/>
        <w:rPr>
          <w:lang w:val="uk-UA"/>
        </w:rPr>
      </w:pPr>
      <w:bookmarkStart w:id="9005" w:name="_Toc99005"/>
      <w:r>
        <w:rPr>
          <w:lang w:val="uk-UA"/>
        </w:rPr>
        <w:t xml:space="preserve">1.1.3 Передумови використання мультиагентного підходу</w:t>
      </w:r>
      <w:bookmarkEnd w:id="9005"/>
    </w:p>
    <w:p>
      <w:pPr>
        <w:rPr>
          <w:lang w:val="uk-UA"/>
        </w:rPr>
      </w:pPr>
      <w:r>
        <w:rPr>
          <w:lang w:val="uk-UA"/>
        </w:rPr>
        <w:t xml:space="preserve">Альтернативою моделюванню «зверху вниз» є моделювання «знизу вгору», за якого описується поведінка окремих елементів системи, а властивості системи в цілому виникають як результат їхньої взаємодії. Цю ідею найбільш послідовно реалізує агентне (мультиагентне) моделювання [4, 5]. Для транспортних систем його застосування зумовлене кількома передумовами.</w:t>
      </w:r>
    </w:p>
    <w:p>
      <w:pPr>
        <w:rPr>
          <w:lang w:val="uk-UA"/>
        </w:rPr>
      </w:pPr>
      <w:r>
        <w:rPr>
          <w:lang w:val="uk-UA"/>
        </w:rPr>
        <w:t xml:space="preserve">По-перше, передумовою є сама природа предметної області. Дорожній рух складається з автономних учасників, кожен з яких має власну мету, власне сприйняття ситуації та власні обмеження. Водій не керує потоком – він керує лише своїм автомобілем, і саме з великої кількості таких локальних рішень складаються затори, хвилі гальмування та черги на перехрестях. Отже, структура мультиагентної моделі збігається зі структурою реальної системи.</w:t>
      </w:r>
    </w:p>
    <w:p>
      <w:pPr>
        <w:rPr>
          <w:lang w:val="uk-UA"/>
        </w:rPr>
      </w:pPr>
      <w:r>
        <w:rPr>
          <w:lang w:val="uk-UA"/>
        </w:rPr>
        <w:t xml:space="preserve">По-друге, передумовою є зростання обчислювальних можливостей. Ще кілька десятиліть тому покрокове моделювання тисяч взаємодіючих об’єктів у реальному часі було недосяжним, тоді як сучасні багатоядерні процесори та графічні прискорювачі дають змогу обчислювати поведінку тисяч агентів із частотою в десятки разів на секунду. Досвід ігрової індустрії, де сотні неігрових персонажів одночасно ухвалюють рішення в межах одного кадру, свідчить, що така задача розв’язна за умови ретельної організації даних і пам’яті.</w:t>
      </w:r>
    </w:p>
    <w:p>
      <w:pPr>
        <w:rPr>
          <w:lang w:val="uk-UA"/>
        </w:rPr>
      </w:pPr>
      <w:r>
        <w:rPr>
          <w:lang w:val="uk-UA"/>
        </w:rPr>
        <w:t xml:space="preserve">По-третє, передумовою є розвиток інтелектуальних транспортних систем (ІТС): адаптивних світлофорів, систем допомоги водієві, автономних транспортних засобів і технологій зв’язку V2X («транспортний засіб – усе»). Кожен із цих елементів є, по суті, програмним агентом, що сприймає середовище та діє в ньому, тому для їх проєктування і перевірки потрібні моделі, в яких такі агенти можна безпосередньо відтворити [6].</w:t>
      </w:r>
    </w:p>
    <w:p>
      <w:pPr>
        <w:rPr>
          <w:lang w:val="uk-UA"/>
        </w:rPr>
      </w:pPr>
      <w:r>
        <w:rPr>
          <w:lang w:val="uk-UA"/>
        </w:rPr>
        <w:t xml:space="preserve">По-четверте, передумовою є потреба в поясненні та перевірюваності рішень. Для задач безпеки дорожнього руху важливо не лише передбачити показник, а й відстежити, яке рішення якого учасника призвело до конфліктної ситуації. Мультиагентна модель зберігає цю інформацію за побудовою, оскільки кожна зміна стану системи є наслідком дії конкретного агента.</w:t>
      </w:r>
    </w:p>
    <w:p>
      <w:pPr>
        <w:pStyle w:val="3"/>
        <w:jc w:val="left"/>
        <w:rPr>
          <w:lang w:val="uk-UA"/>
        </w:rPr>
      </w:pPr>
      <w:bookmarkStart w:id="9006" w:name="_Toc99006"/>
      <w:r>
        <w:rPr>
          <w:lang w:val="uk-UA"/>
        </w:rPr>
        <w:t xml:space="preserve">1.1.4 Транспортна система як мультиагентне середовище</w:t>
      </w:r>
      <w:bookmarkEnd w:id="9006"/>
    </w:p>
    <w:p>
      <w:pPr>
        <w:rPr>
          <w:lang w:val="uk-UA"/>
        </w:rPr>
      </w:pPr>
      <w:r>
        <w:rPr>
          <w:lang w:val="uk-UA"/>
        </w:rPr>
        <w:t xml:space="preserve">Згідно з класичним визначенням, агент – це обчислювальна система, розміщена в деякому середовищі, яка здатна виконувати автономні дії в цьому середовищі для досягнення поставлених цілей [7]. Мультиагентна система (МАС) – це сукупність агентів, що взаємодіють у спільному середовищі, при цьому жоден з агентів не має повної інформації про систему і не керує нею цілком.</w:t>
      </w:r>
    </w:p>
    <w:p>
      <w:pPr>
        <w:rPr>
          <w:lang w:val="uk-UA"/>
        </w:rPr>
      </w:pPr>
      <w:r>
        <w:rPr>
          <w:lang w:val="uk-UA"/>
        </w:rPr>
        <w:t xml:space="preserve">Відображення транспортної системи на поняття МАС є природним (рис. 1.1). Середовищем виступає вулично-дорожня мережа разом із правилами руху та фізичними обмеженнями (геометрія доріг, зчеплення шин із дорожнім покриттям, габарити транспортних засобів). Агентами є учасники руху та активні елементи інфраструктури:</w:t>
      </w:r>
    </w:p>
    <w:p>
      <w:pPr>
        <w:pStyle w:val="a"/>
        <w:numPr>
          <w:ilvl w:val="0"/>
          <w:numId w:val="10"/>
        </w:numPr>
        <w:suppressLineNumbers w:val="0"/>
        <w:rPr>
          <w:lang w:val="uk-UA"/>
        </w:rPr>
      </w:pPr>
      <w:r>
        <w:rPr>
          <w:lang w:val="uk-UA"/>
        </w:rPr>
        <w:t xml:space="preserve">агент-автомобіль – моделює транспортний засіб разом із водієм: обирає маршрут, регулює швидкість, дотримується смуги, поступається дорогою, паркується;</w:t>
      </w:r>
    </w:p>
    <w:p>
      <w:pPr>
        <w:pStyle w:val="a"/>
        <w:numPr>
          <w:ilvl w:val="0"/>
          <w:numId w:val="10"/>
        </w:numPr>
        <w:suppressLineNumbers w:val="0"/>
        <w:rPr>
          <w:lang w:val="uk-UA"/>
        </w:rPr>
      </w:pPr>
      <w:r>
        <w:rPr>
          <w:lang w:val="uk-UA"/>
        </w:rPr>
        <w:t xml:space="preserve">агент-пішохід – рухається тротуарами до місця призначення, обходить перешкоди, перетинає проїзну частину на пішохідних переходах;</w:t>
      </w:r>
    </w:p>
    <w:p>
      <w:pPr>
        <w:pStyle w:val="a"/>
        <w:numPr>
          <w:ilvl w:val="0"/>
          <w:numId w:val="10"/>
        </w:numPr>
        <w:suppressLineNumbers w:val="0"/>
        <w:rPr>
          <w:lang w:val="uk-UA"/>
        </w:rPr>
      </w:pPr>
      <w:r>
        <w:rPr>
          <w:lang w:val="uk-UA"/>
        </w:rPr>
        <w:t xml:space="preserve">агент-світлофор – керує правом проїзду на перехресті, перемикаючи фази за фіксованим планом або адаптивно;</w:t>
      </w:r>
    </w:p>
    <w:p>
      <w:pPr>
        <w:pStyle w:val="a"/>
        <w:numPr>
          <w:ilvl w:val="0"/>
          <w:numId w:val="10"/>
        </w:numPr>
        <w:suppressLineNumbers w:val="0"/>
        <w:rPr>
          <w:lang w:val="uk-UA"/>
        </w:rPr>
      </w:pPr>
      <w:r>
        <w:rPr>
          <w:lang w:val="uk-UA"/>
        </w:rPr>
        <w:t xml:space="preserve">службовий агент – транспортний засіб спеціального призначення (швидка медична допомога, поліція, евакуатор), що має особливі пріоритети та власні сценарії поведінки.</w:t>
      </w:r>
    </w:p>
    <w:p>
      <w:pPr>
        <w:pStyle w:val="ab"/>
        <w:keepNext/>
        <w:rPr>
          <w:sz w:val="20"/>
          <w:szCs w:val="20"/>
          <w:lang w:val="uk-UA"/>
        </w:rPr>
      </w:pPr>
    </w:p>
    <w:p>
      <w:pPr>
        <w:pStyle w:val="ab"/>
        <w:keepNext/>
        <w:rPr>
          <w:lang w:val="uk-UA"/>
        </w:rPr>
      </w:pPr>
      <w:r>
        <w:rPr>
          <w:noProof/>
          <w:lang w:val="uk-UA"/>
        </w:rPr>
        <w:drawing>
          <wp:inline distT="0" distB="0" distL="0" distR="0">
            <wp:extent cx="5220000" cy="3399904"/>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1.png"/>
                    <pic:cNvPicPr/>
                  </pic:nvPicPr>
                  <pic:blipFill>
                    <a:blip r:embed="rIdFig1"/>
                    <a:stretch>
                      <a:fillRect/>
                    </a:stretch>
                  </pic:blipFill>
                  <pic:spPr>
                    <a:xfrm>
                      <a:off x="0" y="0"/>
                      <a:ext cx="5220000" cy="3399904"/>
                    </a:xfrm>
                    <a:prstGeom prst="rect">
                      <a:avLst/>
                    </a:prstGeom>
                  </pic:spPr>
                </pic:pic>
              </a:graphicData>
            </a:graphic>
          </wp:inline>
        </w:drawing>
      </w:r>
    </w:p>
    <w:p>
      <w:pPr>
        <w:pStyle w:val="ab"/>
        <w:spacing w:before="120"/>
        <w:rPr>
          <w:lang w:val="uk-UA"/>
        </w:rPr>
      </w:pPr>
      <w:r>
        <w:rPr>
          <w:lang w:val="uk-UA"/>
        </w:rPr>
        <w:t xml:space="preserve">Рис. 1.1 – Транспортна система як мультиагентне середовище</w:t>
      </w:r>
    </w:p>
    <w:p>
      <w:pPr>
        <w:rPr>
          <w:lang w:val="uk-UA"/>
        </w:rPr>
      </w:pPr>
    </w:p>
    <w:p>
      <w:pPr>
        <w:rPr>
          <w:lang w:val="uk-UA"/>
        </w:rPr>
      </w:pPr>
      <w:r>
        <w:rPr>
          <w:lang w:val="uk-UA"/>
        </w:rPr>
        <w:t xml:space="preserve">Агенти взаємодіють переважно опосередковано – через спільний простір: автомобіль, що займає ділянку смуги, змушує наступний автомобіль гальмувати; пішохід на переході змушує водія поступитися дорогою. Такий тип взаємодії через зміну середовища в теорії МАС називають стигмергією. Пряма взаємодія (обмін повідомленнями) у звичайному дорожньому русі обмежена покажчиками поворотів, звуковими сигналами та проблисковими маячками, однак стає основною в кооперативних системах зв’язку V2X (див. п. 1.5.3).</w:t>
      </w:r>
    </w:p>
    <w:p>
      <w:pPr>
        <w:rPr>
          <w:lang w:val="uk-UA"/>
        </w:rPr>
      </w:pPr>
      <w:r>
        <w:rPr>
          <w:lang w:val="uk-UA"/>
        </w:rPr>
        <w:t xml:space="preserve">Важливою рисою транспортного середовища є те, що правила взаємодії агентів поділяються на два класи. Перший клас – фізичні закони, які не можуть бути порушені: два тіла не можуть одночасно займати один простір, автомобіль не може миттєво змінити швидкість. Другий клас – нормативні правила (Правила дорожнього руху), які агент може порушити, але порушення має наслідки. Розмежування цих класів є принциповим для побудови поведінкових моделей: фізичні закони належать середовищу, а нормативні правила – поведінці агента.</w:t>
      </w:r>
    </w:p>
    <w:p>
      <w:pPr>
        <w:pStyle w:val="3"/>
        <w:jc w:val="left"/>
        <w:rPr>
          <w:lang w:val="uk-UA"/>
        </w:rPr>
      </w:pPr>
      <w:bookmarkStart w:id="9007" w:name="_Toc99007"/>
      <w:r>
        <w:rPr>
          <w:lang w:val="uk-UA"/>
        </w:rPr>
        <w:t xml:space="preserve">1.1.5 Основні властивості мультиагентного транспортного середовища</w:t>
      </w:r>
      <w:bookmarkEnd w:id="9007"/>
    </w:p>
    <w:p>
      <w:pPr>
        <w:rPr>
          <w:lang w:val="uk-UA"/>
        </w:rPr>
      </w:pPr>
      <w:r>
        <w:rPr>
          <w:lang w:val="uk-UA"/>
        </w:rPr>
        <w:t xml:space="preserve">Для класифікації середовищ, у яких функціонують агенти, у теорії штучного інтелекту використовують набір властивостей [8]. Застосування цієї класифікації до дорожнього руху дає змогу визначити вимоги до поведінкових моделей агентів. Транспортне середовище є:</w:t>
      </w:r>
    </w:p>
    <w:p>
      <w:pPr>
        <w:pStyle w:val="a"/>
        <w:numPr>
          <w:ilvl w:val="0"/>
          <w:numId w:val="10"/>
        </w:numPr>
        <w:suppressLineNumbers w:val="0"/>
        <w:rPr>
          <w:lang w:val="uk-UA"/>
        </w:rPr>
      </w:pPr>
      <w:r>
        <w:rPr>
          <w:lang w:val="uk-UA"/>
        </w:rPr>
        <w:t xml:space="preserve">частково спостережуваним – агент сприймає лише найближче оточення (у межах видимості), а наміри інших агентів йому невідомі;</w:t>
      </w:r>
    </w:p>
    <w:p>
      <w:pPr>
        <w:pStyle w:val="a"/>
        <w:numPr>
          <w:ilvl w:val="0"/>
          <w:numId w:val="10"/>
        </w:numPr>
        <w:suppressLineNumbers w:val="0"/>
        <w:rPr>
          <w:lang w:val="uk-UA"/>
        </w:rPr>
      </w:pPr>
      <w:r>
        <w:rPr>
          <w:lang w:val="uk-UA"/>
        </w:rPr>
        <w:t xml:space="preserve">стохастичним – наслідки дій агента залежать від дій інших агентів і випадкових чинників, тому не можуть бути передбачені точно;</w:t>
      </w:r>
    </w:p>
    <w:p>
      <w:pPr>
        <w:pStyle w:val="a"/>
        <w:numPr>
          <w:ilvl w:val="0"/>
          <w:numId w:val="10"/>
        </w:numPr>
        <w:suppressLineNumbers w:val="0"/>
        <w:rPr>
          <w:lang w:val="uk-UA"/>
        </w:rPr>
      </w:pPr>
      <w:r>
        <w:rPr>
          <w:lang w:val="uk-UA"/>
        </w:rPr>
        <w:t xml:space="preserve">послідовним – поточні рішення впливають на майбутні ситуації (невдало обраний маршрут призводить до затору через кілька хвилин);</w:t>
      </w:r>
    </w:p>
    <w:p>
      <w:pPr>
        <w:pStyle w:val="a"/>
        <w:numPr>
          <w:ilvl w:val="0"/>
          <w:numId w:val="10"/>
        </w:numPr>
        <w:suppressLineNumbers w:val="0"/>
        <w:rPr>
          <w:lang w:val="uk-UA"/>
        </w:rPr>
      </w:pPr>
      <w:r>
        <w:rPr>
          <w:lang w:val="uk-UA"/>
        </w:rPr>
        <w:t xml:space="preserve">динамічним – середовище змінюється, поки агент ухвалює рішення, тому час на ухвалення рішення обмежений;</w:t>
      </w:r>
    </w:p>
    <w:p>
      <w:pPr>
        <w:pStyle w:val="a"/>
        <w:numPr>
          <w:ilvl w:val="0"/>
          <w:numId w:val="10"/>
        </w:numPr>
        <w:suppressLineNumbers w:val="0"/>
        <w:rPr>
          <w:lang w:val="uk-UA"/>
        </w:rPr>
      </w:pPr>
      <w:r>
        <w:rPr>
          <w:lang w:val="uk-UA"/>
        </w:rPr>
        <w:t xml:space="preserve">неперервним – положення, швидкості та час є неперервними величинами, хоча в моделі їх зазвичай дискретизують за часом;</w:t>
      </w:r>
    </w:p>
    <w:p>
      <w:pPr>
        <w:pStyle w:val="a"/>
        <w:numPr>
          <w:ilvl w:val="0"/>
          <w:numId w:val="10"/>
        </w:numPr>
        <w:suppressLineNumbers w:val="0"/>
        <w:rPr>
          <w:lang w:val="uk-UA"/>
        </w:rPr>
      </w:pPr>
      <w:r>
        <w:rPr>
          <w:lang w:val="uk-UA"/>
        </w:rPr>
        <w:t xml:space="preserve">мультиагентним кооперативно-конкурентним – агенти одночасно конкурують за спільний ресурс (простір на дорозі, право проїзду) і кооперуються, дотримуючись спільних правил.</w:t>
      </w:r>
    </w:p>
    <w:p>
      <w:pPr>
        <w:rPr>
          <w:lang w:val="uk-UA"/>
        </w:rPr>
      </w:pPr>
      <w:r>
        <w:rPr>
          <w:lang w:val="uk-UA"/>
        </w:rPr>
        <w:t xml:space="preserve">Крім того, мультиагентне транспортне середовище має такі специфічні властивості:</w:t>
      </w:r>
    </w:p>
    <w:p>
      <w:pPr>
        <w:pStyle w:val="a"/>
        <w:numPr>
          <w:ilvl w:val="0"/>
          <w:numId w:val="10"/>
        </w:numPr>
        <w:suppressLineNumbers w:val="0"/>
        <w:rPr>
          <w:lang w:val="uk-UA"/>
        </w:rPr>
      </w:pPr>
      <w:r>
        <w:rPr>
          <w:lang w:val="uk-UA"/>
        </w:rPr>
        <w:t xml:space="preserve">гетерогенність агентів – у середовищі одночасно діють агенти різних типів з різними моделями поведінки, швидкостями й часовими масштабами рішень;</w:t>
      </w:r>
    </w:p>
    <w:p>
      <w:pPr>
        <w:pStyle w:val="a"/>
        <w:numPr>
          <w:ilvl w:val="0"/>
          <w:numId w:val="10"/>
        </w:numPr>
        <w:suppressLineNumbers w:val="0"/>
        <w:rPr>
          <w:lang w:val="uk-UA"/>
        </w:rPr>
      </w:pPr>
      <w:r>
        <w:rPr>
          <w:lang w:val="uk-UA"/>
        </w:rPr>
        <w:t xml:space="preserve">локальність взаємодій – агент взаємодіє переважно з агентами, що перебувають поруч, тому обчислювальна складність моделі може зростати лінійно, а не квадратично з кількістю агентів;</w:t>
      </w:r>
    </w:p>
    <w:p>
      <w:pPr>
        <w:pStyle w:val="a"/>
        <w:numPr>
          <w:ilvl w:val="0"/>
          <w:numId w:val="10"/>
        </w:numPr>
        <w:suppressLineNumbers w:val="0"/>
        <w:rPr>
          <w:lang w:val="uk-UA"/>
        </w:rPr>
      </w:pPr>
      <w:r>
        <w:rPr>
          <w:lang w:val="uk-UA"/>
        </w:rPr>
        <w:t xml:space="preserve">емерджентність – явища макрорівня (затори, «фантомні» хвилі гальмування, самоорганізація пішохідних потоків) не закладені в поведінку жодного окремого агента, а виникають з їхньої взаємодії;</w:t>
      </w:r>
    </w:p>
    <w:p>
      <w:pPr>
        <w:pStyle w:val="a"/>
        <w:numPr>
          <w:ilvl w:val="0"/>
          <w:numId w:val="10"/>
        </w:numPr>
        <w:suppressLineNumbers w:val="0"/>
        <w:rPr>
          <w:lang w:val="uk-UA"/>
        </w:rPr>
      </w:pPr>
      <w:r>
        <w:rPr>
          <w:lang w:val="uk-UA"/>
        </w:rPr>
        <w:t xml:space="preserve">критичність до безпеки – навіть рідкісна помилка поведінкової моделі (наприклад, неправильне визначення пріоритету) призводить до зіткнення, тому правила пріоритету мають бути однозначними;</w:t>
      </w:r>
    </w:p>
    <w:p>
      <w:pPr>
        <w:pStyle w:val="a"/>
        <w:numPr>
          <w:ilvl w:val="0"/>
          <w:numId w:val="10"/>
        </w:numPr>
        <w:suppressLineNumbers w:val="0"/>
        <w:rPr>
          <w:lang w:val="uk-UA"/>
        </w:rPr>
      </w:pPr>
      <w:r>
        <w:rPr>
          <w:lang w:val="uk-UA"/>
        </w:rPr>
        <w:t xml:space="preserve">можливість взаємного блокування – через конкуренцію за простір агенти можуть блокувати один одного (англ. </w:t>
      </w:r>
      <w:r>
        <w:rPr>
          <w:i/>
          <w:lang w:val="uk-UA"/>
        </w:rPr>
        <w:t xml:space="preserve">deadlock</w:t>
      </w:r>
      <w:r>
        <w:rPr>
          <w:lang w:val="uk-UA"/>
        </w:rPr>
        <w:t xml:space="preserve">), тому модель має передбачати механізми виявлення та розв’язання таких ситуацій.</w:t>
      </w:r>
    </w:p>
    <w:p>
      <w:pPr>
        <w:rPr>
          <w:lang w:val="uk-UA"/>
        </w:rPr>
      </w:pPr>
      <w:r>
        <w:rPr>
          <w:lang w:val="uk-UA"/>
        </w:rPr>
        <w:t xml:space="preserve">Ці властивості безпосередньо визначають вимоги до поведінкових моделей: модель має працювати на основі локального сприйняття, ухвалювати рішення за обмежений час, бути стійкою до непередбачуваних дій інших агентів і гарантувати, що жоден агент не залишиться заблокованим назавжди.</w:t>
      </w:r>
    </w:p>
    <w:p>
      <w:pPr>
        <w:pStyle w:val="3"/>
        <w:jc w:val="left"/>
        <w:rPr>
          <w:lang w:val="uk-UA"/>
        </w:rPr>
      </w:pPr>
      <w:bookmarkStart w:id="9008" w:name="_Toc99008"/>
      <w:r>
        <w:rPr>
          <w:lang w:val="uk-UA"/>
        </w:rPr>
        <w:t xml:space="preserve">1.1.6 Аналіз доцільності застосування мультиагентного моделювання</w:t>
      </w:r>
      <w:bookmarkEnd w:id="9008"/>
    </w:p>
    <w:p>
      <w:pPr>
        <w:rPr>
          <w:lang w:val="uk-UA"/>
        </w:rPr>
      </w:pPr>
      <w:r>
        <w:rPr>
          <w:lang w:val="uk-UA"/>
        </w:rPr>
        <w:t xml:space="preserve">Доцільність застосування мультиагентного моделювання визначається співвідношенням між його перевагами та витратами. До переваг належать:</w:t>
      </w:r>
    </w:p>
    <w:p>
      <w:pPr>
        <w:pStyle w:val="a"/>
        <w:numPr>
          <w:ilvl w:val="0"/>
          <w:numId w:val="10"/>
        </w:numPr>
        <w:suppressLineNumbers w:val="0"/>
        <w:rPr>
          <w:lang w:val="uk-UA"/>
        </w:rPr>
      </w:pPr>
      <w:r>
        <w:rPr>
          <w:lang w:val="uk-UA"/>
        </w:rPr>
        <w:t xml:space="preserve">природність опису – модель будується в термінах предметної області (водій, пішохід, світлофор), що спрощує її верифікацію експертами;</w:t>
      </w:r>
    </w:p>
    <w:p>
      <w:pPr>
        <w:pStyle w:val="a"/>
        <w:numPr>
          <w:ilvl w:val="0"/>
          <w:numId w:val="10"/>
        </w:numPr>
        <w:suppressLineNumbers w:val="0"/>
        <w:rPr>
          <w:lang w:val="uk-UA"/>
        </w:rPr>
      </w:pPr>
      <w:r>
        <w:rPr>
          <w:lang w:val="uk-UA"/>
        </w:rPr>
        <w:t xml:space="preserve">гнучкість – зміна поведінки окремого класу агентів не потребує перебудови всієї моделі;</w:t>
      </w:r>
    </w:p>
    <w:p>
      <w:pPr>
        <w:pStyle w:val="a"/>
        <w:numPr>
          <w:ilvl w:val="0"/>
          <w:numId w:val="10"/>
        </w:numPr>
        <w:suppressLineNumbers w:val="0"/>
        <w:rPr>
          <w:lang w:val="uk-UA"/>
        </w:rPr>
      </w:pPr>
      <w:r>
        <w:rPr>
          <w:lang w:val="uk-UA"/>
        </w:rPr>
        <w:t xml:space="preserve">можливість досліджувати гетерогенні сценарії – змішаний рух звичайних і автономних транспортних засобів, пріоритет службового транспорту, аварійні ситуації;</w:t>
      </w:r>
    </w:p>
    <w:p>
      <w:pPr>
        <w:pStyle w:val="a"/>
        <w:numPr>
          <w:ilvl w:val="0"/>
          <w:numId w:val="10"/>
        </w:numPr>
        <w:suppressLineNumbers w:val="0"/>
        <w:rPr>
          <w:lang w:val="uk-UA"/>
        </w:rPr>
      </w:pPr>
      <w:r>
        <w:rPr>
          <w:lang w:val="uk-UA"/>
        </w:rPr>
        <w:t xml:space="preserve">відтворення емерджентних явищ без їх явного опису;</w:t>
      </w:r>
    </w:p>
    <w:p>
      <w:pPr>
        <w:pStyle w:val="a"/>
        <w:numPr>
          <w:ilvl w:val="0"/>
          <w:numId w:val="10"/>
        </w:numPr>
        <w:suppressLineNumbers w:val="0"/>
        <w:rPr>
          <w:lang w:val="uk-UA"/>
        </w:rPr>
      </w:pPr>
      <w:r>
        <w:rPr>
          <w:lang w:val="uk-UA"/>
        </w:rPr>
        <w:t xml:space="preserve">наочність – кожен агент має конкретне положення в просторі, тому процес моделювання можна відображати в реальному часі, що є важливим для ігрових і VR-застосувань.</w:t>
      </w:r>
    </w:p>
    <w:p>
      <w:pPr>
        <w:rPr>
          <w:lang w:val="uk-UA"/>
        </w:rPr>
      </w:pPr>
      <w:r>
        <w:rPr>
          <w:lang w:val="uk-UA"/>
        </w:rPr>
        <w:t xml:space="preserve">До недоліків і ризиків належать висока обчислювальна вартість, складність калібрування великої кількості поведінкових параметрів, чутливість результатів до початкових умов, а також складність забезпечення відтворюваності: якщо модель використовує випадкові числа без контролю їх джерела, повторний запуск дає інший результат. Останній ризик усувається детермінованим моделюванням із фіксованим кроком часу та керованими генераторами псевдовипадкових чисел із заданим початковим значенням (англ. </w:t>
      </w:r>
      <w:r>
        <w:rPr>
          <w:i/>
          <w:lang w:val="uk-UA"/>
        </w:rPr>
        <w:t xml:space="preserve">seed</w:t>
      </w:r>
      <w:r>
        <w:rPr>
          <w:lang w:val="uk-UA"/>
        </w:rPr>
        <w:t xml:space="preserve">).</w:t>
      </w:r>
    </w:p>
    <w:p>
      <w:pPr>
        <w:rPr>
          <w:lang w:val="uk-UA"/>
        </w:rPr>
      </w:pPr>
      <w:r>
        <w:rPr>
          <w:lang w:val="uk-UA"/>
        </w:rPr>
        <w:t xml:space="preserve">Узагальнюючи, мультиагентне моделювання є доцільним, коли: об’єктом дослідження є поведінка окремих учасників руху, а не лише агреговані показники; учасники руху є різнорідними; значну роль відіграють локальні взаємодії (перехрестя, пішохідні переходи, паркування); потрібна наочна візуалізація процесу. Усі ці умови виконуються для задачі дослідження поведінкових моделей агентів у міському дорожньому русі, що обґрунтовує вибір мультиагентного підходу в цій роботі.</w:t>
      </w:r>
    </w:p>
    <w:p>
      <w:pPr>
        <w:pStyle w:val="2"/>
        <w:jc w:val="left"/>
        <w:rPr>
          <w:lang w:val="uk-UA"/>
        </w:rPr>
      </w:pPr>
      <w:bookmarkStart w:id="9009" w:name="_Toc99009"/>
      <w:r>
        <w:rPr>
          <w:lang w:val="uk-UA"/>
        </w:rPr>
        <w:t xml:space="preserve">1.2 Аналіз сучасних методів агентного моделювання дорожнього руху</w:t>
      </w:r>
      <w:bookmarkEnd w:id="9009"/>
    </w:p>
    <w:p>
      <w:pPr>
        <w:rPr>
          <w:lang w:val="uk-UA"/>
        </w:rPr>
      </w:pPr>
      <w:r>
        <w:rPr>
          <w:lang w:val="uk-UA"/>
        </w:rPr>
        <w:t xml:space="preserve">Методи моделювання дорожнього руху розвивалися впродовж майже століття – від перших емпіричних спостережень за потоком до сучасних мультиагентних симуляторів. Аналіз цих методів дає змогу визначити, які з їхніх здобутків доцільно використати в поведінкових моделях агентів і які обмеження необхідно подолати.</w:t>
      </w:r>
    </w:p>
    <w:p>
      <w:pPr>
        <w:pStyle w:val="3"/>
        <w:jc w:val="left"/>
        <w:rPr>
          <w:lang w:val="uk-UA"/>
        </w:rPr>
      </w:pPr>
      <w:bookmarkStart w:id="9010" w:name="_Toc99010"/>
      <w:r>
        <w:rPr>
          <w:lang w:val="uk-UA"/>
        </w:rPr>
        <w:t xml:space="preserve">1.2.1 Загальна характеристика методів моделювання дорожнього руху</w:t>
      </w:r>
      <w:bookmarkEnd w:id="9010"/>
    </w:p>
    <w:p>
      <w:pPr>
        <w:rPr>
          <w:lang w:val="uk-UA"/>
        </w:rPr>
      </w:pPr>
      <w:r>
        <w:rPr>
          <w:lang w:val="uk-UA"/>
        </w:rPr>
        <w:t xml:space="preserve">Методи моделювання дорожнього руху прийнято класифікувати за рівнем деталізації опису [2]:</w:t>
      </w:r>
    </w:p>
    <w:p>
      <w:pPr>
        <w:pStyle w:val="a"/>
        <w:numPr>
          <w:ilvl w:val="0"/>
          <w:numId w:val="10"/>
        </w:numPr>
        <w:suppressLineNumbers w:val="0"/>
        <w:rPr>
          <w:lang w:val="uk-UA"/>
        </w:rPr>
      </w:pPr>
      <w:r>
        <w:rPr>
          <w:lang w:val="uk-UA"/>
        </w:rPr>
        <w:t xml:space="preserve">макроскопічні – потік розглядається як суцільне середовище, що характеризується полями щільності, інтенсивності та швидкості;</w:t>
      </w:r>
    </w:p>
    <w:p>
      <w:pPr>
        <w:pStyle w:val="a"/>
        <w:numPr>
          <w:ilvl w:val="0"/>
          <w:numId w:val="10"/>
        </w:numPr>
        <w:suppressLineNumbers w:val="0"/>
        <w:rPr>
          <w:lang w:val="uk-UA"/>
        </w:rPr>
      </w:pPr>
      <w:r>
        <w:rPr>
          <w:lang w:val="uk-UA"/>
        </w:rPr>
        <w:t xml:space="preserve">мезоскопічні – окремі транспортні засоби або їх групи виділяються, але їхній рух описується спрощено, наприклад через функції затримки на ділянках мережі;</w:t>
      </w:r>
    </w:p>
    <w:p>
      <w:pPr>
        <w:pStyle w:val="a"/>
        <w:numPr>
          <w:ilvl w:val="0"/>
          <w:numId w:val="10"/>
        </w:numPr>
        <w:suppressLineNumbers w:val="0"/>
        <w:rPr>
          <w:lang w:val="uk-UA"/>
        </w:rPr>
      </w:pPr>
      <w:r>
        <w:rPr>
          <w:lang w:val="uk-UA"/>
        </w:rPr>
        <w:t xml:space="preserve">мікроскопічні – моделюється рух кожного транспортного засобу з урахуванням взаємодії із сусідніми;</w:t>
      </w:r>
    </w:p>
    <w:p>
      <w:pPr>
        <w:pStyle w:val="a"/>
        <w:numPr>
          <w:ilvl w:val="0"/>
          <w:numId w:val="10"/>
        </w:numPr>
        <w:suppressLineNumbers w:val="0"/>
        <w:rPr>
          <w:lang w:val="uk-UA"/>
        </w:rPr>
      </w:pPr>
      <w:r>
        <w:rPr>
          <w:lang w:val="uk-UA"/>
        </w:rPr>
        <w:t xml:space="preserve">субмікроскопічні – додатково моделюються підсистеми транспортного засобу: двигун, трансмісія, шини, рульове керування.</w:t>
      </w:r>
    </w:p>
    <w:p>
      <w:pPr>
        <w:rPr>
          <w:lang w:val="uk-UA"/>
        </w:rPr>
      </w:pPr>
      <w:r>
        <w:rPr>
          <w:lang w:val="uk-UA"/>
        </w:rPr>
        <w:t xml:space="preserve">За іншими ознаками методи поділяють на детерміновані та стохастичні, на неперервні та дискретні (за часом, простором або станами), а також на аналітичні та імітаційні. Аналітичні моделі дають розв’язок у замкненій формі, але лише для спрощених постановок; імітаційні моделі відтворюють процес покроково й дозволяють досліджувати складні сценарії, однак їхні результати мають статистичний характер.</w:t>
      </w:r>
    </w:p>
    <w:p>
      <w:pPr>
        <w:rPr>
          <w:lang w:val="uk-UA"/>
        </w:rPr>
      </w:pPr>
      <w:r>
        <w:rPr>
          <w:lang w:val="uk-UA"/>
        </w:rPr>
        <w:t xml:space="preserve">Окремо слід виділити масштаб моделювання: модель може описувати окремий перегін, перехрестя, коридор або всю міську мережу. Зі зростанням масштабу зазвичай знижується рівень деталізації, оскільки обчислювальні ресурси обмежені. Мультиагентні моделі відрізняються тим, що поєднують мікроскопічний (а інколи й субмікроскопічний) рівень деталізації з масштабом цілої мережі, що стало можливим завдяки сучасній обчислювальній техніці.</w:t>
      </w:r>
    </w:p>
    <w:p>
      <w:pPr>
        <w:pStyle w:val="3"/>
        <w:jc w:val="left"/>
        <w:rPr>
          <w:lang w:val="uk-UA"/>
        </w:rPr>
      </w:pPr>
      <w:bookmarkStart w:id="9011" w:name="_Toc99011"/>
      <w:r>
        <w:rPr>
          <w:lang w:val="uk-UA"/>
        </w:rPr>
        <w:t xml:space="preserve">1.2.2 Класичні моделі транспортних потоків та їх обмеження</w:t>
      </w:r>
      <w:bookmarkEnd w:id="9011"/>
    </w:p>
    <w:p>
      <w:pPr>
        <w:keepNext/>
        <w:spacing w:before="120"/>
        <w:rPr>
          <w:lang w:val="uk-UA"/>
        </w:rPr>
      </w:pPr>
      <w:r>
        <w:rPr>
          <w:b/>
          <w:lang w:val="uk-UA"/>
        </w:rPr>
        <w:t xml:space="preserve">Макроскопічні моделі транспортного потоку</w:t>
      </w:r>
    </w:p>
    <w:p>
      <w:pPr>
        <w:rPr>
          <w:lang w:val="uk-UA"/>
        </w:rPr>
      </w:pPr>
      <w:r>
        <w:rPr>
          <w:lang w:val="uk-UA"/>
        </w:rPr>
        <w:t xml:space="preserve">Макроскопічний підхід започатковано роботами М. Лайтгілла і Дж. Вітема [9] та П. Річардса [10], які запропонували розглядати транспортний потік за аналогією з потоком стисливої рідини. Основою моделі LWR є закон збереження кількості транспортних засобів:</w:t>
      </w:r>
    </w:p>
    <w:p>
      <w:pPr>
        <w:tabs>
          <w:tab w:val="center" w:pos="4819"/>
          <w:tab w:val="right" w:pos="9639"/>
        </w:tabs>
        <w:spacing w:before="120" w:after="120"/>
        <w:ind w:firstLine="0"/>
        <w:jc w:val="left"/>
        <w:rPr>
          <w:lang w:val="uk-UA"/>
        </w:rPr>
      </w:pPr>
      <w:r>
        <w:rPr>
          <w:lang w:val="uk-UA"/>
        </w:rPr>
        <w:tab/>
      </w:r>
      <m:oMath>
        <m:f>
          <m:num>
            <m:r>
              <m:rPr>
                <m:sty m:val="p"/>
              </m:rPr>
              <w:rPr>
                <w:rFonts w:ascii="Cambria Math" w:hAnsi="Cambria Math"/>
                <w:sz w:val="28"/>
                <w:szCs w:val="28"/>
                <w:lang w:val="uk-UA"/>
              </w:rPr>
              <m:t xml:space="preserve">∂</m:t>
            </m:r>
            <m:r>
              <w:rPr>
                <w:rFonts w:ascii="Cambria Math" w:hAnsi="Cambria Math"/>
                <w:sz w:val="28"/>
                <w:szCs w:val="28"/>
                <w:lang w:val="uk-UA"/>
              </w:rPr>
              <m:t xml:space="preserve">k</m:t>
            </m:r>
          </m:num>
          <m:den>
            <m:r>
              <m:rPr>
                <m:sty m:val="p"/>
              </m:rPr>
              <w:rPr>
                <w:rFonts w:ascii="Cambria Math" w:hAnsi="Cambria Math"/>
                <w:sz w:val="28"/>
                <w:szCs w:val="28"/>
                <w:lang w:val="uk-UA"/>
              </w:rPr>
              <m:t xml:space="preserve">∂</m:t>
            </m:r>
            <m:r>
              <w:rPr>
                <w:rFonts w:ascii="Cambria Math" w:hAnsi="Cambria Math"/>
                <w:sz w:val="28"/>
                <w:szCs w:val="28"/>
                <w:lang w:val="uk-UA"/>
              </w:rPr>
              <m:t xml:space="preserve">t</m:t>
            </m:r>
          </m:den>
        </m:f>
        <m:r>
          <w:rPr>
            <w:rFonts w:ascii="Cambria Math" w:hAnsi="Cambria Math"/>
            <w:sz w:val="28"/>
            <w:szCs w:val="28"/>
            <w:lang w:val="uk-UA"/>
          </w:rPr>
          <m:t xml:space="preserve">+</m:t>
        </m:r>
        <m:f>
          <m:num>
            <m:r>
              <m:rPr>
                <m:sty m:val="p"/>
              </m:rPr>
              <w:rPr>
                <w:rFonts w:ascii="Cambria Math" w:hAnsi="Cambria Math"/>
                <w:sz w:val="28"/>
                <w:szCs w:val="28"/>
                <w:lang w:val="uk-UA"/>
              </w:rPr>
              <m:t xml:space="preserve">∂</m:t>
            </m:r>
            <m:r>
              <w:rPr>
                <w:rFonts w:ascii="Cambria Math" w:hAnsi="Cambria Math"/>
                <w:sz w:val="28"/>
                <w:szCs w:val="28"/>
                <w:lang w:val="uk-UA"/>
              </w:rPr>
              <m:t xml:space="preserve">q</m:t>
            </m:r>
          </m:num>
          <m:den>
            <m:r>
              <m:rPr>
                <m:sty m:val="p"/>
              </m:rPr>
              <w:rPr>
                <w:rFonts w:ascii="Cambria Math" w:hAnsi="Cambria Math"/>
                <w:sz w:val="28"/>
                <w:szCs w:val="28"/>
                <w:lang w:val="uk-UA"/>
              </w:rPr>
              <m:t xml:space="preserve">∂</m:t>
            </m:r>
            <m:r>
              <w:rPr>
                <w:rFonts w:ascii="Cambria Math" w:hAnsi="Cambria Math"/>
                <w:sz w:val="28"/>
                <w:szCs w:val="28"/>
                <w:lang w:val="uk-UA"/>
              </w:rPr>
              <m:t xml:space="preserve">x</m:t>
            </m:r>
          </m:den>
        </m:f>
        <m:r>
          <w:rPr>
            <w:rFonts w:ascii="Cambria Math" w:hAnsi="Cambria Math"/>
            <w:sz w:val="28"/>
            <w:szCs w:val="28"/>
            <w:lang w:val="uk-UA"/>
          </w:rPr>
          <m:t xml:space="preserve">=0,</m:t>
        </m:r>
      </m:oMath>
      <w:r>
        <w:rPr>
          <w:lang w:val="uk-UA"/>
        </w:rPr>
        <w:tab/>
        <w:t>(1.1)</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k</m:t>
        </m:r>
      </m:oMath>
      <w:r>
        <w:rPr>
          <w:lang w:val="uk-UA"/>
        </w:rPr>
        <w:t xml:space="preserve"> – </w:t>
      </w:r>
      <w:r>
        <w:rPr>
          <w:lang w:val="uk-UA"/>
        </w:rPr>
        <w:t xml:space="preserve">щільність потоку, авт/км;</w:t>
      </w:r>
    </w:p>
    <w:p>
      <w:pPr>
        <w:rPr>
          <w:lang w:val="uk-UA"/>
        </w:rPr>
      </w:pPr>
      <m:oMath>
        <m:r>
          <w:rPr>
            <w:rFonts w:ascii="Cambria Math" w:hAnsi="Cambria Math"/>
            <w:sz w:val="28"/>
            <w:szCs w:val="28"/>
            <w:lang w:val="uk-UA"/>
          </w:rPr>
          <m:t xml:space="preserve">q</m:t>
        </m:r>
      </m:oMath>
      <w:r>
        <w:rPr>
          <w:lang w:val="uk-UA"/>
        </w:rPr>
        <w:t xml:space="preserve"> – </w:t>
      </w:r>
      <w:r>
        <w:rPr>
          <w:lang w:val="uk-UA"/>
        </w:rPr>
        <w:t xml:space="preserve">інтенсивність потоку, авт/год;</w:t>
      </w:r>
    </w:p>
    <w:p>
      <w:pPr>
        <w:rPr>
          <w:lang w:val="uk-UA"/>
        </w:rPr>
      </w:pPr>
      <m:oMath>
        <m:r>
          <w:rPr>
            <w:rFonts w:ascii="Cambria Math" w:hAnsi="Cambria Math"/>
            <w:sz w:val="28"/>
            <w:szCs w:val="28"/>
            <w:lang w:val="uk-UA"/>
          </w:rPr>
          <m:t xml:space="preserve">x</m:t>
        </m:r>
      </m:oMath>
      <w:r>
        <w:rPr>
          <w:lang w:val="uk-UA"/>
        </w:rPr>
        <w:t xml:space="preserve"> – </w:t>
      </w:r>
      <w:r>
        <w:rPr>
          <w:lang w:val="uk-UA"/>
        </w:rPr>
        <w:t xml:space="preserve">координата вздовж дороги, км;</w:t>
      </w:r>
    </w:p>
    <w:p>
      <w:pPr>
        <w:rPr>
          <w:lang w:val="uk-UA"/>
        </w:rPr>
      </w:pPr>
      <m:oMath>
        <m:r>
          <w:rPr>
            <w:rFonts w:ascii="Cambria Math" w:hAnsi="Cambria Math"/>
            <w:sz w:val="28"/>
            <w:szCs w:val="28"/>
            <w:lang w:val="uk-UA"/>
          </w:rPr>
          <m:t xml:space="preserve">t</m:t>
        </m:r>
      </m:oMath>
      <w:r>
        <w:rPr>
          <w:lang w:val="uk-UA"/>
        </w:rPr>
        <w:t xml:space="preserve"> – </w:t>
      </w:r>
      <w:r>
        <w:rPr>
          <w:lang w:val="uk-UA"/>
        </w:rPr>
        <w:t xml:space="preserve">час, год.</w:t>
      </w:r>
    </w:p>
    <w:p>
      <w:pPr>
        <w:rPr>
          <w:lang w:val="uk-UA"/>
        </w:rPr>
      </w:pPr>
      <w:r>
        <w:rPr>
          <w:lang w:val="uk-UA"/>
        </w:rPr>
        <w:t xml:space="preserve">Для замикання рівняння використовують залежність інтенсивності від щільності – основну діаграму. Найпростіша її форма, запропонована Б. Гріншилдсом [11], передбачає лінійне зменшення швидкості зі зростанням щільності:</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q=k</m:t>
        </m:r>
        <m:sSub>
          <m:e>
            <m:r>
              <w:rPr>
                <w:rFonts w:ascii="Cambria Math" w:hAnsi="Cambria Math"/>
                <w:sz w:val="28"/>
                <w:szCs w:val="28"/>
                <w:lang w:val="uk-UA"/>
              </w:rPr>
              <m:t xml:space="preserve">v</m:t>
            </m:r>
          </m:e>
          <m:sub>
            <m:r>
              <w:rPr>
                <w:rFonts w:ascii="Cambria Math" w:hAnsi="Cambria Math"/>
                <w:sz w:val="28"/>
                <w:szCs w:val="28"/>
                <w:lang w:val="uk-UA"/>
              </w:rPr>
              <m:t xml:space="preserve">f</m:t>
            </m:r>
          </m:sub>
        </m:sSub>
        <m:d>
          <m:dPr>
            <m:begChr m:val="("/>
            <m:endChr m:val=")"/>
          </m:dPr>
          <m:e>
            <m:r>
              <w:rPr>
                <w:rFonts w:ascii="Cambria Math" w:hAnsi="Cambria Math"/>
                <w:sz w:val="28"/>
                <w:szCs w:val="28"/>
                <w:lang w:val="uk-UA"/>
              </w:rPr>
              <m:t xml:space="preserve">1−</m:t>
            </m:r>
            <m:f>
              <m:num>
                <m:r>
                  <w:rPr>
                    <w:rFonts w:ascii="Cambria Math" w:hAnsi="Cambria Math"/>
                    <w:sz w:val="28"/>
                    <w:szCs w:val="28"/>
                    <w:lang w:val="uk-UA"/>
                  </w:rPr>
                  <m:t xml:space="preserve">k</m:t>
                </m:r>
              </m:num>
              <m:den>
                <m:sSub>
                  <m:e>
                    <m:r>
                      <w:rPr>
                        <w:rFonts w:ascii="Cambria Math" w:hAnsi="Cambria Math"/>
                        <w:sz w:val="28"/>
                        <w:szCs w:val="28"/>
                        <w:lang w:val="uk-UA"/>
                      </w:rPr>
                      <m:t xml:space="preserve">k</m:t>
                    </m:r>
                  </m:e>
                  <m:sub>
                    <m:r>
                      <w:rPr>
                        <w:rFonts w:ascii="Cambria Math" w:hAnsi="Cambria Math"/>
                        <w:sz w:val="28"/>
                        <w:szCs w:val="28"/>
                        <w:lang w:val="uk-UA"/>
                      </w:rPr>
                      <m:t xml:space="preserve">j</m:t>
                    </m:r>
                  </m:sub>
                </m:sSub>
              </m:den>
            </m:f>
          </m:e>
        </m:d>
        <m:r>
          <w:rPr>
            <w:rFonts w:ascii="Cambria Math" w:hAnsi="Cambria Math"/>
            <w:sz w:val="28"/>
            <w:szCs w:val="28"/>
            <w:lang w:val="uk-UA"/>
          </w:rPr>
          <m:t xml:space="preserve">,</m:t>
        </m:r>
      </m:oMath>
      <w:r>
        <w:rPr>
          <w:lang w:val="uk-UA"/>
        </w:rPr>
        <w:tab/>
        <w:t>(1.2)</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v</m:t>
            </m:r>
          </m:e>
          <m:sub>
            <m:r>
              <w:rPr>
                <w:rFonts w:ascii="Cambria Math" w:hAnsi="Cambria Math"/>
                <w:sz w:val="28"/>
                <w:szCs w:val="28"/>
                <w:lang w:val="uk-UA"/>
              </w:rPr>
              <m:t xml:space="preserve">f</m:t>
            </m:r>
          </m:sub>
        </m:sSub>
      </m:oMath>
      <w:r>
        <w:rPr>
          <w:lang w:val="uk-UA"/>
        </w:rPr>
        <w:t xml:space="preserve"> – </w:t>
      </w:r>
      <w:r>
        <w:rPr>
          <w:lang w:val="uk-UA"/>
        </w:rPr>
        <w:t xml:space="preserve">швидкість вільного руху, км/год;</w:t>
      </w:r>
    </w:p>
    <w:p>
      <w:pPr>
        <w:rPr>
          <w:lang w:val="uk-UA"/>
        </w:rPr>
      </w:pPr>
      <m:oMath>
        <m:sSub>
          <m:e>
            <m:r>
              <w:rPr>
                <w:rFonts w:ascii="Cambria Math" w:hAnsi="Cambria Math"/>
                <w:sz w:val="28"/>
                <w:szCs w:val="28"/>
                <w:lang w:val="uk-UA"/>
              </w:rPr>
              <m:t xml:space="preserve">k</m:t>
            </m:r>
          </m:e>
          <m:sub>
            <m:r>
              <w:rPr>
                <w:rFonts w:ascii="Cambria Math" w:hAnsi="Cambria Math"/>
                <w:sz w:val="28"/>
                <w:szCs w:val="28"/>
                <w:lang w:val="uk-UA"/>
              </w:rPr>
              <m:t xml:space="preserve">j</m:t>
            </m:r>
          </m:sub>
        </m:sSub>
      </m:oMath>
      <w:r>
        <w:rPr>
          <w:lang w:val="uk-UA"/>
        </w:rPr>
        <w:t xml:space="preserve"> – </w:t>
      </w:r>
      <w:r>
        <w:rPr>
          <w:lang w:val="uk-UA"/>
        </w:rPr>
        <w:t xml:space="preserve">щільність затору, авт/км.</w:t>
      </w:r>
    </w:p>
    <w:p>
      <w:pPr>
        <w:rPr>
          <w:lang w:val="uk-UA"/>
        </w:rPr>
      </w:pPr>
      <w:r>
        <w:rPr>
          <w:lang w:val="uk-UA"/>
        </w:rPr>
        <w:t xml:space="preserve">Графіки залежностей швидкості та інтенсивності від щільності для моделі Гріншилдса наведено на рис. 1.2. Максимальна інтенсивність </w:t>
      </w:r>
      <w:r>
        <w:rPr>
          <w:i/>
          <w:lang w:val="uk-UA"/>
        </w:rPr>
        <w:t xml:space="preserve">q</w:t>
      </w:r>
      <w:r>
        <w:rPr>
          <w:vertAlign w:val="subscript"/>
          <w:lang w:val="uk-UA"/>
        </w:rPr>
        <w:t xml:space="preserve">max</w:t>
      </w:r>
      <w:r>
        <w:rPr>
          <w:lang w:val="uk-UA"/>
        </w:rPr>
        <w:t xml:space="preserve"> досягається за критичної щільності </w:t>
      </w:r>
      <w:r>
        <w:rPr>
          <w:i/>
          <w:lang w:val="uk-UA"/>
        </w:rPr>
        <w:t xml:space="preserve">k</w:t>
      </w:r>
      <w:r>
        <w:rPr>
          <w:vertAlign w:val="subscript"/>
          <w:lang w:val="uk-UA"/>
        </w:rPr>
        <w:t xml:space="preserve">c</w:t>
      </w:r>
      <w:r>
        <w:rPr>
          <w:lang w:val="uk-UA"/>
        </w:rPr>
        <w:t xml:space="preserve"> = </w:t>
      </w:r>
      <w:r>
        <w:rPr>
          <w:i/>
          <w:lang w:val="uk-UA"/>
        </w:rPr>
        <w:t xml:space="preserve">k</w:t>
      </w:r>
      <w:r>
        <w:rPr>
          <w:vertAlign w:val="subscript"/>
          <w:lang w:val="uk-UA"/>
        </w:rPr>
        <w:t xml:space="preserve">j</w:t>
      </w:r>
      <w:r>
        <w:rPr>
          <w:lang w:val="uk-UA"/>
        </w:rPr>
        <w:t xml:space="preserve">/2; ліворуч від неї лежить область вільного руху, праворуч – область затору, в якій збільшення щільності зменшує інтенсивність.</w:t>
      </w:r>
    </w:p>
    <w:p>
      <w:pPr>
        <w:pStyle w:val="ab"/>
        <w:keepNext/>
        <w:rPr>
          <w:sz w:val="20"/>
          <w:szCs w:val="20"/>
          <w:lang w:val="uk-UA"/>
        </w:rPr>
      </w:pPr>
    </w:p>
    <w:p>
      <w:pPr>
        <w:pStyle w:val="ab"/>
        <w:keepNext/>
        <w:rPr>
          <w:lang w:val="uk-UA"/>
        </w:rPr>
      </w:pPr>
      <w:r>
        <w:rPr>
          <w:noProof/>
          <w:lang w:val="uk-UA"/>
        </w:rPr>
        <w:drawing>
          <wp:inline distT="0" distB="0" distL="0" distR="0">
            <wp:extent cx="5760000" cy="2178922"/>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2.png"/>
                    <pic:cNvPicPr/>
                  </pic:nvPicPr>
                  <pic:blipFill>
                    <a:blip r:embed="rIdFig2"/>
                    <a:stretch>
                      <a:fillRect/>
                    </a:stretch>
                  </pic:blipFill>
                  <pic:spPr>
                    <a:xfrm>
                      <a:off x="0" y="0"/>
                      <a:ext cx="5760000" cy="2178922"/>
                    </a:xfrm>
                    <a:prstGeom prst="rect">
                      <a:avLst/>
                    </a:prstGeom>
                  </pic:spPr>
                </pic:pic>
              </a:graphicData>
            </a:graphic>
          </wp:inline>
        </w:drawing>
      </w:r>
    </w:p>
    <w:p>
      <w:pPr>
        <w:pStyle w:val="ab"/>
        <w:spacing w:before="120"/>
        <w:rPr>
          <w:lang w:val="uk-UA"/>
        </w:rPr>
      </w:pPr>
      <w:r>
        <w:rPr>
          <w:lang w:val="uk-UA"/>
        </w:rPr>
        <w:t xml:space="preserve">Рис. 1.2 – Основна діаграма транспортного потоку (модель Гріншилдса): а) залежність швидкості від щільності; б) залежність інтенсивності від щільності</w:t>
      </w:r>
    </w:p>
    <w:p>
      <w:pPr>
        <w:rPr>
          <w:lang w:val="uk-UA"/>
        </w:rPr>
      </w:pPr>
    </w:p>
    <w:p>
      <w:pPr>
        <w:rPr>
          <w:lang w:val="uk-UA"/>
        </w:rPr>
      </w:pPr>
      <w:r>
        <w:rPr>
          <w:lang w:val="uk-UA"/>
        </w:rPr>
        <w:t xml:space="preserve">Макроскопічні моделі добре описують поширення хвиль щільності та утворення заторів на автомагістралях і є обчислювально ефективними, а їх дискретна форма – модель клітинної передачі (англ. </w:t>
      </w:r>
      <w:r>
        <w:rPr>
          <w:i/>
          <w:lang w:val="uk-UA"/>
        </w:rPr>
        <w:t xml:space="preserve">Cell Transmission Model</w:t>
      </w:r>
      <w:r>
        <w:rPr>
          <w:lang w:val="uk-UA"/>
        </w:rPr>
        <w:t xml:space="preserve">) [12] – широко застосовується в системах керування рухом. Проте поняття окремого учасника руху в них відсутнє.</w:t>
      </w:r>
    </w:p>
    <w:p>
      <w:pPr>
        <w:keepNext/>
        <w:spacing w:before="120"/>
        <w:rPr>
          <w:lang w:val="uk-UA"/>
        </w:rPr>
      </w:pPr>
      <w:r>
        <w:rPr>
          <w:b/>
          <w:lang w:val="uk-UA"/>
        </w:rPr>
        <w:t xml:space="preserve">Мікроскопічні моделі</w:t>
      </w:r>
    </w:p>
    <w:p>
      <w:pPr>
        <w:rPr>
          <w:lang w:val="uk-UA"/>
        </w:rPr>
      </w:pPr>
      <w:r>
        <w:rPr>
          <w:lang w:val="uk-UA"/>
        </w:rPr>
        <w:t xml:space="preserve">Мікроскопічні моделі описують рух кожного транспортного засобу. Центральне місце серед них посідають моделі слідування за лідером (англ. </w:t>
      </w:r>
      <w:r>
        <w:rPr>
          <w:i/>
          <w:lang w:val="uk-UA"/>
        </w:rPr>
        <w:t xml:space="preserve">car-following</w:t>
      </w:r>
      <w:r>
        <w:rPr>
          <w:lang w:val="uk-UA"/>
        </w:rPr>
        <w:t xml:space="preserve">), у яких прискорення автомобіля визначається його швидкістю, відстанню до попереднього автомобіля та різницею швидкостей. Однією з найвідоміших є модель Гіпса [13], що визначає безпечну швидкість з умови можливості зупинитися в разі екстреного гальмування лідера. Найпоширенішою в сучасних дослідженнях є інтелектуальна модель водія (англ. </w:t>
      </w:r>
      <w:r>
        <w:rPr>
          <w:i/>
          <w:lang w:val="uk-UA"/>
        </w:rPr>
        <w:t xml:space="preserve">Intelligent Driver Model</w:t>
      </w:r>
      <w:r>
        <w:rPr>
          <w:lang w:val="uk-UA"/>
        </w:rPr>
        <w:t xml:space="preserve">, IDM) [14]:</w:t>
      </w:r>
    </w:p>
    <w:p>
      <w:pPr>
        <w:tabs>
          <w:tab w:val="center" w:pos="4819"/>
          <w:tab w:val="right" w:pos="9639"/>
        </w:tabs>
        <w:spacing w:before="120" w:after="120"/>
        <w:ind w:firstLine="0"/>
        <w:jc w:val="left"/>
        <w:rPr>
          <w:lang w:val="uk-UA"/>
        </w:rPr>
      </w:pPr>
      <w:r>
        <w:rPr>
          <w:lang w:val="uk-UA"/>
        </w:rPr>
        <w:tab/>
      </w:r>
      <m:oMath>
        <m:f>
          <m:num>
            <m:r>
              <m:rPr>
                <m:sty m:val="p"/>
              </m:rPr>
              <w:rPr>
                <w:rFonts w:ascii="Cambria Math" w:hAnsi="Cambria Math"/>
                <w:sz w:val="28"/>
                <w:szCs w:val="28"/>
                <w:lang w:val="uk-UA"/>
              </w:rPr>
              <m:t xml:space="preserve">d</m:t>
            </m:r>
            <m:r>
              <w:rPr>
                <w:rFonts w:ascii="Cambria Math" w:hAnsi="Cambria Math"/>
                <w:sz w:val="28"/>
                <w:szCs w:val="28"/>
                <w:lang w:val="uk-UA"/>
              </w:rPr>
              <m:t xml:space="preserve">v</m:t>
            </m:r>
          </m:num>
          <m:den>
            <m:r>
              <m:rPr>
                <m:sty m:val="p"/>
              </m:rPr>
              <w:rPr>
                <w:rFonts w:ascii="Cambria Math" w:hAnsi="Cambria Math"/>
                <w:sz w:val="28"/>
                <w:szCs w:val="28"/>
                <w:lang w:val="uk-UA"/>
              </w:rPr>
              <m:t xml:space="preserve">d</m:t>
            </m:r>
            <m:r>
              <w:rPr>
                <w:rFonts w:ascii="Cambria Math" w:hAnsi="Cambria Math"/>
                <w:sz w:val="28"/>
                <w:szCs w:val="28"/>
                <w:lang w:val="uk-UA"/>
              </w:rPr>
              <m:t xml:space="preserve">t</m:t>
            </m:r>
          </m:den>
        </m:f>
        <m:r>
          <w:rPr>
            <w:rFonts w:ascii="Cambria Math" w:hAnsi="Cambria Math"/>
            <w:sz w:val="28"/>
            <w:szCs w:val="28"/>
            <w:lang w:val="uk-UA"/>
          </w:rPr>
          <m:t xml:space="preserve">=a</m:t>
        </m:r>
        <m:d>
          <m:dPr>
            <m:begChr m:val="["/>
            <m:endChr m:val="]"/>
          </m:dPr>
          <m:e>
            <m:r>
              <w:rPr>
                <w:rFonts w:ascii="Cambria Math" w:hAnsi="Cambria Math"/>
                <w:sz w:val="28"/>
                <w:szCs w:val="28"/>
                <w:lang w:val="uk-UA"/>
              </w:rPr>
              <m:t xml:space="preserve">1−</m:t>
            </m:r>
            <m:sSup>
              <m:e>
                <m:d>
                  <m:dPr>
                    <m:begChr m:val="("/>
                    <m:endChr m:val=")"/>
                  </m:dPr>
                  <m:e>
                    <m:f>
                      <m:num>
                        <m:r>
                          <w:rPr>
                            <w:rFonts w:ascii="Cambria Math" w:hAnsi="Cambria Math"/>
                            <w:sz w:val="28"/>
                            <w:szCs w:val="28"/>
                            <w:lang w:val="uk-UA"/>
                          </w:rPr>
                          <m:t xml:space="preserve">v</m:t>
                        </m:r>
                      </m:num>
                      <m:den>
                        <m:sSub>
                          <m:e>
                            <m:r>
                              <w:rPr>
                                <w:rFonts w:ascii="Cambria Math" w:hAnsi="Cambria Math"/>
                                <w:sz w:val="28"/>
                                <w:szCs w:val="28"/>
                                <w:lang w:val="uk-UA"/>
                              </w:rPr>
                              <m:t xml:space="preserve">v</m:t>
                            </m:r>
                          </m:e>
                          <m:sub>
                            <m:r>
                              <w:rPr>
                                <w:rFonts w:ascii="Cambria Math" w:hAnsi="Cambria Math"/>
                                <w:sz w:val="28"/>
                                <w:szCs w:val="28"/>
                                <w:lang w:val="uk-UA"/>
                              </w:rPr>
                              <m:t xml:space="preserve">0</m:t>
                            </m:r>
                          </m:sub>
                        </m:sSub>
                      </m:den>
                    </m:f>
                  </m:e>
                </m:d>
              </m:e>
              <m:sup>
                <m:r>
                  <w:rPr>
                    <w:rFonts w:ascii="Cambria Math" w:hAnsi="Cambria Math"/>
                    <w:sz w:val="28"/>
                    <w:szCs w:val="28"/>
                    <w:lang w:val="uk-UA"/>
                  </w:rPr>
                  <m:t xml:space="preserve">δ</m:t>
                </m:r>
              </m:sup>
            </m:sSup>
            <m:r>
              <w:rPr>
                <w:rFonts w:ascii="Cambria Math" w:hAnsi="Cambria Math"/>
                <w:sz w:val="28"/>
                <w:szCs w:val="28"/>
                <w:lang w:val="uk-UA"/>
              </w:rPr>
              <m:t xml:space="preserve">−</m:t>
            </m:r>
            <m:sSup>
              <m:e>
                <m:d>
                  <m:dPr>
                    <m:begChr m:val="("/>
                    <m:endChr m:val=")"/>
                  </m:dPr>
                  <m:e>
                    <m:f>
                      <m:num>
                        <m:sSup>
                          <m:e>
                            <m:r>
                              <w:rPr>
                                <w:rFonts w:ascii="Cambria Math" w:hAnsi="Cambria Math"/>
                                <w:sz w:val="28"/>
                                <w:szCs w:val="28"/>
                                <w:lang w:val="uk-UA"/>
                              </w:rPr>
                              <m:t xml:space="preserve">s</m:t>
                            </m:r>
                          </m:e>
                          <m:sup>
                            <m:r>
                              <w:rPr>
                                <w:rFonts w:ascii="Cambria Math" w:hAnsi="Cambria Math"/>
                                <w:sz w:val="28"/>
                                <w:szCs w:val="28"/>
                                <w:lang w:val="uk-UA"/>
                              </w:rPr>
                              <m:t xml:space="preserve">*</m:t>
                            </m:r>
                          </m:sup>
                        </m:sSup>
                        <m:d>
                          <m:dPr>
                            <m:begChr m:val="("/>
                            <m:endChr m:val=")"/>
                          </m:dPr>
                          <m:e>
                            <m:r>
                              <w:rPr>
                                <w:rFonts w:ascii="Cambria Math" w:hAnsi="Cambria Math"/>
                                <w:sz w:val="28"/>
                                <w:szCs w:val="28"/>
                                <w:lang w:val="uk-UA"/>
                              </w:rPr>
                              <m:t xml:space="preserve">v,</m:t>
                            </m:r>
                            <m:r>
                              <m:rPr>
                                <m:sty m:val="p"/>
                              </m:rPr>
                              <w:rPr>
                                <w:rFonts w:ascii="Cambria Math" w:hAnsi="Cambria Math"/>
                                <w:sz w:val="28"/>
                                <w:szCs w:val="28"/>
                                <w:lang w:val="uk-UA"/>
                              </w:rPr>
                              <m:t xml:space="preserve">Δ</m:t>
                            </m:r>
                            <m:r>
                              <w:rPr>
                                <w:rFonts w:ascii="Cambria Math" w:hAnsi="Cambria Math"/>
                                <w:sz w:val="28"/>
                                <w:szCs w:val="28"/>
                                <w:lang w:val="uk-UA"/>
                              </w:rPr>
                              <m:t xml:space="preserve">v</m:t>
                            </m:r>
                          </m:e>
                        </m:d>
                      </m:num>
                      <m:den>
                        <m:r>
                          <w:rPr>
                            <w:rFonts w:ascii="Cambria Math" w:hAnsi="Cambria Math"/>
                            <w:sz w:val="28"/>
                            <w:szCs w:val="28"/>
                            <w:lang w:val="uk-UA"/>
                          </w:rPr>
                          <m:t xml:space="preserve">s</m:t>
                        </m:r>
                      </m:den>
                    </m:f>
                  </m:e>
                </m:d>
              </m:e>
              <m:sup>
                <m:r>
                  <w:rPr>
                    <w:rFonts w:ascii="Cambria Math" w:hAnsi="Cambria Math"/>
                    <w:sz w:val="28"/>
                    <w:szCs w:val="28"/>
                    <w:lang w:val="uk-UA"/>
                  </w:rPr>
                  <m:t xml:space="preserve">2</m:t>
                </m:r>
              </m:sup>
            </m:sSup>
          </m:e>
        </m:d>
        <m:r>
          <w:rPr>
            <w:rFonts w:ascii="Cambria Math" w:hAnsi="Cambria Math"/>
            <w:sz w:val="28"/>
            <w:szCs w:val="28"/>
            <w:lang w:val="uk-UA"/>
          </w:rPr>
          <m:t xml:space="preserve">,</m:t>
        </m:r>
      </m:oMath>
      <w:r>
        <w:rPr>
          <w:lang w:val="uk-UA"/>
        </w:rPr>
        <w:tab/>
        <w:t>(1.3)</w:t>
      </w:r>
    </w:p>
    <w:p>
      <w:pPr>
        <w:tabs>
          <w:tab w:val="center" w:pos="4819"/>
          <w:tab w:val="right" w:pos="9639"/>
        </w:tabs>
        <w:spacing w:before="120" w:after="120"/>
        <w:ind w:firstLine="0"/>
        <w:jc w:val="left"/>
        <w:rPr>
          <w:lang w:val="uk-UA"/>
        </w:rPr>
      </w:pPr>
      <w:r>
        <w:rPr>
          <w:lang w:val="uk-UA"/>
        </w:rPr>
        <w:tab/>
      </w:r>
      <m:oMath>
        <m:sSup>
          <m:e>
            <m:r>
              <w:rPr>
                <w:rFonts w:ascii="Cambria Math" w:hAnsi="Cambria Math"/>
                <w:sz w:val="28"/>
                <w:szCs w:val="28"/>
                <w:lang w:val="uk-UA"/>
              </w:rPr>
              <m:t xml:space="preserve">s</m:t>
            </m:r>
          </m:e>
          <m:sup>
            <m:r>
              <w:rPr>
                <w:rFonts w:ascii="Cambria Math" w:hAnsi="Cambria Math"/>
                <w:sz w:val="28"/>
                <w:szCs w:val="28"/>
                <w:lang w:val="uk-UA"/>
              </w:rPr>
              <m:t xml:space="preserve">*</m:t>
            </m:r>
          </m:sup>
        </m:sSup>
        <m:d>
          <m:dPr>
            <m:begChr m:val="("/>
            <m:endChr m:val=")"/>
          </m:dPr>
          <m:e>
            <m:r>
              <w:rPr>
                <w:rFonts w:ascii="Cambria Math" w:hAnsi="Cambria Math"/>
                <w:sz w:val="28"/>
                <w:szCs w:val="28"/>
                <w:lang w:val="uk-UA"/>
              </w:rPr>
              <m:t xml:space="preserve">v,</m:t>
            </m:r>
            <m:r>
              <m:rPr>
                <m:sty m:val="p"/>
              </m:rPr>
              <w:rPr>
                <w:rFonts w:ascii="Cambria Math" w:hAnsi="Cambria Math"/>
                <w:sz w:val="28"/>
                <w:szCs w:val="28"/>
                <w:lang w:val="uk-UA"/>
              </w:rPr>
              <m:t xml:space="preserve">Δ</m:t>
            </m:r>
            <m:r>
              <w:rPr>
                <w:rFonts w:ascii="Cambria Math" w:hAnsi="Cambria Math"/>
                <w:sz w:val="28"/>
                <w:szCs w:val="28"/>
                <w:lang w:val="uk-UA"/>
              </w:rPr>
              <m:t xml:space="preserve">v</m:t>
            </m:r>
          </m:e>
        </m:d>
        <m:r>
          <w:rPr>
            <w:rFonts w:ascii="Cambria Math" w:hAnsi="Cambria Math"/>
            <w:sz w:val="28"/>
            <w:szCs w:val="28"/>
            <w:lang w:val="uk-UA"/>
          </w:rPr>
          <m:t xml:space="preserve">=</m:t>
        </m:r>
        <m:sSub>
          <m:e>
            <m:r>
              <w:rPr>
                <w:rFonts w:ascii="Cambria Math" w:hAnsi="Cambria Math"/>
                <w:sz w:val="28"/>
                <w:szCs w:val="28"/>
                <w:lang w:val="uk-UA"/>
              </w:rPr>
              <m:t xml:space="preserve">s</m:t>
            </m:r>
          </m:e>
          <m:sub>
            <m:r>
              <w:rPr>
                <w:rFonts w:ascii="Cambria Math" w:hAnsi="Cambria Math"/>
                <w:sz w:val="28"/>
                <w:szCs w:val="28"/>
                <w:lang w:val="uk-UA"/>
              </w:rPr>
              <m:t xml:space="preserve">0</m:t>
            </m:r>
          </m:sub>
        </m:sSub>
        <m:r>
          <w:rPr>
            <w:rFonts w:ascii="Cambria Math" w:hAnsi="Cambria Math"/>
            <w:sz w:val="28"/>
            <w:szCs w:val="28"/>
            <w:lang w:val="uk-UA"/>
          </w:rPr>
          <m:t xml:space="preserve">+vT+</m:t>
        </m:r>
        <m:f>
          <m:num>
            <m:r>
              <w:rPr>
                <w:rFonts w:ascii="Cambria Math" w:hAnsi="Cambria Math"/>
                <w:sz w:val="28"/>
                <w:szCs w:val="28"/>
                <w:lang w:val="uk-UA"/>
              </w:rPr>
              <m:t xml:space="preserve">v</m:t>
            </m:r>
            <m:r>
              <m:rPr>
                <m:sty m:val="p"/>
              </m:rPr>
              <w:rPr>
                <w:rFonts w:ascii="Cambria Math" w:hAnsi="Cambria Math"/>
                <w:sz w:val="28"/>
                <w:szCs w:val="28"/>
                <w:lang w:val="uk-UA"/>
              </w:rPr>
              <m:t xml:space="preserve">Δ</m:t>
            </m:r>
            <m:r>
              <w:rPr>
                <w:rFonts w:ascii="Cambria Math" w:hAnsi="Cambria Math"/>
                <w:sz w:val="28"/>
                <w:szCs w:val="28"/>
                <w:lang w:val="uk-UA"/>
              </w:rPr>
              <m:t xml:space="preserve">v</m:t>
            </m:r>
          </m:num>
          <m:den>
            <m:r>
              <w:rPr>
                <w:rFonts w:ascii="Cambria Math" w:hAnsi="Cambria Math"/>
                <w:sz w:val="28"/>
                <w:szCs w:val="28"/>
                <w:lang w:val="uk-UA"/>
              </w:rPr>
              <m:t xml:space="preserve">2</m:t>
            </m:r>
            <m:rad>
              <m:radPr>
                <m:degHide m:val="1"/>
              </m:radPr>
              <m:deg/>
              <m:e>
                <m:r>
                  <w:rPr>
                    <w:rFonts w:ascii="Cambria Math" w:hAnsi="Cambria Math"/>
                    <w:sz w:val="28"/>
                    <w:szCs w:val="28"/>
                    <w:lang w:val="uk-UA"/>
                  </w:rPr>
                  <m:t xml:space="preserve">ab</m:t>
                </m:r>
              </m:e>
            </m:rad>
          </m:den>
        </m:f>
        <m:r>
          <w:rPr>
            <w:rFonts w:ascii="Cambria Math" w:hAnsi="Cambria Math"/>
            <w:sz w:val="28"/>
            <w:szCs w:val="28"/>
            <w:lang w:val="uk-UA"/>
          </w:rPr>
          <m:t xml:space="preserve">,</m:t>
        </m:r>
      </m:oMath>
      <w:r>
        <w:rPr>
          <w:lang w:val="uk-UA"/>
        </w:rPr>
        <w:tab/>
        <w:t>(1.4)</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v</m:t>
        </m:r>
      </m:oMath>
      <w:r>
        <w:rPr>
          <w:lang w:val="uk-UA"/>
        </w:rPr>
        <w:t xml:space="preserve"> – </w:t>
      </w:r>
      <w:r>
        <w:rPr>
          <w:lang w:val="uk-UA"/>
        </w:rPr>
        <w:t xml:space="preserve">швидкість автомобіля, м/с;</w:t>
      </w:r>
    </w:p>
    <w:p>
      <w:pPr>
        <w:rPr>
          <w:lang w:val="uk-UA"/>
        </w:rPr>
      </w:pPr>
      <m:oMath>
        <m:sSub>
          <m:e>
            <m:r>
              <w:rPr>
                <w:rFonts w:ascii="Cambria Math" w:hAnsi="Cambria Math"/>
                <w:sz w:val="28"/>
                <w:szCs w:val="28"/>
                <w:lang w:val="uk-UA"/>
              </w:rPr>
              <m:t xml:space="preserve">v</m:t>
            </m:r>
          </m:e>
          <m:sub>
            <m:r>
              <w:rPr>
                <w:rFonts w:ascii="Cambria Math" w:hAnsi="Cambria Math"/>
                <w:sz w:val="28"/>
                <w:szCs w:val="28"/>
                <w:lang w:val="uk-UA"/>
              </w:rPr>
              <m:t xml:space="preserve">0</m:t>
            </m:r>
          </m:sub>
        </m:sSub>
      </m:oMath>
      <w:r>
        <w:rPr>
          <w:lang w:val="uk-UA"/>
        </w:rPr>
        <w:t xml:space="preserve"> – </w:t>
      </w:r>
      <w:r>
        <w:rPr>
          <w:lang w:val="uk-UA"/>
        </w:rPr>
        <w:t xml:space="preserve">бажана швидкість, м/с;</w:t>
      </w:r>
    </w:p>
    <w:p>
      <w:pPr>
        <w:rPr>
          <w:lang w:val="uk-UA"/>
        </w:rPr>
      </w:pPr>
      <m:oMath>
        <m:r>
          <w:rPr>
            <w:rFonts w:ascii="Cambria Math" w:hAnsi="Cambria Math"/>
            <w:sz w:val="28"/>
            <w:szCs w:val="28"/>
            <w:lang w:val="uk-UA"/>
          </w:rPr>
          <m:t xml:space="preserve">s</m:t>
        </m:r>
      </m:oMath>
      <w:r>
        <w:rPr>
          <w:lang w:val="uk-UA"/>
        </w:rPr>
        <w:t xml:space="preserve"> – </w:t>
      </w:r>
      <w:r>
        <w:rPr>
          <w:lang w:val="uk-UA"/>
        </w:rPr>
        <w:t xml:space="preserve">фактична дистанція до лідера, м;</w:t>
      </w:r>
    </w:p>
    <w:p>
      <w:pPr>
        <w:rPr>
          <w:lang w:val="uk-UA"/>
        </w:rPr>
      </w:pPr>
      <m:oMath>
        <m:r>
          <m:rPr>
            <m:sty m:val="p"/>
          </m:rPr>
          <w:rPr>
            <w:rFonts w:ascii="Cambria Math" w:hAnsi="Cambria Math"/>
            <w:sz w:val="28"/>
            <w:szCs w:val="28"/>
            <w:lang w:val="uk-UA"/>
          </w:rPr>
          <m:t xml:space="preserve">Δ</m:t>
        </m:r>
        <m:r>
          <w:rPr>
            <w:rFonts w:ascii="Cambria Math" w:hAnsi="Cambria Math"/>
            <w:sz w:val="28"/>
            <w:szCs w:val="28"/>
            <w:lang w:val="uk-UA"/>
          </w:rPr>
          <m:t xml:space="preserve">v</m:t>
        </m:r>
      </m:oMath>
      <w:r>
        <w:rPr>
          <w:lang w:val="uk-UA"/>
        </w:rPr>
        <w:t xml:space="preserve"> – </w:t>
      </w:r>
      <w:r>
        <w:rPr>
          <w:lang w:val="uk-UA"/>
        </w:rPr>
        <w:t xml:space="preserve">різниця швидкостей автомобіля та лідера, м/с;</w:t>
      </w:r>
    </w:p>
    <w:p>
      <w:pPr>
        <w:rPr>
          <w:lang w:val="uk-UA"/>
        </w:rPr>
      </w:pPr>
      <m:oMath>
        <m:sSup>
          <m:e>
            <m:r>
              <w:rPr>
                <w:rFonts w:ascii="Cambria Math" w:hAnsi="Cambria Math"/>
                <w:sz w:val="28"/>
                <w:szCs w:val="28"/>
                <w:lang w:val="uk-UA"/>
              </w:rPr>
              <m:t xml:space="preserve">s</m:t>
            </m:r>
          </m:e>
          <m:sup>
            <m:r>
              <w:rPr>
                <w:rFonts w:ascii="Cambria Math" w:hAnsi="Cambria Math"/>
                <w:sz w:val="28"/>
                <w:szCs w:val="28"/>
                <w:lang w:val="uk-UA"/>
              </w:rPr>
              <m:t xml:space="preserve">*</m:t>
            </m:r>
          </m:sup>
        </m:sSup>
      </m:oMath>
      <w:r>
        <w:rPr>
          <w:lang w:val="uk-UA"/>
        </w:rPr>
        <w:t xml:space="preserve"> – </w:t>
      </w:r>
      <w:r>
        <w:rPr>
          <w:lang w:val="uk-UA"/>
        </w:rPr>
        <w:t xml:space="preserve">бажана дистанція, м;</w:t>
      </w:r>
    </w:p>
    <w:p>
      <w:pPr>
        <w:rPr>
          <w:lang w:val="uk-UA"/>
        </w:rPr>
      </w:pPr>
      <m:oMath>
        <m:sSub>
          <m:e>
            <m:r>
              <w:rPr>
                <w:rFonts w:ascii="Cambria Math" w:hAnsi="Cambria Math"/>
                <w:sz w:val="28"/>
                <w:szCs w:val="28"/>
                <w:lang w:val="uk-UA"/>
              </w:rPr>
              <m:t xml:space="preserve">s</m:t>
            </m:r>
          </m:e>
          <m:sub>
            <m:r>
              <w:rPr>
                <w:rFonts w:ascii="Cambria Math" w:hAnsi="Cambria Math"/>
                <w:sz w:val="28"/>
                <w:szCs w:val="28"/>
                <w:lang w:val="uk-UA"/>
              </w:rPr>
              <m:t xml:space="preserve">0</m:t>
            </m:r>
          </m:sub>
        </m:sSub>
      </m:oMath>
      <w:r>
        <w:rPr>
          <w:lang w:val="uk-UA"/>
        </w:rPr>
        <w:t xml:space="preserve"> – </w:t>
      </w:r>
      <w:r>
        <w:rPr>
          <w:lang w:val="uk-UA"/>
        </w:rPr>
        <w:t xml:space="preserve">мінімальна дистанція в заторі, м;</w:t>
      </w:r>
    </w:p>
    <w:p>
      <w:pPr>
        <w:rPr>
          <w:lang w:val="uk-UA"/>
        </w:rPr>
      </w:pPr>
      <m:oMath>
        <m:r>
          <w:rPr>
            <w:rFonts w:ascii="Cambria Math" w:hAnsi="Cambria Math"/>
            <w:sz w:val="28"/>
            <w:szCs w:val="28"/>
            <w:lang w:val="uk-UA"/>
          </w:rPr>
          <m:t xml:space="preserve">T</m:t>
        </m:r>
      </m:oMath>
      <w:r>
        <w:rPr>
          <w:lang w:val="uk-UA"/>
        </w:rPr>
        <w:t xml:space="preserve"> – </w:t>
      </w:r>
      <w:r>
        <w:rPr>
          <w:lang w:val="uk-UA"/>
        </w:rPr>
        <w:t xml:space="preserve">бажаний часовий інтервал, с;</w:t>
      </w:r>
    </w:p>
    <w:p>
      <w:pPr>
        <w:rPr>
          <w:lang w:val="uk-UA"/>
        </w:rPr>
      </w:pPr>
      <m:oMath>
        <m:r>
          <w:rPr>
            <w:rFonts w:ascii="Cambria Math" w:hAnsi="Cambria Math"/>
            <w:sz w:val="28"/>
            <w:szCs w:val="28"/>
            <w:lang w:val="uk-UA"/>
          </w:rPr>
          <m:t xml:space="preserve">a</m:t>
        </m:r>
      </m:oMath>
      <w:r>
        <w:rPr>
          <w:lang w:val="uk-UA"/>
        </w:rPr>
        <w:t xml:space="preserve"> – </w:t>
      </w:r>
      <w:r>
        <w:rPr>
          <w:lang w:val="uk-UA"/>
        </w:rPr>
        <w:t xml:space="preserve">максимальне прискорення, м/с²;</w:t>
      </w:r>
    </w:p>
    <w:p>
      <w:pPr>
        <w:rPr>
          <w:lang w:val="uk-UA"/>
        </w:rPr>
      </w:pPr>
      <m:oMath>
        <m:r>
          <w:rPr>
            <w:rFonts w:ascii="Cambria Math" w:hAnsi="Cambria Math"/>
            <w:sz w:val="28"/>
            <w:szCs w:val="28"/>
            <w:lang w:val="uk-UA"/>
          </w:rPr>
          <m:t xml:space="preserve">b</m:t>
        </m:r>
      </m:oMath>
      <w:r>
        <w:rPr>
          <w:lang w:val="uk-UA"/>
        </w:rPr>
        <w:t xml:space="preserve"> – </w:t>
      </w:r>
      <w:r>
        <w:rPr>
          <w:lang w:val="uk-UA"/>
        </w:rPr>
        <w:t xml:space="preserve">комфортне сповільнення, м/с²;</w:t>
      </w:r>
    </w:p>
    <w:p>
      <w:pPr>
        <w:rPr>
          <w:lang w:val="uk-UA"/>
        </w:rPr>
      </w:pPr>
      <m:oMath>
        <m:r>
          <w:rPr>
            <w:rFonts w:ascii="Cambria Math" w:hAnsi="Cambria Math"/>
            <w:sz w:val="28"/>
            <w:szCs w:val="28"/>
            <w:lang w:val="uk-UA"/>
          </w:rPr>
          <m:t xml:space="preserve">δ</m:t>
        </m:r>
      </m:oMath>
      <w:r>
        <w:rPr>
          <w:lang w:val="uk-UA"/>
        </w:rPr>
        <w:t xml:space="preserve"> – </w:t>
      </w:r>
      <w:r>
        <w:rPr>
          <w:lang w:val="uk-UA"/>
        </w:rPr>
        <w:t xml:space="preserve">показник степеня (зазвичай δ = 4).</w:t>
      </w:r>
    </w:p>
    <w:p>
      <w:pPr>
        <w:rPr>
          <w:lang w:val="uk-UA"/>
        </w:rPr>
      </w:pPr>
      <w:r>
        <w:rPr>
          <w:lang w:val="uk-UA"/>
        </w:rPr>
        <w:t xml:space="preserve">До мікроскопічних належать також моделі зміни смуги руху, зокрема модель MOBIL [15], у якій рішення про перестроювання ухвалюється за критерієм сумарної вигоди для водія та сусідніх учасників руху, і моделі клітинних автоматів. У моделі Нагеля – Шрекенберга [16] дорога поділяється на клітинки довжиною 7,5 м, а рух описується чотирма правилами (прискорення, гальмування, випадкове сповільнення, переміщення), що виконуються синхронно для всіх автомобілів. Незважаючи на простоту, модель відтворює спонтанне виникнення заторів.</w:t>
      </w:r>
    </w:p>
    <w:p>
      <w:pPr>
        <w:rPr>
          <w:lang w:val="uk-UA"/>
        </w:rPr>
      </w:pPr>
      <w:r>
        <w:rPr>
          <w:lang w:val="uk-UA"/>
        </w:rPr>
        <w:t xml:space="preserve">Мікроскопічні моделі найближче підходять до агентного опису, проте в класичному вигляді вони описують лише одну задачу – поздовжній рух за лідером – і не містять поняття мети, маршруту чи вибору між альтернативами.</w:t>
      </w:r>
    </w:p>
    <w:p>
      <w:pPr>
        <w:keepNext/>
        <w:spacing w:before="120"/>
        <w:rPr>
          <w:lang w:val="uk-UA"/>
        </w:rPr>
      </w:pPr>
      <w:r>
        <w:rPr>
          <w:b/>
          <w:lang w:val="uk-UA"/>
        </w:rPr>
        <w:t xml:space="preserve">Теорія масового обслуговування</w:t>
      </w:r>
    </w:p>
    <w:p>
      <w:pPr>
        <w:rPr>
          <w:lang w:val="uk-UA"/>
        </w:rPr>
      </w:pPr>
      <w:r>
        <w:rPr>
          <w:lang w:val="uk-UA"/>
        </w:rPr>
        <w:t xml:space="preserve">Перехрестя, в’їзди на автостоянки та інші «вузькі місця» мережі можна розглядати як системи масового обслуговування, в яких транспортні засоби є заявками, а право проїзду – каналом обслуговування. Для найпростішої системи M/M/1 з пуассонівським потоком заявок та експоненційним часом обслуговування коефіцієнт завантаження і середня довжина черги визначаються формулами:</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ρ=</m:t>
        </m:r>
        <m:f>
          <m:num>
            <m:r>
              <w:rPr>
                <w:rFonts w:ascii="Cambria Math" w:hAnsi="Cambria Math"/>
                <w:sz w:val="28"/>
                <w:szCs w:val="28"/>
                <w:lang w:val="uk-UA"/>
              </w:rPr>
              <m:t xml:space="preserve">λ</m:t>
            </m:r>
          </m:num>
          <m:den>
            <m:r>
              <w:rPr>
                <w:rFonts w:ascii="Cambria Math" w:hAnsi="Cambria Math"/>
                <w:sz w:val="28"/>
                <w:szCs w:val="28"/>
                <w:lang w:val="uk-UA"/>
              </w:rPr>
              <m:t xml:space="preserve">μ</m:t>
            </m:r>
          </m:den>
        </m:f>
        <m:r>
          <w:rPr>
            <w:rFonts w:ascii="Cambria Math" w:hAnsi="Cambria Math"/>
            <w:sz w:val="28"/>
            <w:szCs w:val="28"/>
            <w:lang w:val="uk-UA"/>
          </w:rPr>
          <m:t xml:space="preserve">,  </m:t>
        </m:r>
        <m:sSub>
          <m:e>
            <m:r>
              <w:rPr>
                <w:rFonts w:ascii="Cambria Math" w:hAnsi="Cambria Math"/>
                <w:sz w:val="28"/>
                <w:szCs w:val="28"/>
                <w:lang w:val="uk-UA"/>
              </w:rPr>
              <m:t xml:space="preserve">L</m:t>
            </m:r>
          </m:e>
          <m:sub>
            <m:r>
              <w:rPr>
                <w:rFonts w:ascii="Cambria Math" w:hAnsi="Cambria Math"/>
                <w:sz w:val="28"/>
                <w:szCs w:val="28"/>
                <w:lang w:val="uk-UA"/>
              </w:rPr>
              <m:t xml:space="preserve">q</m:t>
            </m:r>
          </m:sub>
        </m:sSub>
        <m:r>
          <w:rPr>
            <w:rFonts w:ascii="Cambria Math" w:hAnsi="Cambria Math"/>
            <w:sz w:val="28"/>
            <w:szCs w:val="28"/>
            <w:lang w:val="uk-UA"/>
          </w:rPr>
          <m:t xml:space="preserve">=</m:t>
        </m:r>
        <m:f>
          <m:num>
            <m:sSup>
              <m:e>
                <m:r>
                  <w:rPr>
                    <w:rFonts w:ascii="Cambria Math" w:hAnsi="Cambria Math"/>
                    <w:sz w:val="28"/>
                    <w:szCs w:val="28"/>
                    <w:lang w:val="uk-UA"/>
                  </w:rPr>
                  <m:t xml:space="preserve">ρ</m:t>
                </m:r>
              </m:e>
              <m:sup>
                <m:r>
                  <w:rPr>
                    <w:rFonts w:ascii="Cambria Math" w:hAnsi="Cambria Math"/>
                    <w:sz w:val="28"/>
                    <w:szCs w:val="28"/>
                    <w:lang w:val="uk-UA"/>
                  </w:rPr>
                  <m:t xml:space="preserve">2</m:t>
                </m:r>
              </m:sup>
            </m:sSup>
          </m:num>
          <m:den>
            <m:r>
              <w:rPr>
                <w:rFonts w:ascii="Cambria Math" w:hAnsi="Cambria Math"/>
                <w:sz w:val="28"/>
                <w:szCs w:val="28"/>
                <w:lang w:val="uk-UA"/>
              </w:rPr>
              <m:t xml:space="preserve">1−ρ</m:t>
            </m:r>
          </m:den>
        </m:f>
        <m:r>
          <w:rPr>
            <w:rFonts w:ascii="Cambria Math" w:hAnsi="Cambria Math"/>
            <w:sz w:val="28"/>
            <w:szCs w:val="28"/>
            <w:lang w:val="uk-UA"/>
          </w:rPr>
          <m:t xml:space="preserve">,</m:t>
        </m:r>
      </m:oMath>
      <w:r>
        <w:rPr>
          <w:lang w:val="uk-UA"/>
        </w:rPr>
        <w:tab/>
        <w:t>(1.5)</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ρ</m:t>
        </m:r>
      </m:oMath>
      <w:r>
        <w:rPr>
          <w:lang w:val="uk-UA"/>
        </w:rPr>
        <w:t xml:space="preserve"> – </w:t>
      </w:r>
      <w:r>
        <w:rPr>
          <w:lang w:val="uk-UA"/>
        </w:rPr>
        <w:t xml:space="preserve">коефіцієнт завантаження;</w:t>
      </w:r>
    </w:p>
    <w:p>
      <w:pPr>
        <w:rPr>
          <w:lang w:val="uk-UA"/>
        </w:rPr>
      </w:pPr>
      <m:oMath>
        <m:r>
          <w:rPr>
            <w:rFonts w:ascii="Cambria Math" w:hAnsi="Cambria Math"/>
            <w:sz w:val="28"/>
            <w:szCs w:val="28"/>
            <w:lang w:val="uk-UA"/>
          </w:rPr>
          <m:t xml:space="preserve">λ</m:t>
        </m:r>
      </m:oMath>
      <w:r>
        <w:rPr>
          <w:lang w:val="uk-UA"/>
        </w:rPr>
        <w:t xml:space="preserve"> – </w:t>
      </w:r>
      <w:r>
        <w:rPr>
          <w:lang w:val="uk-UA"/>
        </w:rPr>
        <w:t xml:space="preserve">інтенсивність надходження транспортних засобів, авт/с;</w:t>
      </w:r>
    </w:p>
    <w:p>
      <w:pPr>
        <w:rPr>
          <w:lang w:val="uk-UA"/>
        </w:rPr>
      </w:pPr>
      <m:oMath>
        <m:r>
          <w:rPr>
            <w:rFonts w:ascii="Cambria Math" w:hAnsi="Cambria Math"/>
            <w:sz w:val="28"/>
            <w:szCs w:val="28"/>
            <w:lang w:val="uk-UA"/>
          </w:rPr>
          <m:t xml:space="preserve">μ</m:t>
        </m:r>
      </m:oMath>
      <w:r>
        <w:rPr>
          <w:lang w:val="uk-UA"/>
        </w:rPr>
        <w:t xml:space="preserve"> – </w:t>
      </w:r>
      <w:r>
        <w:rPr>
          <w:lang w:val="uk-UA"/>
        </w:rPr>
        <w:t xml:space="preserve">інтенсивність обслуговування, авт/с;</w:t>
      </w:r>
    </w:p>
    <w:p>
      <w:pPr>
        <w:rPr>
          <w:lang w:val="uk-UA"/>
        </w:rPr>
      </w:pPr>
      <m:oMath>
        <m:sSub>
          <m:e>
            <m:r>
              <w:rPr>
                <w:rFonts w:ascii="Cambria Math" w:hAnsi="Cambria Math"/>
                <w:sz w:val="28"/>
                <w:szCs w:val="28"/>
                <w:lang w:val="uk-UA"/>
              </w:rPr>
              <m:t xml:space="preserve">L</m:t>
            </m:r>
          </m:e>
          <m:sub>
            <m:r>
              <w:rPr>
                <w:rFonts w:ascii="Cambria Math" w:hAnsi="Cambria Math"/>
                <w:sz w:val="28"/>
                <w:szCs w:val="28"/>
                <w:lang w:val="uk-UA"/>
              </w:rPr>
              <m:t xml:space="preserve">q</m:t>
            </m:r>
          </m:sub>
        </m:sSub>
      </m:oMath>
      <w:r>
        <w:rPr>
          <w:lang w:val="uk-UA"/>
        </w:rPr>
        <w:t xml:space="preserve"> – </w:t>
      </w:r>
      <w:r>
        <w:rPr>
          <w:lang w:val="uk-UA"/>
        </w:rPr>
        <w:t xml:space="preserve">середня кількість транспортних засобів у черзі.</w:t>
      </w:r>
    </w:p>
    <w:p>
      <w:pPr>
        <w:rPr>
          <w:lang w:val="uk-UA"/>
        </w:rPr>
      </w:pPr>
      <w:r>
        <w:rPr>
          <w:lang w:val="uk-UA"/>
        </w:rPr>
        <w:t xml:space="preserve">На цьому підході ґрунтуються класичні методи розрахунку режимів світлофорного регулювання, зокрема метод Вебстера [17]. Теорія масового обслуговування дає аналітичні оцінки затримок, однак потребує припущень про стаціонарність і незалежність потоків, які в міській мережі порушуються: черга на одному перехресті блокує сусіднє.</w:t>
      </w:r>
    </w:p>
    <w:p>
      <w:pPr>
        <w:keepNext/>
        <w:spacing w:before="120"/>
        <w:rPr>
          <w:lang w:val="uk-UA"/>
        </w:rPr>
      </w:pPr>
      <w:r>
        <w:rPr>
          <w:b/>
          <w:lang w:val="uk-UA"/>
        </w:rPr>
        <w:t xml:space="preserve">Графові моделі транспортної мережі</w:t>
      </w:r>
    </w:p>
    <w:p>
      <w:pPr>
        <w:rPr>
          <w:lang w:val="uk-UA"/>
        </w:rPr>
      </w:pPr>
      <w:r>
        <w:rPr>
          <w:lang w:val="uk-UA"/>
        </w:rPr>
        <w:t xml:space="preserve">Вулично-дорожня мережа формально подається орієнтованим графом </w:t>
      </w:r>
      <w:r>
        <w:rPr>
          <w:i/>
          <w:lang w:val="uk-UA"/>
        </w:rPr>
        <w:t xml:space="preserve">G</w:t>
      </w:r>
      <w:r>
        <w:rPr>
          <w:lang w:val="uk-UA"/>
        </w:rPr>
        <w:t xml:space="preserve"> = (</w:t>
      </w:r>
      <w:r>
        <w:rPr>
          <w:i/>
          <w:lang w:val="uk-UA"/>
        </w:rPr>
        <w:t xml:space="preserve">V</w:t>
      </w:r>
      <w:r>
        <w:rPr>
          <w:lang w:val="uk-UA"/>
        </w:rPr>
        <w:t xml:space="preserve">, </w:t>
      </w:r>
      <w:r>
        <w:rPr>
          <w:i/>
          <w:lang w:val="uk-UA"/>
        </w:rPr>
        <w:t xml:space="preserve">E</w:t>
      </w:r>
      <w:r>
        <w:rPr>
          <w:lang w:val="uk-UA"/>
        </w:rPr>
        <w:t xml:space="preserve">), вершинами якого є перехрестя, а дугами – ділянки доріг з вагами, що відображають довжину, час проїзду або узагальнену вартість. Графові моделі є основою розв’язання задач пошуку найкоротшого шляху (алгоритми Дейкстри [18] та A* [19]), задач розподілу потоків по мережі за принципом рівноваги Вардропа [3] та задач визначення пропускної здатності мережі. Щоб урахувати заборони поворотів і затримки на перехрестях, граф розширюють: вершинами стають ділянки доріг, а дугами – дозволені переходи між ними з вартістю маневру.</w:t>
      </w:r>
    </w:p>
    <w:p>
      <w:pPr>
        <w:rPr>
          <w:lang w:val="uk-UA"/>
        </w:rPr>
      </w:pPr>
      <w:r>
        <w:rPr>
          <w:lang w:val="uk-UA"/>
        </w:rPr>
        <w:t xml:space="preserve">Графова модель описує структуру мережі, але не рух у ній: вона відповідає на питання «куди їхати», а не «як їхати». Тому в мультиагентних симуляторах її використовують як складову стратегічного рівня поведінки агента.</w:t>
      </w:r>
    </w:p>
    <w:p>
      <w:pPr>
        <w:keepNext/>
        <w:spacing w:before="120"/>
        <w:rPr>
          <w:lang w:val="uk-UA"/>
        </w:rPr>
      </w:pPr>
      <w:r>
        <w:rPr>
          <w:b/>
          <w:lang w:val="uk-UA"/>
        </w:rPr>
        <w:t xml:space="preserve">Основні обмеження класичних моделей</w:t>
      </w:r>
    </w:p>
    <w:p>
      <w:pPr>
        <w:rPr>
          <w:lang w:val="uk-UA"/>
        </w:rPr>
      </w:pPr>
      <w:r>
        <w:rPr>
          <w:lang w:val="uk-UA"/>
        </w:rPr>
        <w:t xml:space="preserve">Аналіз класичних моделей дає змогу виділити такі їхні спільні обмеження:</w:t>
      </w:r>
    </w:p>
    <w:p>
      <w:pPr>
        <w:pStyle w:val="a"/>
        <w:numPr>
          <w:ilvl w:val="0"/>
          <w:numId w:val="10"/>
        </w:numPr>
        <w:suppressLineNumbers w:val="0"/>
        <w:rPr>
          <w:lang w:val="uk-UA"/>
        </w:rPr>
      </w:pPr>
      <w:r>
        <w:rPr>
          <w:lang w:val="uk-UA"/>
        </w:rPr>
        <w:t xml:space="preserve">кожна модель описує лише один аспект руху (потік, слідування, черга, маршрут), а їх поєднання в єдину модель не передбачене;</w:t>
      </w:r>
    </w:p>
    <w:p>
      <w:pPr>
        <w:pStyle w:val="a"/>
        <w:numPr>
          <w:ilvl w:val="0"/>
          <w:numId w:val="10"/>
        </w:numPr>
        <w:suppressLineNumbers w:val="0"/>
        <w:rPr>
          <w:lang w:val="uk-UA"/>
        </w:rPr>
      </w:pPr>
      <w:r>
        <w:rPr>
          <w:lang w:val="uk-UA"/>
        </w:rPr>
        <w:t xml:space="preserve">поведінка учасників руху задається фіксованими формулами з усередненими параметрами, без поняття мети та вибору;</w:t>
      </w:r>
    </w:p>
    <w:p>
      <w:pPr>
        <w:pStyle w:val="a"/>
        <w:numPr>
          <w:ilvl w:val="0"/>
          <w:numId w:val="10"/>
        </w:numPr>
        <w:suppressLineNumbers w:val="0"/>
        <w:rPr>
          <w:lang w:val="uk-UA"/>
        </w:rPr>
      </w:pPr>
      <w:r>
        <w:rPr>
          <w:lang w:val="uk-UA"/>
        </w:rPr>
        <w:t xml:space="preserve">пішоходи не моделюються як рівноправні учасники руху, що взаємодіють із транспортом;</w:t>
      </w:r>
    </w:p>
    <w:p>
      <w:pPr>
        <w:pStyle w:val="a"/>
        <w:numPr>
          <w:ilvl w:val="0"/>
          <w:numId w:val="10"/>
        </w:numPr>
        <w:suppressLineNumbers w:val="0"/>
        <w:rPr>
          <w:lang w:val="uk-UA"/>
        </w:rPr>
      </w:pPr>
      <w:r>
        <w:rPr>
          <w:lang w:val="uk-UA"/>
        </w:rPr>
        <w:t xml:space="preserve">взаємодія на перехрестях зводиться до черги або ігнорується, тоді як саме вона визначає пропускну здатність міської мережі;</w:t>
      </w:r>
    </w:p>
    <w:p>
      <w:pPr>
        <w:pStyle w:val="a"/>
        <w:numPr>
          <w:ilvl w:val="0"/>
          <w:numId w:val="10"/>
        </w:numPr>
        <w:suppressLineNumbers w:val="0"/>
        <w:rPr>
          <w:lang w:val="uk-UA"/>
        </w:rPr>
      </w:pPr>
      <w:r>
        <w:rPr>
          <w:lang w:val="uk-UA"/>
        </w:rPr>
        <w:t xml:space="preserve">моделі не забезпечують фізичної узгодженості: автомобілі в них є точками на прямій, а не тілами з габаритами, масою та обмеженою керованістю.</w:t>
      </w:r>
    </w:p>
    <w:p>
      <w:pPr>
        <w:rPr>
          <w:lang w:val="uk-UA"/>
        </w:rPr>
      </w:pPr>
      <w:r>
        <w:rPr>
          <w:lang w:val="uk-UA"/>
        </w:rPr>
        <w:t xml:space="preserve">Подолання цих обмежень потребує переходу до мультиагентного моделювання, в якому класичні моделі стають складовими поведінки агента, а не моделлю системи в цілому.</w:t>
      </w:r>
    </w:p>
    <w:p>
      <w:pPr>
        <w:pStyle w:val="2"/>
        <w:jc w:val="left"/>
        <w:rPr>
          <w:lang w:val="uk-UA"/>
        </w:rPr>
      </w:pPr>
      <w:bookmarkStart w:id="9012" w:name="_Toc99012"/>
      <w:r>
        <w:rPr>
          <w:lang w:val="uk-UA"/>
        </w:rPr>
        <w:t xml:space="preserve">1.3 Мультиагентне моделювання транспортної системи</w:t>
      </w:r>
      <w:bookmarkEnd w:id="9012"/>
    </w:p>
    <w:p>
      <w:pPr>
        <w:rPr>
          <w:lang w:val="uk-UA"/>
        </w:rPr>
      </w:pPr>
      <w:r>
        <w:rPr>
          <w:lang w:val="uk-UA"/>
        </w:rPr>
        <w:t xml:space="preserve">У попередніх підрозділах обґрунтовано доцільність мультиагентного підходу. Розглянемо його концепцію докладніше, порівняємо з класичними моделями та визначимо, як у ньому можуть бути формалізовані знання агента.</w:t>
      </w:r>
    </w:p>
    <w:p>
      <w:pPr>
        <w:pStyle w:val="3"/>
        <w:jc w:val="left"/>
        <w:rPr>
          <w:lang w:val="uk-UA"/>
        </w:rPr>
      </w:pPr>
      <w:bookmarkStart w:id="9013" w:name="_Toc99013"/>
      <w:r>
        <w:rPr>
          <w:lang w:val="uk-UA"/>
        </w:rPr>
        <w:t xml:space="preserve">1.3.1 Концепція мультиагентного підходу</w:t>
      </w:r>
      <w:bookmarkEnd w:id="9013"/>
    </w:p>
    <w:p>
      <w:pPr>
        <w:rPr>
          <w:lang w:val="uk-UA"/>
        </w:rPr>
      </w:pPr>
      <w:r>
        <w:rPr>
          <w:lang w:val="uk-UA"/>
        </w:rPr>
        <w:t xml:space="preserve">Концепція мультиагентного моделювання ґрунтується на трьох складових: агентах, середовищі та правилах взаємодії [7, 20]. Агент характеризується такими властивостями:</w:t>
      </w:r>
    </w:p>
    <w:p>
      <w:pPr>
        <w:pStyle w:val="a"/>
        <w:numPr>
          <w:ilvl w:val="0"/>
          <w:numId w:val="10"/>
        </w:numPr>
        <w:suppressLineNumbers w:val="0"/>
        <w:rPr>
          <w:lang w:val="uk-UA"/>
        </w:rPr>
      </w:pPr>
      <w:r>
        <w:rPr>
          <w:lang w:val="uk-UA"/>
        </w:rPr>
        <w:t xml:space="preserve">автономність – агент діє без безпосереднього втручання ззовні та контролює власний стан і дії;</w:t>
      </w:r>
    </w:p>
    <w:p>
      <w:pPr>
        <w:pStyle w:val="a"/>
        <w:numPr>
          <w:ilvl w:val="0"/>
          <w:numId w:val="10"/>
        </w:numPr>
        <w:suppressLineNumbers w:val="0"/>
        <w:rPr>
          <w:lang w:val="uk-UA"/>
        </w:rPr>
      </w:pPr>
      <w:r>
        <w:rPr>
          <w:lang w:val="uk-UA"/>
        </w:rPr>
        <w:t xml:space="preserve">реактивність – агент сприймає зміни середовища та своєчасно на них реагує;</w:t>
      </w:r>
    </w:p>
    <w:p>
      <w:pPr>
        <w:pStyle w:val="a"/>
        <w:numPr>
          <w:ilvl w:val="0"/>
          <w:numId w:val="10"/>
        </w:numPr>
        <w:suppressLineNumbers w:val="0"/>
        <w:rPr>
          <w:lang w:val="uk-UA"/>
        </w:rPr>
      </w:pPr>
      <w:r>
        <w:rPr>
          <w:lang w:val="uk-UA"/>
        </w:rPr>
        <w:t xml:space="preserve">проактивність – агент не лише реагує, а й діє цілеспрямовано, наприклад прямує до пункту призначення;</w:t>
      </w:r>
    </w:p>
    <w:p>
      <w:pPr>
        <w:pStyle w:val="a"/>
        <w:numPr>
          <w:ilvl w:val="0"/>
          <w:numId w:val="10"/>
        </w:numPr>
        <w:suppressLineNumbers w:val="0"/>
        <w:rPr>
          <w:lang w:val="uk-UA"/>
        </w:rPr>
      </w:pPr>
      <w:r>
        <w:rPr>
          <w:lang w:val="uk-UA"/>
        </w:rPr>
        <w:t xml:space="preserve">соціальність – агент взаємодіє з іншими агентами, дотримуючись спільних правил.</w:t>
      </w:r>
    </w:p>
    <w:p>
      <w:pPr>
        <w:rPr>
          <w:lang w:val="uk-UA"/>
        </w:rPr>
      </w:pPr>
      <w:r>
        <w:rPr>
          <w:lang w:val="uk-UA"/>
        </w:rPr>
        <w:t xml:space="preserve">Функціонування агента описується циклом «сприйняття – прийняття рішення – дія» (рис. 1.3). На кожному кроці агент отримує через сенсори інформацію про поточний стан середовища, оновлює власну модель світу, ухвалює рішення відповідно до своєї поведінкової моделі та виконує дію, яка змінює стан середовища. Для агента-автомобіля сенсорами є дані про відстань до перешкод і сусідніх транспортних засобів, сигнал світлофора, геометрію дороги; діями – керуючі впливи на педалі та кермо.</w:t>
      </w:r>
    </w:p>
    <w:p>
      <w:pPr>
        <w:pStyle w:val="ab"/>
        <w:keepNext/>
        <w:rPr>
          <w:sz w:val="20"/>
          <w:szCs w:val="20"/>
          <w:lang w:val="uk-UA"/>
        </w:rPr>
      </w:pPr>
    </w:p>
    <w:p>
      <w:pPr>
        <w:pStyle w:val="ab"/>
        <w:keepNext/>
        <w:rPr>
          <w:lang w:val="uk-UA"/>
        </w:rPr>
      </w:pPr>
      <w:r>
        <w:rPr>
          <w:noProof/>
          <w:lang w:val="uk-UA"/>
        </w:rPr>
        <w:drawing>
          <wp:inline distT="0" distB="0" distL="0" distR="0">
            <wp:extent cx="5220000" cy="248019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3.png"/>
                    <pic:cNvPicPr/>
                  </pic:nvPicPr>
                  <pic:blipFill>
                    <a:blip r:embed="rIdFig3"/>
                    <a:stretch>
                      <a:fillRect/>
                    </a:stretch>
                  </pic:blipFill>
                  <pic:spPr>
                    <a:xfrm>
                      <a:off x="0" y="0"/>
                      <a:ext cx="5220000" cy="2480190"/>
                    </a:xfrm>
                    <a:prstGeom prst="rect">
                      <a:avLst/>
                    </a:prstGeom>
                  </pic:spPr>
                </pic:pic>
              </a:graphicData>
            </a:graphic>
          </wp:inline>
        </w:drawing>
      </w:r>
    </w:p>
    <w:p>
      <w:pPr>
        <w:pStyle w:val="ab"/>
        <w:spacing w:before="120"/>
        <w:rPr>
          <w:lang w:val="uk-UA"/>
        </w:rPr>
      </w:pPr>
      <w:r>
        <w:rPr>
          <w:lang w:val="uk-UA"/>
        </w:rPr>
        <w:t xml:space="preserve">Рис. 1.3 – Цикл «сприйняття – прийняття рішення – дія» агента</w:t>
      </w:r>
    </w:p>
    <w:p>
      <w:pPr>
        <w:rPr>
          <w:lang w:val="uk-UA"/>
        </w:rPr>
      </w:pPr>
    </w:p>
    <w:p>
      <w:pPr>
        <w:rPr>
          <w:lang w:val="uk-UA"/>
        </w:rPr>
      </w:pPr>
      <w:r>
        <w:rPr>
          <w:lang w:val="uk-UA"/>
        </w:rPr>
        <w:t xml:space="preserve">Мультиагентне моделювання виконується покроково з фіксованим або змінним кроком часу. Фіксований крок (наприклад, 1/60 с) забезпечує стабільність чисельного інтегрування руху та відтворюваність результатів: за однакових початкових умов і однакового початкового значення генератора псевдовипадкових чисел модель дає ідентичний результат. Частота ухвалення рішень агентом при цьому може бути нижчою за частоту інтегрування руху, що відповідає часу реакції людини і зменшує обчислювальне навантаження.</w:t>
      </w:r>
    </w:p>
    <w:p>
      <w:pPr>
        <w:rPr>
          <w:lang w:val="uk-UA"/>
        </w:rPr>
      </w:pPr>
      <w:r>
        <w:rPr>
          <w:lang w:val="uk-UA"/>
        </w:rPr>
        <w:t xml:space="preserve">Важливим архітектурним принципом є відсутність централізованого керування: жоден компонент моделі не розподіляє дії між агентами, кожен агент ухвалює рішення самостійно на основі локальної інформації. Координація поведінки досягається через спільне середовище та спільні правила, а глобальні закономірності виникають «знизу вгору».</w:t>
      </w:r>
    </w:p>
    <w:p>
      <w:pPr>
        <w:pStyle w:val="3"/>
        <w:jc w:val="left"/>
        <w:rPr>
          <w:lang w:val="uk-UA"/>
        </w:rPr>
      </w:pPr>
      <w:bookmarkStart w:id="9014" w:name="_Toc99014"/>
      <w:r>
        <w:rPr>
          <w:lang w:val="uk-UA"/>
        </w:rPr>
        <w:t xml:space="preserve">1.3.2 Порівняння з класичними моделями</w:t>
      </w:r>
      <w:bookmarkEnd w:id="9014"/>
    </w:p>
    <w:p>
      <w:pPr>
        <w:rPr>
          <w:lang w:val="uk-UA"/>
        </w:rPr>
      </w:pPr>
      <w:r>
        <w:rPr>
          <w:lang w:val="uk-UA"/>
        </w:rPr>
        <w:t xml:space="preserve">Порівняння мультиагентного підходу з класичними моделями транспортних потоків за основними критеріями наведено в табл. 1.1.</w:t>
      </w:r>
    </w:p>
    <w:p>
      <w:pPr>
        <w:pStyle w:val="aff3"/>
        <w:keepNext/>
        <w:jc w:val="right"/>
        <w:rPr>
          <w:lang w:val="uk-UA"/>
        </w:rPr>
      </w:pPr>
      <w:r>
        <w:rPr>
          <w:lang w:val="uk-UA"/>
        </w:rPr>
        <w:t xml:space="preserve">Таблиця 1.1</w:t>
      </w:r>
    </w:p>
    <w:p>
      <w:pPr>
        <w:pStyle w:val="ab"/>
        <w:keepNext/>
        <w:spacing w:after="120"/>
        <w:rPr>
          <w:sz w:val="28"/>
          <w:szCs w:val="28"/>
          <w:lang w:val="uk-UA"/>
        </w:rPr>
      </w:pPr>
      <w:r>
        <w:rPr>
          <w:sz w:val="28"/>
          <w:szCs w:val="28"/>
          <w:lang w:val="uk-UA"/>
        </w:rPr>
        <w:t xml:space="preserve">Порівняння мультиагентного підходу з класичними моделями транспортних потоків</w:t>
      </w:r>
    </w:p>
    <w:tbl>
      <w:tblPr>
        <w:tblStyle w:val="ae"/>
        <w:tblW w:w="9639" w:type="dxa"/>
        <w:tblLayout w:type="fixed"/>
        <w:tblCellMar>
          <w:left w:w="85" w:type="dxa"/>
          <w:right w:w="85" w:type="dxa"/>
        </w:tblCellMar>
        <w:tblLook w:val="04A0" w:firstRow="1" w:lastRow="0" w:firstColumn="1" w:lastColumn="0" w:noHBand="0" w:noVBand="1"/>
      </w:tblPr>
      <w:tblGrid>
        <w:gridCol w:w="2506"/>
        <w:gridCol w:w="2313"/>
        <w:gridCol w:w="2313"/>
        <w:gridCol w:w="2507"/>
      </w:tblGrid>
      <w:tr>
        <w:trPr>
          <w:tblHeader/>
        </w:trPr>
        <w:tc>
          <w:tcPr>
            <w:tcW w:w="2506" w:type="dxa"/>
          </w:tcPr>
          <w:p>
            <w:pPr>
              <w:pStyle w:val="aff3"/>
              <w:spacing w:line="240" w:lineRule="auto"/>
              <w:ind w:firstLine="0"/>
              <w:jc w:val="center"/>
              <w:rPr>
                <w:sz w:val="24"/>
                <w:szCs w:val="24"/>
                <w:lang w:val="uk-UA"/>
              </w:rPr>
            </w:pPr>
            <w:r>
              <w:rPr>
                <w:sz w:val="24"/>
                <w:szCs w:val="24"/>
                <w:lang w:val="uk-UA"/>
              </w:rPr>
              <w:t xml:space="preserve">Критерій</w:t>
            </w:r>
          </w:p>
        </w:tc>
        <w:tc>
          <w:tcPr>
            <w:tcW w:w="2313" w:type="dxa"/>
          </w:tcPr>
          <w:p>
            <w:pPr>
              <w:pStyle w:val="aff3"/>
              <w:spacing w:line="240" w:lineRule="auto"/>
              <w:ind w:firstLine="0"/>
              <w:jc w:val="center"/>
              <w:rPr>
                <w:sz w:val="24"/>
                <w:szCs w:val="24"/>
                <w:lang w:val="uk-UA"/>
              </w:rPr>
            </w:pPr>
            <w:r>
              <w:rPr>
                <w:sz w:val="24"/>
                <w:szCs w:val="24"/>
                <w:lang w:val="uk-UA"/>
              </w:rPr>
              <w:t xml:space="preserve">Макроскопічні моделі</w:t>
            </w:r>
          </w:p>
        </w:tc>
        <w:tc>
          <w:tcPr>
            <w:tcW w:w="2313" w:type="dxa"/>
          </w:tcPr>
          <w:p>
            <w:pPr>
              <w:pStyle w:val="aff3"/>
              <w:spacing w:line="240" w:lineRule="auto"/>
              <w:ind w:firstLine="0"/>
              <w:jc w:val="center"/>
              <w:rPr>
                <w:sz w:val="24"/>
                <w:szCs w:val="24"/>
                <w:lang w:val="uk-UA"/>
              </w:rPr>
            </w:pPr>
            <w:r>
              <w:rPr>
                <w:sz w:val="24"/>
                <w:szCs w:val="24"/>
                <w:lang w:val="uk-UA"/>
              </w:rPr>
              <w:t xml:space="preserve">Мікроскопічні моделі</w:t>
            </w:r>
          </w:p>
        </w:tc>
        <w:tc>
          <w:tcPr>
            <w:tcW w:w="2507" w:type="dxa"/>
          </w:tcPr>
          <w:p>
            <w:pPr>
              <w:pStyle w:val="aff3"/>
              <w:spacing w:line="240" w:lineRule="auto"/>
              <w:ind w:firstLine="0"/>
              <w:jc w:val="center"/>
              <w:rPr>
                <w:sz w:val="24"/>
                <w:szCs w:val="24"/>
                <w:lang w:val="uk-UA"/>
              </w:rPr>
            </w:pPr>
            <w:r>
              <w:rPr>
                <w:sz w:val="24"/>
                <w:szCs w:val="24"/>
                <w:lang w:val="uk-UA"/>
              </w:rPr>
              <w:t xml:space="preserve">Мультиагентні моделі</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Об’єкт моделювання</w:t>
            </w:r>
          </w:p>
        </w:tc>
        <w:tc>
          <w:tcPr>
            <w:tcW w:w="2313" w:type="dxa"/>
          </w:tcPr>
          <w:p>
            <w:pPr>
              <w:pStyle w:val="aff3"/>
              <w:spacing w:line="240" w:lineRule="auto"/>
              <w:ind w:firstLine="0"/>
              <w:jc w:val="left"/>
              <w:rPr>
                <w:sz w:val="24"/>
                <w:szCs w:val="24"/>
                <w:lang w:val="uk-UA"/>
              </w:rPr>
            </w:pPr>
            <w:r>
              <w:rPr>
                <w:sz w:val="24"/>
                <w:szCs w:val="24"/>
                <w:lang w:val="uk-UA"/>
              </w:rPr>
              <w:t xml:space="preserve">потік як суцільне середовище</w:t>
            </w:r>
          </w:p>
        </w:tc>
        <w:tc>
          <w:tcPr>
            <w:tcW w:w="2313" w:type="dxa"/>
          </w:tcPr>
          <w:p>
            <w:pPr>
              <w:pStyle w:val="aff3"/>
              <w:spacing w:line="240" w:lineRule="auto"/>
              <w:ind w:firstLine="0"/>
              <w:jc w:val="left"/>
              <w:rPr>
                <w:sz w:val="24"/>
                <w:szCs w:val="24"/>
                <w:lang w:val="uk-UA"/>
              </w:rPr>
            </w:pPr>
            <w:r>
              <w:rPr>
                <w:sz w:val="24"/>
                <w:szCs w:val="24"/>
                <w:lang w:val="uk-UA"/>
              </w:rPr>
              <w:t xml:space="preserve">окремий транспортний засіб</w:t>
            </w:r>
          </w:p>
        </w:tc>
        <w:tc>
          <w:tcPr>
            <w:tcW w:w="2507" w:type="dxa"/>
          </w:tcPr>
          <w:p>
            <w:pPr>
              <w:pStyle w:val="aff3"/>
              <w:spacing w:line="240" w:lineRule="auto"/>
              <w:ind w:firstLine="0"/>
              <w:jc w:val="left"/>
              <w:rPr>
                <w:sz w:val="24"/>
                <w:szCs w:val="24"/>
                <w:lang w:val="uk-UA"/>
              </w:rPr>
            </w:pPr>
            <w:r>
              <w:rPr>
                <w:sz w:val="24"/>
                <w:szCs w:val="24"/>
                <w:lang w:val="uk-UA"/>
              </w:rPr>
              <w:t xml:space="preserve">учасник руху з метою та поведінкою</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Рівень деталізації</w:t>
            </w:r>
          </w:p>
        </w:tc>
        <w:tc>
          <w:tcPr>
            <w:tcW w:w="2313" w:type="dxa"/>
          </w:tcPr>
          <w:p>
            <w:pPr>
              <w:pStyle w:val="aff3"/>
              <w:spacing w:line="240" w:lineRule="auto"/>
              <w:ind w:firstLine="0"/>
              <w:jc w:val="left"/>
              <w:rPr>
                <w:sz w:val="24"/>
                <w:szCs w:val="24"/>
                <w:lang w:val="uk-UA"/>
              </w:rPr>
            </w:pPr>
            <w:r>
              <w:rPr>
                <w:sz w:val="24"/>
                <w:szCs w:val="24"/>
                <w:lang w:val="uk-UA"/>
              </w:rPr>
              <w:t xml:space="preserve">ділянка мережі</w:t>
            </w:r>
          </w:p>
        </w:tc>
        <w:tc>
          <w:tcPr>
            <w:tcW w:w="2313" w:type="dxa"/>
          </w:tcPr>
          <w:p>
            <w:pPr>
              <w:pStyle w:val="aff3"/>
              <w:spacing w:line="240" w:lineRule="auto"/>
              <w:ind w:firstLine="0"/>
              <w:jc w:val="left"/>
              <w:rPr>
                <w:sz w:val="24"/>
                <w:szCs w:val="24"/>
                <w:lang w:val="uk-UA"/>
              </w:rPr>
            </w:pPr>
            <w:r>
              <w:rPr>
                <w:sz w:val="24"/>
                <w:szCs w:val="24"/>
                <w:lang w:val="uk-UA"/>
              </w:rPr>
              <w:t xml:space="preserve">транспортний засіб</w:t>
            </w:r>
          </w:p>
        </w:tc>
        <w:tc>
          <w:tcPr>
            <w:tcW w:w="2507" w:type="dxa"/>
          </w:tcPr>
          <w:p>
            <w:pPr>
              <w:pStyle w:val="aff3"/>
              <w:spacing w:line="240" w:lineRule="auto"/>
              <w:ind w:firstLine="0"/>
              <w:jc w:val="left"/>
              <w:rPr>
                <w:sz w:val="24"/>
                <w:szCs w:val="24"/>
                <w:lang w:val="uk-UA"/>
              </w:rPr>
            </w:pPr>
            <w:r>
              <w:rPr>
                <w:sz w:val="24"/>
                <w:szCs w:val="24"/>
                <w:lang w:val="uk-UA"/>
              </w:rPr>
              <w:t xml:space="preserve">транспортний засіб, водій, пішохід, світлофор</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Індивідуальність поведінки</w:t>
            </w:r>
          </w:p>
        </w:tc>
        <w:tc>
          <w:tcPr>
            <w:tcW w:w="2313" w:type="dxa"/>
          </w:tcPr>
          <w:p>
            <w:pPr>
              <w:pStyle w:val="aff3"/>
              <w:spacing w:line="240" w:lineRule="auto"/>
              <w:ind w:firstLine="0"/>
              <w:jc w:val="left"/>
              <w:rPr>
                <w:sz w:val="24"/>
                <w:szCs w:val="24"/>
                <w:lang w:val="uk-UA"/>
              </w:rPr>
            </w:pPr>
            <w:r>
              <w:rPr>
                <w:sz w:val="24"/>
                <w:szCs w:val="24"/>
                <w:lang w:val="uk-UA"/>
              </w:rPr>
              <w:t xml:space="preserve">відсутня</w:t>
            </w:r>
          </w:p>
        </w:tc>
        <w:tc>
          <w:tcPr>
            <w:tcW w:w="2313" w:type="dxa"/>
          </w:tcPr>
          <w:p>
            <w:pPr>
              <w:pStyle w:val="aff3"/>
              <w:spacing w:line="240" w:lineRule="auto"/>
              <w:ind w:firstLine="0"/>
              <w:jc w:val="left"/>
              <w:rPr>
                <w:sz w:val="24"/>
                <w:szCs w:val="24"/>
                <w:lang w:val="uk-UA"/>
              </w:rPr>
            </w:pPr>
            <w:r>
              <w:rPr>
                <w:sz w:val="24"/>
                <w:szCs w:val="24"/>
                <w:lang w:val="uk-UA"/>
              </w:rPr>
              <w:t xml:space="preserve">параметри моделі</w:t>
            </w:r>
          </w:p>
        </w:tc>
        <w:tc>
          <w:tcPr>
            <w:tcW w:w="2507" w:type="dxa"/>
          </w:tcPr>
          <w:p>
            <w:pPr>
              <w:pStyle w:val="aff3"/>
              <w:spacing w:line="240" w:lineRule="auto"/>
              <w:ind w:firstLine="0"/>
              <w:jc w:val="left"/>
              <w:rPr>
                <w:sz w:val="24"/>
                <w:szCs w:val="24"/>
                <w:lang w:val="uk-UA"/>
              </w:rPr>
            </w:pPr>
            <w:r>
              <w:rPr>
                <w:sz w:val="24"/>
                <w:szCs w:val="24"/>
                <w:lang w:val="uk-UA"/>
              </w:rPr>
              <w:t xml:space="preserve">цілі, знання, стратегії</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Взаємодія на перехрестях</w:t>
            </w:r>
          </w:p>
        </w:tc>
        <w:tc>
          <w:tcPr>
            <w:tcW w:w="2313" w:type="dxa"/>
          </w:tcPr>
          <w:p>
            <w:pPr>
              <w:pStyle w:val="aff3"/>
              <w:spacing w:line="240" w:lineRule="auto"/>
              <w:ind w:firstLine="0"/>
              <w:jc w:val="left"/>
              <w:rPr>
                <w:sz w:val="24"/>
                <w:szCs w:val="24"/>
                <w:lang w:val="uk-UA"/>
              </w:rPr>
            </w:pPr>
            <w:r>
              <w:rPr>
                <w:sz w:val="24"/>
                <w:szCs w:val="24"/>
                <w:lang w:val="uk-UA"/>
              </w:rPr>
              <w:t xml:space="preserve">спрощена або відсутня</w:t>
            </w:r>
          </w:p>
        </w:tc>
        <w:tc>
          <w:tcPr>
            <w:tcW w:w="2313" w:type="dxa"/>
          </w:tcPr>
          <w:p>
            <w:pPr>
              <w:pStyle w:val="aff3"/>
              <w:spacing w:line="240" w:lineRule="auto"/>
              <w:ind w:firstLine="0"/>
              <w:jc w:val="left"/>
              <w:rPr>
                <w:sz w:val="24"/>
                <w:szCs w:val="24"/>
                <w:lang w:val="uk-UA"/>
              </w:rPr>
            </w:pPr>
            <w:r>
              <w:rPr>
                <w:sz w:val="24"/>
                <w:szCs w:val="24"/>
                <w:lang w:val="uk-UA"/>
              </w:rPr>
              <w:t xml:space="preserve">обмежена</w:t>
            </w:r>
          </w:p>
        </w:tc>
        <w:tc>
          <w:tcPr>
            <w:tcW w:w="2507" w:type="dxa"/>
          </w:tcPr>
          <w:p>
            <w:pPr>
              <w:pStyle w:val="aff3"/>
              <w:spacing w:line="240" w:lineRule="auto"/>
              <w:ind w:firstLine="0"/>
              <w:jc w:val="left"/>
              <w:rPr>
                <w:sz w:val="24"/>
                <w:szCs w:val="24"/>
                <w:lang w:val="uk-UA"/>
              </w:rPr>
            </w:pPr>
            <w:r>
              <w:rPr>
                <w:sz w:val="24"/>
                <w:szCs w:val="24"/>
                <w:lang w:val="uk-UA"/>
              </w:rPr>
              <w:t xml:space="preserve">повна, з правилами пріоритету</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Пішоходи</w:t>
            </w:r>
          </w:p>
        </w:tc>
        <w:tc>
          <w:tcPr>
            <w:tcW w:w="2313" w:type="dxa"/>
          </w:tcPr>
          <w:p>
            <w:pPr>
              <w:pStyle w:val="aff3"/>
              <w:spacing w:line="240" w:lineRule="auto"/>
              <w:ind w:firstLine="0"/>
              <w:jc w:val="left"/>
              <w:rPr>
                <w:sz w:val="24"/>
                <w:szCs w:val="24"/>
                <w:lang w:val="uk-UA"/>
              </w:rPr>
            </w:pPr>
            <w:r>
              <w:rPr>
                <w:sz w:val="24"/>
                <w:szCs w:val="24"/>
                <w:lang w:val="uk-UA"/>
              </w:rPr>
              <w:t xml:space="preserve">не моделюються</w:t>
            </w:r>
          </w:p>
        </w:tc>
        <w:tc>
          <w:tcPr>
            <w:tcW w:w="2313" w:type="dxa"/>
          </w:tcPr>
          <w:p>
            <w:pPr>
              <w:pStyle w:val="aff3"/>
              <w:spacing w:line="240" w:lineRule="auto"/>
              <w:ind w:firstLine="0"/>
              <w:jc w:val="left"/>
              <w:rPr>
                <w:sz w:val="24"/>
                <w:szCs w:val="24"/>
                <w:lang w:val="uk-UA"/>
              </w:rPr>
            </w:pPr>
            <w:r>
              <w:rPr>
                <w:sz w:val="24"/>
                <w:szCs w:val="24"/>
                <w:lang w:val="uk-UA"/>
              </w:rPr>
              <w:t xml:space="preserve">як правило, окремою моделлю</w:t>
            </w:r>
          </w:p>
        </w:tc>
        <w:tc>
          <w:tcPr>
            <w:tcW w:w="2507" w:type="dxa"/>
          </w:tcPr>
          <w:p>
            <w:pPr>
              <w:pStyle w:val="aff3"/>
              <w:spacing w:line="240" w:lineRule="auto"/>
              <w:ind w:firstLine="0"/>
              <w:jc w:val="left"/>
              <w:rPr>
                <w:sz w:val="24"/>
                <w:szCs w:val="24"/>
                <w:lang w:val="uk-UA"/>
              </w:rPr>
            </w:pPr>
            <w:r>
              <w:rPr>
                <w:sz w:val="24"/>
                <w:szCs w:val="24"/>
                <w:lang w:val="uk-UA"/>
              </w:rPr>
              <w:t xml:space="preserve">рівноправні агенти</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Адаптивність</w:t>
            </w:r>
          </w:p>
        </w:tc>
        <w:tc>
          <w:tcPr>
            <w:tcW w:w="2313" w:type="dxa"/>
          </w:tcPr>
          <w:p>
            <w:pPr>
              <w:pStyle w:val="aff3"/>
              <w:spacing w:line="240" w:lineRule="auto"/>
              <w:ind w:firstLine="0"/>
              <w:jc w:val="left"/>
              <w:rPr>
                <w:sz w:val="24"/>
                <w:szCs w:val="24"/>
                <w:lang w:val="uk-UA"/>
              </w:rPr>
            </w:pPr>
            <w:r>
              <w:rPr>
                <w:sz w:val="24"/>
                <w:szCs w:val="24"/>
                <w:lang w:val="uk-UA"/>
              </w:rPr>
              <w:t xml:space="preserve">відсутня</w:t>
            </w:r>
          </w:p>
        </w:tc>
        <w:tc>
          <w:tcPr>
            <w:tcW w:w="2313" w:type="dxa"/>
          </w:tcPr>
          <w:p>
            <w:pPr>
              <w:pStyle w:val="aff3"/>
              <w:spacing w:line="240" w:lineRule="auto"/>
              <w:ind w:firstLine="0"/>
              <w:jc w:val="left"/>
              <w:rPr>
                <w:sz w:val="24"/>
                <w:szCs w:val="24"/>
                <w:lang w:val="uk-UA"/>
              </w:rPr>
            </w:pPr>
            <w:r>
              <w:rPr>
                <w:sz w:val="24"/>
                <w:szCs w:val="24"/>
                <w:lang w:val="uk-UA"/>
              </w:rPr>
              <w:t xml:space="preserve">відсутня</w:t>
            </w:r>
          </w:p>
        </w:tc>
        <w:tc>
          <w:tcPr>
            <w:tcW w:w="2507" w:type="dxa"/>
          </w:tcPr>
          <w:p>
            <w:pPr>
              <w:pStyle w:val="aff3"/>
              <w:spacing w:line="240" w:lineRule="auto"/>
              <w:ind w:firstLine="0"/>
              <w:jc w:val="left"/>
              <w:rPr>
                <w:sz w:val="24"/>
                <w:szCs w:val="24"/>
                <w:lang w:val="uk-UA"/>
              </w:rPr>
            </w:pPr>
            <w:r>
              <w:rPr>
                <w:sz w:val="24"/>
                <w:szCs w:val="24"/>
                <w:lang w:val="uk-UA"/>
              </w:rPr>
              <w:t xml:space="preserve">можлива (навчання, накопичення досвіду)</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Обчислювальна складність</w:t>
            </w:r>
          </w:p>
        </w:tc>
        <w:tc>
          <w:tcPr>
            <w:tcW w:w="2313" w:type="dxa"/>
          </w:tcPr>
          <w:p>
            <w:pPr>
              <w:pStyle w:val="aff3"/>
              <w:spacing w:line="240" w:lineRule="auto"/>
              <w:ind w:firstLine="0"/>
              <w:jc w:val="left"/>
              <w:rPr>
                <w:sz w:val="24"/>
                <w:szCs w:val="24"/>
                <w:lang w:val="uk-UA"/>
              </w:rPr>
            </w:pPr>
            <w:r>
              <w:rPr>
                <w:sz w:val="24"/>
                <w:szCs w:val="24"/>
                <w:lang w:val="uk-UA"/>
              </w:rPr>
              <w:t xml:space="preserve">низька</w:t>
            </w:r>
          </w:p>
        </w:tc>
        <w:tc>
          <w:tcPr>
            <w:tcW w:w="2313" w:type="dxa"/>
          </w:tcPr>
          <w:p>
            <w:pPr>
              <w:pStyle w:val="aff3"/>
              <w:spacing w:line="240" w:lineRule="auto"/>
              <w:ind w:firstLine="0"/>
              <w:jc w:val="left"/>
              <w:rPr>
                <w:sz w:val="24"/>
                <w:szCs w:val="24"/>
                <w:lang w:val="uk-UA"/>
              </w:rPr>
            </w:pPr>
            <w:r>
              <w:rPr>
                <w:sz w:val="24"/>
                <w:szCs w:val="24"/>
                <w:lang w:val="uk-UA"/>
              </w:rPr>
              <w:t xml:space="preserve">середня</w:t>
            </w:r>
          </w:p>
        </w:tc>
        <w:tc>
          <w:tcPr>
            <w:tcW w:w="2507" w:type="dxa"/>
          </w:tcPr>
          <w:p>
            <w:pPr>
              <w:pStyle w:val="aff3"/>
              <w:spacing w:line="240" w:lineRule="auto"/>
              <w:ind w:firstLine="0"/>
              <w:jc w:val="left"/>
              <w:rPr>
                <w:sz w:val="24"/>
                <w:szCs w:val="24"/>
                <w:lang w:val="uk-UA"/>
              </w:rPr>
            </w:pPr>
            <w:r>
              <w:rPr>
                <w:sz w:val="24"/>
                <w:szCs w:val="24"/>
                <w:lang w:val="uk-UA"/>
              </w:rPr>
              <w:t xml:space="preserve">висока</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Пояснюваність результатів</w:t>
            </w:r>
          </w:p>
        </w:tc>
        <w:tc>
          <w:tcPr>
            <w:tcW w:w="2313" w:type="dxa"/>
          </w:tcPr>
          <w:p>
            <w:pPr>
              <w:pStyle w:val="aff3"/>
              <w:spacing w:line="240" w:lineRule="auto"/>
              <w:ind w:firstLine="0"/>
              <w:jc w:val="left"/>
              <w:rPr>
                <w:sz w:val="24"/>
                <w:szCs w:val="24"/>
                <w:lang w:val="uk-UA"/>
              </w:rPr>
            </w:pPr>
            <w:r>
              <w:rPr>
                <w:sz w:val="24"/>
                <w:szCs w:val="24"/>
                <w:lang w:val="uk-UA"/>
              </w:rPr>
              <w:t xml:space="preserve">на рівні потоку</w:t>
            </w:r>
          </w:p>
        </w:tc>
        <w:tc>
          <w:tcPr>
            <w:tcW w:w="2313" w:type="dxa"/>
          </w:tcPr>
          <w:p>
            <w:pPr>
              <w:pStyle w:val="aff3"/>
              <w:spacing w:line="240" w:lineRule="auto"/>
              <w:ind w:firstLine="0"/>
              <w:jc w:val="left"/>
              <w:rPr>
                <w:sz w:val="24"/>
                <w:szCs w:val="24"/>
                <w:lang w:val="uk-UA"/>
              </w:rPr>
            </w:pPr>
            <w:r>
              <w:rPr>
                <w:sz w:val="24"/>
                <w:szCs w:val="24"/>
                <w:lang w:val="uk-UA"/>
              </w:rPr>
              <w:t xml:space="preserve">на рівні транспортного засобу</w:t>
            </w:r>
          </w:p>
        </w:tc>
        <w:tc>
          <w:tcPr>
            <w:tcW w:w="2507" w:type="dxa"/>
          </w:tcPr>
          <w:p>
            <w:pPr>
              <w:pStyle w:val="aff3"/>
              <w:spacing w:line="240" w:lineRule="auto"/>
              <w:ind w:firstLine="0"/>
              <w:jc w:val="left"/>
              <w:rPr>
                <w:sz w:val="24"/>
                <w:szCs w:val="24"/>
                <w:lang w:val="uk-UA"/>
              </w:rPr>
            </w:pPr>
            <w:r>
              <w:rPr>
                <w:sz w:val="24"/>
                <w:szCs w:val="24"/>
                <w:lang w:val="uk-UA"/>
              </w:rPr>
              <w:t xml:space="preserve">на рівні окремого рішення</w:t>
            </w:r>
          </w:p>
        </w:tc>
      </w:tr>
      <w:tr>
        <w:trPr>
          <w:cantSplit/>
        </w:trPr>
        <w:tc>
          <w:tcPr>
            <w:tcW w:w="2506" w:type="dxa"/>
          </w:tcPr>
          <w:p>
            <w:pPr>
              <w:pStyle w:val="aff3"/>
              <w:spacing w:line="240" w:lineRule="auto"/>
              <w:ind w:firstLine="0"/>
              <w:jc w:val="left"/>
              <w:rPr>
                <w:sz w:val="24"/>
                <w:szCs w:val="24"/>
                <w:lang w:val="uk-UA"/>
              </w:rPr>
            </w:pPr>
            <w:r>
              <w:rPr>
                <w:sz w:val="24"/>
                <w:szCs w:val="24"/>
                <w:lang w:val="uk-UA"/>
              </w:rPr>
              <w:t xml:space="preserve">Візуалізація в реальному часі</w:t>
            </w:r>
          </w:p>
        </w:tc>
        <w:tc>
          <w:tcPr>
            <w:tcW w:w="2313" w:type="dxa"/>
          </w:tcPr>
          <w:p>
            <w:pPr>
              <w:pStyle w:val="aff3"/>
              <w:spacing w:line="240" w:lineRule="auto"/>
              <w:ind w:firstLine="0"/>
              <w:jc w:val="left"/>
              <w:rPr>
                <w:sz w:val="24"/>
                <w:szCs w:val="24"/>
                <w:lang w:val="uk-UA"/>
              </w:rPr>
            </w:pPr>
            <w:r>
              <w:rPr>
                <w:sz w:val="24"/>
                <w:szCs w:val="24"/>
                <w:lang w:val="uk-UA"/>
              </w:rPr>
              <w:t xml:space="preserve">обмежена</w:t>
            </w:r>
          </w:p>
        </w:tc>
        <w:tc>
          <w:tcPr>
            <w:tcW w:w="2313" w:type="dxa"/>
          </w:tcPr>
          <w:p>
            <w:pPr>
              <w:pStyle w:val="aff3"/>
              <w:spacing w:line="240" w:lineRule="auto"/>
              <w:ind w:firstLine="0"/>
              <w:jc w:val="left"/>
              <w:rPr>
                <w:sz w:val="24"/>
                <w:szCs w:val="24"/>
                <w:lang w:val="uk-UA"/>
              </w:rPr>
            </w:pPr>
            <w:r>
              <w:rPr>
                <w:sz w:val="24"/>
                <w:szCs w:val="24"/>
                <w:lang w:val="uk-UA"/>
              </w:rPr>
              <w:t xml:space="preserve">можлива</w:t>
            </w:r>
          </w:p>
        </w:tc>
        <w:tc>
          <w:tcPr>
            <w:tcW w:w="2507" w:type="dxa"/>
          </w:tcPr>
          <w:p>
            <w:pPr>
              <w:pStyle w:val="aff3"/>
              <w:spacing w:line="240" w:lineRule="auto"/>
              <w:ind w:firstLine="0"/>
              <w:jc w:val="left"/>
              <w:rPr>
                <w:sz w:val="24"/>
                <w:szCs w:val="24"/>
                <w:lang w:val="uk-UA"/>
              </w:rPr>
            </w:pPr>
            <w:r>
              <w:rPr>
                <w:sz w:val="24"/>
                <w:szCs w:val="24"/>
                <w:lang w:val="uk-UA"/>
              </w:rPr>
              <w:t xml:space="preserve">природна</w:t>
            </w:r>
          </w:p>
        </w:tc>
      </w:tr>
    </w:tbl>
    <w:p>
      <w:pPr>
        <w:rPr>
          <w:lang w:val="uk-UA"/>
        </w:rPr>
      </w:pPr>
    </w:p>
    <w:p>
      <w:pPr>
        <w:rPr>
          <w:lang w:val="uk-UA"/>
        </w:rPr>
      </w:pPr>
      <w:r>
        <w:rPr>
          <w:lang w:val="uk-UA"/>
        </w:rPr>
        <w:t xml:space="preserve">Як видно з таблиці, мультиагентні моделі не заперечують класичних, а включають їх: модель слідування за лідером стає оперативним рівнем поведінки агента-автомобіля, графова модель – основою вибору маршруту, а макроскопічні показники (інтенсивність, щільність, середня швидкість) обчислюються як агреговані результати моделювання й використовуються для його верифікації. Ціною цього є вища обчислювальна складність, тому ефективність реалізації (організація даних, уникнення зайвих обчислень, паралелізм) є для мультиагентних систем не другорядною, а визначальною вимогою.</w:t>
      </w:r>
    </w:p>
    <w:p>
      <w:pPr>
        <w:pStyle w:val="3"/>
        <w:jc w:val="left"/>
        <w:rPr>
          <w:lang w:val="uk-UA"/>
        </w:rPr>
      </w:pPr>
      <w:bookmarkStart w:id="9015" w:name="_Toc99015"/>
      <w:r>
        <w:rPr>
          <w:lang w:val="uk-UA"/>
        </w:rPr>
        <w:t xml:space="preserve">1.3.3 Зв’язок мультиагентного підходу із QAB-моделлю знань</w:t>
      </w:r>
      <w:bookmarkEnd w:id="9015"/>
    </w:p>
    <w:p>
      <w:pPr>
        <w:rPr>
          <w:lang w:val="uk-UA"/>
        </w:rPr>
      </w:pPr>
      <w:r>
        <w:rPr>
          <w:lang w:val="uk-UA"/>
        </w:rPr>
        <w:t xml:space="preserve">Інтеграція мультиагентної архітектури з QAB-моделлю знань є перспективним напрямом розвитку інтелектуальних транспортних систем, оскільки дозволяє формалізувати процес прийняття рішень, накопичувати досвід та підвищувати адаптивність системи.</w:t>
      </w:r>
    </w:p>
    <w:p>
      <w:pPr>
        <w:rPr>
          <w:lang w:val="uk-UA"/>
        </w:rPr>
      </w:pPr>
      <w:r>
        <w:rPr>
          <w:lang w:val="uk-UA"/>
        </w:rPr>
        <w:t xml:space="preserve">На відміну від класичних мультиагентних підходів із фіксованими правилами або статистичним навчанням, QAB-модель явно описує причинно-наслідковий зв’язок між ситуацією, дією та результатом, що забезпечує не лише вибір рішень, але й їх інтерпретацію.</w:t>
      </w:r>
    </w:p>
    <w:p>
      <w:pPr>
        <w:rPr>
          <w:lang w:val="uk-UA"/>
        </w:rPr>
      </w:pPr>
      <w:r>
        <w:rPr>
          <w:lang w:val="uk-UA"/>
        </w:rPr>
        <w:t xml:space="preserve">Основною одиницею знань у QAB-моделі є твердження виду</w:t>
      </w:r>
    </w:p>
    <w:p>
      <w:pPr>
        <w:tabs>
          <w:tab w:val="center" w:pos="4819"/>
          <w:tab w:val="right" w:pos="9639"/>
        </w:tabs>
        <w:spacing w:before="120" w:after="120"/>
        <w:ind w:firstLine="0"/>
        <w:jc w:val="left"/>
        <w:rPr>
          <w:lang w:val="uk-UA"/>
        </w:rPr>
      </w:pPr>
      <w:r>
        <w:rPr>
          <w:lang w:val="uk-UA"/>
        </w:rPr>
        <w:tab/>
      </w:r>
      <m:oMath>
        <m:d>
          <m:dPr>
            <m:begChr m:val="("/>
            <m:endChr m:val=")"/>
          </m:dPr>
          <m:e>
            <m:r>
              <w:rPr>
                <w:rFonts w:ascii="Cambria Math" w:hAnsi="Cambria Math"/>
                <w:sz w:val="28"/>
                <w:szCs w:val="28"/>
                <w:lang w:val="uk-UA"/>
              </w:rPr>
              <m:t xml:space="preserve">Q, A</m:t>
            </m:r>
          </m:e>
        </m:d>
        <m:r>
          <w:rPr>
            <w:rFonts w:ascii="Cambria Math" w:hAnsi="Cambria Math"/>
            <w:sz w:val="28"/>
            <w:szCs w:val="28"/>
            <w:lang w:val="uk-UA"/>
          </w:rPr>
          <m:t xml:space="preserve">→B,</m:t>
        </m:r>
      </m:oMath>
      <w:r>
        <w:rPr>
          <w:lang w:val="uk-UA"/>
        </w:rPr>
        <w:tab/>
        <w:t>(1.6)</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Q</m:t>
        </m:r>
      </m:oMath>
      <w:r>
        <w:rPr>
          <w:lang w:val="uk-UA"/>
        </w:rPr>
        <w:t xml:space="preserve"> – </w:t>
      </w:r>
      <w:r>
        <w:rPr>
          <w:lang w:val="uk-UA"/>
        </w:rPr>
        <w:t xml:space="preserve">(Question) – опис поточної ситуації або стану середовища, у якому перебуває агент;</w:t>
      </w:r>
    </w:p>
    <w:p>
      <w:pPr>
        <w:rPr>
          <w:lang w:val="uk-UA"/>
        </w:rPr>
      </w:pPr>
      <m:oMath>
        <m:r>
          <w:rPr>
            <w:rFonts w:ascii="Cambria Math" w:hAnsi="Cambria Math"/>
            <w:sz w:val="28"/>
            <w:szCs w:val="28"/>
            <w:lang w:val="uk-UA"/>
          </w:rPr>
          <m:t xml:space="preserve">A</m:t>
        </m:r>
      </m:oMath>
      <w:r>
        <w:rPr>
          <w:lang w:val="uk-UA"/>
        </w:rPr>
        <w:t xml:space="preserve"> – </w:t>
      </w:r>
      <w:r>
        <w:rPr>
          <w:lang w:val="uk-UA"/>
        </w:rPr>
        <w:t xml:space="preserve">(Action) – дія, яку виконує агент у відповідь на ситуацію;</w:t>
      </w:r>
    </w:p>
    <w:p>
      <w:pPr>
        <w:rPr>
          <w:lang w:val="uk-UA"/>
        </w:rPr>
      </w:pPr>
      <m:oMath>
        <m:r>
          <w:rPr>
            <w:rFonts w:ascii="Cambria Math" w:hAnsi="Cambria Math"/>
            <w:sz w:val="28"/>
            <w:szCs w:val="28"/>
            <w:lang w:val="uk-UA"/>
          </w:rPr>
          <m:t xml:space="preserve">B</m:t>
        </m:r>
      </m:oMath>
      <w:r>
        <w:rPr>
          <w:lang w:val="uk-UA"/>
        </w:rPr>
        <w:t xml:space="preserve"> – </w:t>
      </w:r>
      <w:r>
        <w:rPr>
          <w:lang w:val="uk-UA"/>
        </w:rPr>
        <w:t xml:space="preserve">(Belief або Benefit) – результат виконання дії, що відображає новий стан середовища, досягнення поставленої мети або оцінку ефективності прийнятого рішення.</w:t>
      </w:r>
    </w:p>
    <w:p>
      <w:pPr>
        <w:rPr>
          <w:lang w:val="uk-UA"/>
        </w:rPr>
      </w:pPr>
      <w:r>
        <w:rPr>
          <w:lang w:val="uk-UA"/>
        </w:rPr>
        <w:t xml:space="preserve">QAB-твердження описує повний цикл взаємодії агента із середовищем і є елементарною причинно-наслідковою залежністю. Сукупність таких тверджень формує базу знань агента, яка поповнюється в процесі його роботи.</w:t>
      </w:r>
    </w:p>
    <w:p>
      <w:pPr>
        <w:rPr>
          <w:lang w:val="uk-UA"/>
        </w:rPr>
      </w:pPr>
      <w:r>
        <w:rPr>
          <w:lang w:val="uk-UA"/>
        </w:rPr>
        <w:t xml:space="preserve">На відміну від правил IF–THEN, QAB-модель враховує результат дії, що дозволяє не лише обирати рішення, а й оцінювати його наслідки в різних умовах дорожнього руху.</w:t>
      </w:r>
    </w:p>
    <w:p>
      <w:pPr>
        <w:rPr>
          <w:lang w:val="uk-UA"/>
        </w:rPr>
      </w:pPr>
      <w:r>
        <w:rPr>
          <w:lang w:val="uk-UA"/>
        </w:rPr>
        <w:t xml:space="preserve">У мультиагентній транспортній системі кожний агент використовує власну QAB-базу знань, при цьому всі агенти дотримуються єдиної структури представлення досвіду, що спрощує аналіз ситуацій і обмін знаннями між ними.</w:t>
      </w:r>
    </w:p>
    <w:p>
      <w:pPr>
        <w:rPr>
          <w:lang w:val="uk-UA"/>
        </w:rPr>
      </w:pPr>
      <w:r>
        <w:rPr>
          <w:lang w:val="uk-UA"/>
        </w:rPr>
        <w:t xml:space="preserve">Наприклад, для агента, що моделює автомобіль, база знань може містити наступні твердження (табл. 1.2).</w:t>
      </w:r>
    </w:p>
    <w:p>
      <w:pPr>
        <w:pStyle w:val="aff3"/>
        <w:keepNext/>
        <w:jc w:val="right"/>
        <w:rPr>
          <w:lang w:val="uk-UA"/>
        </w:rPr>
      </w:pPr>
      <w:r>
        <w:rPr>
          <w:lang w:val="uk-UA"/>
        </w:rPr>
        <w:t xml:space="preserve">Таблиця 1.2</w:t>
      </w:r>
    </w:p>
    <w:p>
      <w:pPr>
        <w:pStyle w:val="ab"/>
        <w:keepNext/>
        <w:spacing w:after="120"/>
        <w:rPr>
          <w:sz w:val="28"/>
          <w:szCs w:val="28"/>
          <w:lang w:val="uk-UA"/>
        </w:rPr>
      </w:pPr>
      <w:r>
        <w:rPr>
          <w:sz w:val="28"/>
          <w:szCs w:val="28"/>
          <w:lang w:val="uk-UA"/>
        </w:rPr>
        <w:t xml:space="preserve">Твердження бази знань для агента, що моделює автомобіль</w:t>
      </w:r>
    </w:p>
    <w:tbl>
      <w:tblPr>
        <w:tblStyle w:val="ae"/>
        <w:tblW w:w="9639" w:type="dxa"/>
        <w:tblLayout w:type="fixed"/>
        <w:tblCellMar>
          <w:left w:w="85" w:type="dxa"/>
          <w:right w:w="85" w:type="dxa"/>
        </w:tblCellMar>
        <w:tblLook w:val="04A0" w:firstRow="1" w:lastRow="0" w:firstColumn="1" w:lastColumn="0" w:noHBand="0" w:noVBand="1"/>
      </w:tblPr>
      <w:tblGrid>
        <w:gridCol w:w="3277"/>
        <w:gridCol w:w="3181"/>
        <w:gridCol w:w="3181"/>
      </w:tblGrid>
      <w:tr>
        <w:trPr>
          <w:tblHeader/>
        </w:trPr>
        <w:tc>
          <w:tcPr>
            <w:tcW w:w="3277" w:type="dxa"/>
          </w:tcPr>
          <w:p>
            <w:pPr>
              <w:pStyle w:val="aff3"/>
              <w:spacing w:line="240" w:lineRule="auto"/>
              <w:ind w:firstLine="0"/>
              <w:jc w:val="center"/>
              <w:rPr>
                <w:sz w:val="24"/>
                <w:szCs w:val="24"/>
                <w:lang w:val="uk-UA"/>
              </w:rPr>
            </w:pPr>
            <w:r>
              <w:rPr>
                <w:sz w:val="24"/>
                <w:szCs w:val="24"/>
                <w:lang w:val="uk-UA"/>
              </w:rPr>
              <w:t xml:space="preserve">Ситуація (Q)</w:t>
            </w:r>
          </w:p>
        </w:tc>
        <w:tc>
          <w:tcPr>
            <w:tcW w:w="3181" w:type="dxa"/>
          </w:tcPr>
          <w:p>
            <w:pPr>
              <w:pStyle w:val="aff3"/>
              <w:spacing w:line="240" w:lineRule="auto"/>
              <w:ind w:firstLine="0"/>
              <w:jc w:val="center"/>
              <w:rPr>
                <w:sz w:val="24"/>
                <w:szCs w:val="24"/>
                <w:lang w:val="uk-UA"/>
              </w:rPr>
            </w:pPr>
            <w:r>
              <w:rPr>
                <w:sz w:val="24"/>
                <w:szCs w:val="24"/>
                <w:lang w:val="uk-UA"/>
              </w:rPr>
              <w:t xml:space="preserve">Дія (A)</w:t>
            </w:r>
          </w:p>
        </w:tc>
        <w:tc>
          <w:tcPr>
            <w:tcW w:w="3181" w:type="dxa"/>
          </w:tcPr>
          <w:p>
            <w:pPr>
              <w:pStyle w:val="aff3"/>
              <w:spacing w:line="240" w:lineRule="auto"/>
              <w:ind w:firstLine="0"/>
              <w:jc w:val="center"/>
              <w:rPr>
                <w:sz w:val="24"/>
                <w:szCs w:val="24"/>
                <w:lang w:val="uk-UA"/>
              </w:rPr>
            </w:pPr>
            <w:r>
              <w:rPr>
                <w:sz w:val="24"/>
                <w:szCs w:val="24"/>
                <w:lang w:val="uk-UA"/>
              </w:rPr>
              <w:t xml:space="preserve">Результат (B)</w:t>
            </w:r>
          </w:p>
        </w:tc>
      </w:tr>
      <w:tr>
        <w:trPr>
          <w:cantSplit/>
        </w:trPr>
        <w:tc>
          <w:tcPr>
            <w:tcW w:w="3277" w:type="dxa"/>
          </w:tcPr>
          <w:p>
            <w:pPr>
              <w:pStyle w:val="aff3"/>
              <w:spacing w:line="240" w:lineRule="auto"/>
              <w:ind w:firstLine="0"/>
              <w:jc w:val="left"/>
              <w:rPr>
                <w:sz w:val="24"/>
                <w:szCs w:val="24"/>
                <w:lang w:val="uk-UA"/>
              </w:rPr>
            </w:pPr>
            <w:r>
              <w:rPr>
                <w:sz w:val="24"/>
                <w:szCs w:val="24"/>
                <w:lang w:val="uk-UA"/>
              </w:rPr>
              <w:t xml:space="preserve">Попереду затор</w:t>
            </w:r>
          </w:p>
        </w:tc>
        <w:tc>
          <w:tcPr>
            <w:tcW w:w="3181" w:type="dxa"/>
          </w:tcPr>
          <w:p>
            <w:pPr>
              <w:pStyle w:val="aff3"/>
              <w:spacing w:line="240" w:lineRule="auto"/>
              <w:ind w:firstLine="0"/>
              <w:jc w:val="left"/>
              <w:rPr>
                <w:sz w:val="24"/>
                <w:szCs w:val="24"/>
                <w:lang w:val="uk-UA"/>
              </w:rPr>
            </w:pPr>
            <w:r>
              <w:rPr>
                <w:sz w:val="24"/>
                <w:szCs w:val="24"/>
                <w:lang w:val="uk-UA"/>
              </w:rPr>
              <w:t xml:space="preserve">Побудувати альтернативний маршрут</w:t>
            </w:r>
          </w:p>
        </w:tc>
        <w:tc>
          <w:tcPr>
            <w:tcW w:w="3181" w:type="dxa"/>
          </w:tcPr>
          <w:p>
            <w:pPr>
              <w:pStyle w:val="aff3"/>
              <w:spacing w:line="240" w:lineRule="auto"/>
              <w:ind w:firstLine="0"/>
              <w:jc w:val="left"/>
              <w:rPr>
                <w:sz w:val="24"/>
                <w:szCs w:val="24"/>
                <w:lang w:val="uk-UA"/>
              </w:rPr>
            </w:pPr>
            <w:r>
              <w:rPr>
                <w:sz w:val="24"/>
                <w:szCs w:val="24"/>
                <w:lang w:val="uk-UA"/>
              </w:rPr>
              <w:t xml:space="preserve">Скорочення часу поїздки</w:t>
            </w:r>
          </w:p>
        </w:tc>
      </w:tr>
      <w:tr>
        <w:trPr>
          <w:cantSplit/>
        </w:trPr>
        <w:tc>
          <w:tcPr>
            <w:tcW w:w="3277" w:type="dxa"/>
          </w:tcPr>
          <w:p>
            <w:pPr>
              <w:pStyle w:val="aff3"/>
              <w:spacing w:line="240" w:lineRule="auto"/>
              <w:ind w:firstLine="0"/>
              <w:jc w:val="left"/>
              <w:rPr>
                <w:sz w:val="24"/>
                <w:szCs w:val="24"/>
                <w:lang w:val="uk-UA"/>
              </w:rPr>
            </w:pPr>
            <w:r>
              <w:rPr>
                <w:sz w:val="24"/>
                <w:szCs w:val="24"/>
                <w:lang w:val="uk-UA"/>
              </w:rPr>
              <w:t xml:space="preserve">Жовтий сигнал світлофора</w:t>
            </w:r>
          </w:p>
        </w:tc>
        <w:tc>
          <w:tcPr>
            <w:tcW w:w="3181" w:type="dxa"/>
          </w:tcPr>
          <w:p>
            <w:pPr>
              <w:pStyle w:val="aff3"/>
              <w:spacing w:line="240" w:lineRule="auto"/>
              <w:ind w:firstLine="0"/>
              <w:jc w:val="left"/>
              <w:rPr>
                <w:sz w:val="24"/>
                <w:szCs w:val="24"/>
                <w:lang w:val="uk-UA"/>
              </w:rPr>
            </w:pPr>
            <w:r>
              <w:rPr>
                <w:sz w:val="24"/>
                <w:szCs w:val="24"/>
                <w:lang w:val="uk-UA"/>
              </w:rPr>
              <w:t xml:space="preserve">Зменшити швидкість</w:t>
            </w:r>
          </w:p>
        </w:tc>
        <w:tc>
          <w:tcPr>
            <w:tcW w:w="3181" w:type="dxa"/>
          </w:tcPr>
          <w:p>
            <w:pPr>
              <w:pStyle w:val="aff3"/>
              <w:spacing w:line="240" w:lineRule="auto"/>
              <w:ind w:firstLine="0"/>
              <w:jc w:val="left"/>
              <w:rPr>
                <w:sz w:val="24"/>
                <w:szCs w:val="24"/>
                <w:lang w:val="uk-UA"/>
              </w:rPr>
            </w:pPr>
            <w:r>
              <w:rPr>
                <w:sz w:val="24"/>
                <w:szCs w:val="24"/>
                <w:lang w:val="uk-UA"/>
              </w:rPr>
              <w:t xml:space="preserve">Безпечна зупинка перед перехрестям</w:t>
            </w:r>
          </w:p>
        </w:tc>
      </w:tr>
      <w:tr>
        <w:trPr>
          <w:cantSplit/>
        </w:trPr>
        <w:tc>
          <w:tcPr>
            <w:tcW w:w="3277" w:type="dxa"/>
          </w:tcPr>
          <w:p>
            <w:pPr>
              <w:pStyle w:val="aff3"/>
              <w:spacing w:line="240" w:lineRule="auto"/>
              <w:ind w:firstLine="0"/>
              <w:jc w:val="left"/>
              <w:rPr>
                <w:sz w:val="24"/>
                <w:szCs w:val="24"/>
                <w:lang w:val="uk-UA"/>
              </w:rPr>
            </w:pPr>
            <w:r>
              <w:rPr>
                <w:sz w:val="24"/>
                <w:szCs w:val="24"/>
                <w:lang w:val="uk-UA"/>
              </w:rPr>
              <w:t xml:space="preserve">Попереду дорожньо-транспортна пригода</w:t>
            </w:r>
          </w:p>
        </w:tc>
        <w:tc>
          <w:tcPr>
            <w:tcW w:w="3181" w:type="dxa"/>
          </w:tcPr>
          <w:p>
            <w:pPr>
              <w:pStyle w:val="aff3"/>
              <w:spacing w:line="240" w:lineRule="auto"/>
              <w:ind w:firstLine="0"/>
              <w:jc w:val="left"/>
              <w:rPr>
                <w:sz w:val="24"/>
                <w:szCs w:val="24"/>
                <w:lang w:val="uk-UA"/>
              </w:rPr>
            </w:pPr>
            <w:r>
              <w:rPr>
                <w:sz w:val="24"/>
                <w:szCs w:val="24"/>
                <w:lang w:val="uk-UA"/>
              </w:rPr>
              <w:t xml:space="preserve">Виконати об’їзд</w:t>
            </w:r>
          </w:p>
        </w:tc>
        <w:tc>
          <w:tcPr>
            <w:tcW w:w="3181" w:type="dxa"/>
          </w:tcPr>
          <w:p>
            <w:pPr>
              <w:pStyle w:val="aff3"/>
              <w:spacing w:line="240" w:lineRule="auto"/>
              <w:ind w:firstLine="0"/>
              <w:jc w:val="left"/>
              <w:rPr>
                <w:sz w:val="24"/>
                <w:szCs w:val="24"/>
                <w:lang w:val="uk-UA"/>
              </w:rPr>
            </w:pPr>
            <w:r>
              <w:rPr>
                <w:sz w:val="24"/>
                <w:szCs w:val="24"/>
                <w:lang w:val="uk-UA"/>
              </w:rPr>
              <w:t xml:space="preserve">Уникнення затримки руху</w:t>
            </w:r>
          </w:p>
        </w:tc>
      </w:tr>
      <w:tr>
        <w:trPr>
          <w:cantSplit/>
        </w:trPr>
        <w:tc>
          <w:tcPr>
            <w:tcW w:w="3277" w:type="dxa"/>
          </w:tcPr>
          <w:p>
            <w:pPr>
              <w:pStyle w:val="aff3"/>
              <w:spacing w:line="240" w:lineRule="auto"/>
              <w:ind w:firstLine="0"/>
              <w:jc w:val="left"/>
              <w:rPr>
                <w:sz w:val="24"/>
                <w:szCs w:val="24"/>
                <w:lang w:val="uk-UA"/>
              </w:rPr>
            </w:pPr>
            <w:r>
              <w:rPr>
                <w:sz w:val="24"/>
                <w:szCs w:val="24"/>
                <w:lang w:val="uk-UA"/>
              </w:rPr>
              <w:t xml:space="preserve">Вільна ліва смуга</w:t>
            </w:r>
          </w:p>
        </w:tc>
        <w:tc>
          <w:tcPr>
            <w:tcW w:w="3181" w:type="dxa"/>
          </w:tcPr>
          <w:p>
            <w:pPr>
              <w:pStyle w:val="aff3"/>
              <w:spacing w:line="240" w:lineRule="auto"/>
              <w:ind w:firstLine="0"/>
              <w:jc w:val="left"/>
              <w:rPr>
                <w:sz w:val="24"/>
                <w:szCs w:val="24"/>
                <w:lang w:val="uk-UA"/>
              </w:rPr>
            </w:pPr>
            <w:r>
              <w:rPr>
                <w:sz w:val="24"/>
                <w:szCs w:val="24"/>
                <w:lang w:val="uk-UA"/>
              </w:rPr>
              <w:t xml:space="preserve">Перебудуватися</w:t>
            </w:r>
          </w:p>
        </w:tc>
        <w:tc>
          <w:tcPr>
            <w:tcW w:w="3181" w:type="dxa"/>
          </w:tcPr>
          <w:p>
            <w:pPr>
              <w:pStyle w:val="aff3"/>
              <w:spacing w:line="240" w:lineRule="auto"/>
              <w:ind w:firstLine="0"/>
              <w:jc w:val="left"/>
              <w:rPr>
                <w:sz w:val="24"/>
                <w:szCs w:val="24"/>
                <w:lang w:val="uk-UA"/>
              </w:rPr>
            </w:pPr>
            <w:r>
              <w:rPr>
                <w:sz w:val="24"/>
                <w:szCs w:val="24"/>
                <w:lang w:val="uk-UA"/>
              </w:rPr>
              <w:t xml:space="preserve">Підвищення середньої швидкості руху</w:t>
            </w:r>
          </w:p>
        </w:tc>
      </w:tr>
      <w:tr>
        <w:trPr>
          <w:cantSplit/>
        </w:trPr>
        <w:tc>
          <w:tcPr>
            <w:tcW w:w="3277" w:type="dxa"/>
          </w:tcPr>
          <w:p>
            <w:pPr>
              <w:pStyle w:val="aff3"/>
              <w:spacing w:line="240" w:lineRule="auto"/>
              <w:ind w:firstLine="0"/>
              <w:jc w:val="left"/>
              <w:rPr>
                <w:sz w:val="24"/>
                <w:szCs w:val="24"/>
                <w:lang w:val="uk-UA"/>
              </w:rPr>
            </w:pPr>
            <w:r>
              <w:rPr>
                <w:sz w:val="24"/>
                <w:szCs w:val="24"/>
                <w:lang w:val="uk-UA"/>
              </w:rPr>
              <w:t xml:space="preserve">Попереду автомобіль, що різко гальмує</w:t>
            </w:r>
          </w:p>
        </w:tc>
        <w:tc>
          <w:tcPr>
            <w:tcW w:w="3181" w:type="dxa"/>
          </w:tcPr>
          <w:p>
            <w:pPr>
              <w:pStyle w:val="aff3"/>
              <w:spacing w:line="240" w:lineRule="auto"/>
              <w:ind w:firstLine="0"/>
              <w:jc w:val="left"/>
              <w:rPr>
                <w:sz w:val="24"/>
                <w:szCs w:val="24"/>
                <w:lang w:val="uk-UA"/>
              </w:rPr>
            </w:pPr>
            <w:r>
              <w:rPr>
                <w:sz w:val="24"/>
                <w:szCs w:val="24"/>
                <w:lang w:val="uk-UA"/>
              </w:rPr>
              <w:t xml:space="preserve">Активувати екстрене гальмування</w:t>
            </w:r>
          </w:p>
        </w:tc>
        <w:tc>
          <w:tcPr>
            <w:tcW w:w="3181" w:type="dxa"/>
          </w:tcPr>
          <w:p>
            <w:pPr>
              <w:pStyle w:val="aff3"/>
              <w:spacing w:line="240" w:lineRule="auto"/>
              <w:ind w:firstLine="0"/>
              <w:jc w:val="left"/>
              <w:rPr>
                <w:sz w:val="24"/>
                <w:szCs w:val="24"/>
                <w:lang w:val="uk-UA"/>
              </w:rPr>
            </w:pPr>
            <w:r>
              <w:rPr>
                <w:sz w:val="24"/>
                <w:szCs w:val="24"/>
                <w:lang w:val="uk-UA"/>
              </w:rPr>
              <w:t xml:space="preserve">Запобігання зіткненню</w:t>
            </w:r>
          </w:p>
        </w:tc>
      </w:tr>
    </w:tbl>
    <w:p>
      <w:pPr>
        <w:rPr>
          <w:lang w:val="uk-UA"/>
        </w:rPr>
      </w:pPr>
    </w:p>
    <w:p>
      <w:pPr>
        <w:rPr>
          <w:lang w:val="uk-UA"/>
        </w:rPr>
      </w:pPr>
      <w:r>
        <w:rPr>
          <w:lang w:val="uk-UA"/>
        </w:rPr>
        <w:t xml:space="preserve">QAB-структура знань дозволяє агенту швидко знаходити оптимальні рішення на основі власного та переданого досвіду.</w:t>
      </w:r>
    </w:p>
    <w:p>
      <w:pPr>
        <w:rPr>
          <w:lang w:val="uk-UA"/>
        </w:rPr>
      </w:pPr>
      <w:r>
        <w:rPr>
          <w:lang w:val="uk-UA"/>
        </w:rPr>
        <w:t xml:space="preserve">Модель забезпечує накопичення знань у процесі роботи: після кожної дії агент аналізує результат і оновлює базу, що реалізує адаптивне навчання без повного перепрограмування системи.</w:t>
      </w:r>
    </w:p>
    <w:p>
      <w:pPr>
        <w:rPr>
          <w:lang w:val="uk-UA"/>
        </w:rPr>
      </w:pPr>
      <w:r>
        <w:rPr>
          <w:lang w:val="uk-UA"/>
        </w:rPr>
        <w:t xml:space="preserve">У кооперативних мультиагентних системах можливий обмін QAB-знаннями між агентами, що прискорює колективне навчання та адаптацію до нових умов. Додатково QAB-підхід забезпечує пояснюваність рішень, оскільки кожна дія може бути обґрунтована відповідним правилом, підвищуючи прозорість роботи системи.</w:t>
      </w:r>
    </w:p>
    <w:p>
      <w:pPr>
        <w:rPr>
          <w:lang w:val="uk-UA"/>
        </w:rPr>
      </w:pPr>
      <w:r>
        <w:rPr>
          <w:lang w:val="uk-UA"/>
        </w:rPr>
        <w:t xml:space="preserve">QAB-модель узгоджується з циклом агента, наведеним на рис. 1.3: компонент </w:t>
      </w:r>
      <w:r>
        <w:rPr>
          <w:i/>
          <w:lang w:val="uk-UA"/>
        </w:rPr>
        <w:t xml:space="preserve">Q</w:t>
      </w:r>
      <w:r>
        <w:rPr>
          <w:lang w:val="uk-UA"/>
        </w:rPr>
        <w:t xml:space="preserve"> відповідає результату сприйняття, </w:t>
      </w:r>
      <w:r>
        <w:rPr>
          <w:i/>
          <w:lang w:val="uk-UA"/>
        </w:rPr>
        <w:t xml:space="preserve">A</w:t>
      </w:r>
      <w:r>
        <w:rPr>
          <w:lang w:val="uk-UA"/>
        </w:rPr>
        <w:t xml:space="preserve"> – результату прийняття рішення, а </w:t>
      </w:r>
      <w:r>
        <w:rPr>
          <w:i/>
          <w:lang w:val="uk-UA"/>
        </w:rPr>
        <w:t xml:space="preserve">B</w:t>
      </w:r>
      <w:r>
        <w:rPr>
          <w:lang w:val="uk-UA"/>
        </w:rPr>
        <w:t xml:space="preserve"> – зміні стану середовища, яку агент сприймає на наступному кроці. Отже, QAB-твердження можна розглядати як запис одного оберту циклу агента, а базу знань – як накопичену історію таких обертів. Це дає змогу використовувати QAB-модель як спільну мову для опису поведінкових моделей різних класів, розглянутих у підрозділі 1.4: перехід скінченного автомата, вузол дерева поведінки чи елемент таблиці навчання з підкріпленням можна подати як сукупність QAB-тверджень, що відрізняються лише способом їх формування та оновлення.</w:t>
      </w:r>
    </w:p>
    <w:p>
      <w:pPr>
        <w:pStyle w:val="2"/>
        <w:jc w:val="left"/>
        <w:rPr>
          <w:lang w:val="uk-UA"/>
        </w:rPr>
      </w:pPr>
      <w:bookmarkStart w:id="9016" w:name="_Toc99016"/>
      <w:r>
        <w:rPr>
          <w:lang w:val="uk-UA"/>
        </w:rPr>
        <w:t xml:space="preserve">1.4 Дослідження існуючих поведінкових моделей транспортних і пішохідних агентів</w:t>
      </w:r>
      <w:bookmarkEnd w:id="9016"/>
    </w:p>
    <w:p>
      <w:pPr>
        <w:rPr>
          <w:lang w:val="uk-UA"/>
        </w:rPr>
      </w:pPr>
      <w:r>
        <w:rPr>
          <w:lang w:val="uk-UA"/>
        </w:rPr>
        <w:t xml:space="preserve">Поведінкова модель агента визначає, як агент перетворює сприйняту інформацію на дії. Від її вибору залежать реалістичність, обчислювальна вартість і пояснюваність моделювання. Розглянемо основні класи поведінкових моделей, що застосовуються для транспортних і пішохідних агентів.</w:t>
      </w:r>
    </w:p>
    <w:p>
      <w:pPr>
        <w:pStyle w:val="3"/>
        <w:jc w:val="left"/>
        <w:rPr>
          <w:lang w:val="uk-UA"/>
        </w:rPr>
      </w:pPr>
      <w:bookmarkStart w:id="9017" w:name="_Toc99017"/>
      <w:r>
        <w:rPr>
          <w:lang w:val="uk-UA"/>
        </w:rPr>
        <w:t xml:space="preserve">1.4.1 Загальна характеристика поведінкових моделей</w:t>
      </w:r>
      <w:bookmarkEnd w:id="9017"/>
    </w:p>
    <w:p>
      <w:pPr>
        <w:rPr>
          <w:lang w:val="uk-UA"/>
        </w:rPr>
      </w:pPr>
      <w:r>
        <w:rPr>
          <w:lang w:val="uk-UA"/>
        </w:rPr>
        <w:t xml:space="preserve">Поведінкова модель агента – це формалізований опис правил, за якими агент на основі сприйнятої інформації про середовище, власного стану та цілей обирає дії. Формально поведінкову модель можна подати як відображення</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π: </m:t>
        </m:r>
        <m:d>
          <m:dPr>
            <m:begChr m:val="("/>
            <m:endChr m:val=")"/>
          </m:dPr>
          <m:e>
            <m:r>
              <w:rPr>
                <w:rFonts w:ascii="Cambria Math" w:hAnsi="Cambria Math"/>
                <w:sz w:val="28"/>
                <w:szCs w:val="28"/>
                <w:lang w:val="uk-UA"/>
              </w:rPr>
              <m:t xml:space="preserve">o, m, g</m:t>
            </m:r>
          </m:e>
        </m:d>
        <m:r>
          <w:rPr>
            <w:rFonts w:ascii="Cambria Math" w:hAnsi="Cambria Math"/>
            <w:sz w:val="28"/>
            <w:szCs w:val="28"/>
            <w:lang w:val="uk-UA"/>
          </w:rPr>
          <m:t xml:space="preserve">→a,</m:t>
        </m:r>
      </m:oMath>
      <w:r>
        <w:rPr>
          <w:lang w:val="uk-UA"/>
        </w:rPr>
        <w:tab/>
        <w:t>(1.7)</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o</m:t>
        </m:r>
      </m:oMath>
      <w:r>
        <w:rPr>
          <w:lang w:val="uk-UA"/>
        </w:rPr>
        <w:t xml:space="preserve"> – </w:t>
      </w:r>
      <w:r>
        <w:rPr>
          <w:lang w:val="uk-UA"/>
        </w:rPr>
        <w:t xml:space="preserve">спостереження агента (результат сприйняття);</w:t>
      </w:r>
    </w:p>
    <w:p>
      <w:pPr>
        <w:rPr>
          <w:lang w:val="uk-UA"/>
        </w:rPr>
      </w:pPr>
      <m:oMath>
        <m:r>
          <w:rPr>
            <w:rFonts w:ascii="Cambria Math" w:hAnsi="Cambria Math"/>
            <w:sz w:val="28"/>
            <w:szCs w:val="28"/>
            <w:lang w:val="uk-UA"/>
          </w:rPr>
          <m:t xml:space="preserve">m</m:t>
        </m:r>
      </m:oMath>
      <w:r>
        <w:rPr>
          <w:lang w:val="uk-UA"/>
        </w:rPr>
        <w:t xml:space="preserve"> – </w:t>
      </w:r>
      <w:r>
        <w:rPr>
          <w:lang w:val="uk-UA"/>
        </w:rPr>
        <w:t xml:space="preserve">внутрішній стан агента (пам’ять, модель світу);</w:t>
      </w:r>
    </w:p>
    <w:p>
      <w:pPr>
        <w:rPr>
          <w:lang w:val="uk-UA"/>
        </w:rPr>
      </w:pPr>
      <m:oMath>
        <m:r>
          <w:rPr>
            <w:rFonts w:ascii="Cambria Math" w:hAnsi="Cambria Math"/>
            <w:sz w:val="28"/>
            <w:szCs w:val="28"/>
            <w:lang w:val="uk-UA"/>
          </w:rPr>
          <m:t xml:space="preserve">g</m:t>
        </m:r>
      </m:oMath>
      <w:r>
        <w:rPr>
          <w:lang w:val="uk-UA"/>
        </w:rPr>
        <w:t xml:space="preserve"> – </w:t>
      </w:r>
      <w:r>
        <w:rPr>
          <w:lang w:val="uk-UA"/>
        </w:rPr>
        <w:t xml:space="preserve">мета агента;</w:t>
      </w:r>
    </w:p>
    <w:p>
      <w:pPr>
        <w:rPr>
          <w:lang w:val="uk-UA"/>
        </w:rPr>
      </w:pPr>
      <m:oMath>
        <m:r>
          <w:rPr>
            <w:rFonts w:ascii="Cambria Math" w:hAnsi="Cambria Math"/>
            <w:sz w:val="28"/>
            <w:szCs w:val="28"/>
            <w:lang w:val="uk-UA"/>
          </w:rPr>
          <m:t xml:space="preserve">a</m:t>
        </m:r>
      </m:oMath>
      <w:r>
        <w:rPr>
          <w:lang w:val="uk-UA"/>
        </w:rPr>
        <w:t xml:space="preserve"> – </w:t>
      </w:r>
      <w:r>
        <w:rPr>
          <w:lang w:val="uk-UA"/>
        </w:rPr>
        <w:t xml:space="preserve">обрана дія.</w:t>
      </w:r>
    </w:p>
    <w:p>
      <w:pPr>
        <w:rPr>
          <w:lang w:val="uk-UA"/>
        </w:rPr>
      </w:pPr>
      <w:r>
        <w:rPr>
          <w:lang w:val="uk-UA"/>
        </w:rPr>
        <w:t xml:space="preserve">Поведінкова модель учасника дорожнього руху має враховувати кілька груп чинників:</w:t>
      </w:r>
    </w:p>
    <w:p>
      <w:pPr>
        <w:pStyle w:val="a"/>
        <w:numPr>
          <w:ilvl w:val="0"/>
          <w:numId w:val="10"/>
        </w:numPr>
        <w:suppressLineNumbers w:val="0"/>
        <w:rPr>
          <w:lang w:val="uk-UA"/>
        </w:rPr>
      </w:pPr>
      <w:r>
        <w:rPr>
          <w:lang w:val="uk-UA"/>
        </w:rPr>
        <w:t xml:space="preserve">фізичні – динаміку транспортного засобу або пішохода: обмеження прискорення, гальмування, радіус повороту;</w:t>
      </w:r>
    </w:p>
    <w:p>
      <w:pPr>
        <w:pStyle w:val="a"/>
        <w:numPr>
          <w:ilvl w:val="0"/>
          <w:numId w:val="10"/>
        </w:numPr>
        <w:suppressLineNumbers w:val="0"/>
        <w:rPr>
          <w:lang w:val="uk-UA"/>
        </w:rPr>
      </w:pPr>
      <w:r>
        <w:rPr>
          <w:lang w:val="uk-UA"/>
        </w:rPr>
        <w:t xml:space="preserve">нормативні – правила дорожнього руху: пріоритети, сигнали світлофора, обмеження швидкості;</w:t>
      </w:r>
    </w:p>
    <w:p>
      <w:pPr>
        <w:pStyle w:val="a"/>
        <w:numPr>
          <w:ilvl w:val="0"/>
          <w:numId w:val="10"/>
        </w:numPr>
        <w:suppressLineNumbers w:val="0"/>
        <w:rPr>
          <w:lang w:val="uk-UA"/>
        </w:rPr>
      </w:pPr>
      <w:r>
        <w:rPr>
          <w:lang w:val="uk-UA"/>
        </w:rPr>
        <w:t xml:space="preserve">психофізіологічні – час реакції, обмеженість сприйняття, схильність до ризику;</w:t>
      </w:r>
    </w:p>
    <w:p>
      <w:pPr>
        <w:pStyle w:val="a"/>
        <w:numPr>
          <w:ilvl w:val="0"/>
          <w:numId w:val="10"/>
        </w:numPr>
        <w:suppressLineNumbers w:val="0"/>
        <w:rPr>
          <w:lang w:val="uk-UA"/>
        </w:rPr>
      </w:pPr>
      <w:r>
        <w:rPr>
          <w:lang w:val="uk-UA"/>
        </w:rPr>
        <w:t xml:space="preserve">цільові – пункт призначення, бажану швидкість, допустимий час поїздки.</w:t>
      </w:r>
    </w:p>
    <w:p>
      <w:pPr>
        <w:rPr>
          <w:lang w:val="uk-UA"/>
        </w:rPr>
      </w:pPr>
      <w:r>
        <w:rPr>
          <w:lang w:val="uk-UA"/>
        </w:rPr>
        <w:t xml:space="preserve">Згідно з ієрархічною моделлю Дж. Мішона [21], поведінка водія реалізується на трьох рівнях: стратегічному (планування поїздки та вибір маршруту), тактичному (вибір маневрів у конкретній дорожній ситуації) та оперативному (безпосереднє керування транспортним засобом). Рівні відрізняються часовим масштабом рішень – від хвилин до десятих часток секунди – і, як правило, описуються різними моделями (див. п. 1.4.5).</w:t>
      </w:r>
    </w:p>
    <w:p>
      <w:pPr>
        <w:rPr>
          <w:lang w:val="uk-UA"/>
        </w:rPr>
      </w:pPr>
      <w:r>
        <w:rPr>
          <w:lang w:val="uk-UA"/>
        </w:rPr>
        <w:t xml:space="preserve">До поведінкових моделей висувають суперечливі вимоги: реалістичність потребує врахування багатьох чинників, тоді як обчислювальна ефективність і пояснюваність вимагають простоти. Пошук компромісу між цими вимогами є головною проблемою розроблення поведінкових моделей.</w:t>
      </w:r>
    </w:p>
    <w:p>
      <w:pPr>
        <w:pStyle w:val="3"/>
        <w:jc w:val="left"/>
        <w:rPr>
          <w:lang w:val="uk-UA"/>
        </w:rPr>
      </w:pPr>
      <w:bookmarkStart w:id="9018" w:name="_Toc99018"/>
      <w:r>
        <w:rPr>
          <w:lang w:val="uk-UA"/>
        </w:rPr>
        <w:t xml:space="preserve">1.4.2 Класифікація поведінкових моделей агентів</w:t>
      </w:r>
      <w:bookmarkEnd w:id="9018"/>
    </w:p>
    <w:p>
      <w:pPr>
        <w:rPr>
          <w:lang w:val="uk-UA"/>
        </w:rPr>
      </w:pPr>
      <w:r>
        <w:rPr>
          <w:lang w:val="uk-UA"/>
        </w:rPr>
        <w:t xml:space="preserve">За способом формування рішень поведінкові моделі агентів можна поділити на такі класи (рис. 1.4).</w:t>
      </w:r>
    </w:p>
    <w:p>
      <w:pPr>
        <w:pStyle w:val="ab"/>
        <w:keepNext/>
        <w:rPr>
          <w:sz w:val="20"/>
          <w:szCs w:val="20"/>
          <w:lang w:val="uk-UA"/>
        </w:rPr>
      </w:pPr>
    </w:p>
    <w:p>
      <w:pPr>
        <w:pStyle w:val="ab"/>
        <w:keepNext/>
        <w:rPr>
          <w:lang w:val="uk-UA"/>
        </w:rPr>
      </w:pPr>
      <w:r>
        <w:rPr>
          <w:noProof/>
          <w:lang w:val="uk-UA"/>
        </w:rPr>
        <w:drawing>
          <wp:inline distT="0" distB="0" distL="0" distR="0">
            <wp:extent cx="5760000" cy="303830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4.png"/>
                    <pic:cNvPicPr/>
                  </pic:nvPicPr>
                  <pic:blipFill>
                    <a:blip r:embed="rIdFig4"/>
                    <a:stretch>
                      <a:fillRect/>
                    </a:stretch>
                  </pic:blipFill>
                  <pic:spPr>
                    <a:xfrm>
                      <a:off x="0" y="0"/>
                      <a:ext cx="5760000" cy="3038305"/>
                    </a:xfrm>
                    <a:prstGeom prst="rect">
                      <a:avLst/>
                    </a:prstGeom>
                  </pic:spPr>
                </pic:pic>
              </a:graphicData>
            </a:graphic>
          </wp:inline>
        </w:drawing>
      </w:r>
    </w:p>
    <w:p>
      <w:pPr>
        <w:pStyle w:val="ab"/>
        <w:spacing w:before="120"/>
        <w:rPr>
          <w:lang w:val="uk-UA"/>
        </w:rPr>
      </w:pPr>
      <w:r>
        <w:rPr>
          <w:lang w:val="uk-UA"/>
        </w:rPr>
        <w:t xml:space="preserve">Рис. 1.4 – Класифікація поведінкових моделей агентів</w:t>
      </w:r>
    </w:p>
    <w:p>
      <w:pPr>
        <w:rPr>
          <w:lang w:val="uk-UA"/>
        </w:rPr>
      </w:pPr>
    </w:p>
    <w:p>
      <w:pPr>
        <w:rPr>
          <w:lang w:val="uk-UA"/>
        </w:rPr>
      </w:pPr>
      <w:r>
        <w:rPr>
          <w:b/>
          <w:lang w:val="uk-UA"/>
        </w:rPr>
        <w:t xml:space="preserve">Реактивні моделі</w:t>
      </w:r>
      <w:r>
        <w:rPr>
          <w:lang w:val="uk-UA"/>
        </w:rPr>
        <w:t xml:space="preserve"> визначають дію безпосередньо за поточним станом середовища, без внутрішнього планування. До них належать розглянуті в п. 1.2.2 моделі слідування за лідером і клітинні автомати, а також архітектура категоріальної підпорядкованості (англ. </w:t>
      </w:r>
      <w:r>
        <w:rPr>
          <w:i/>
          <w:lang w:val="uk-UA"/>
        </w:rPr>
        <w:t xml:space="preserve">subsumption architecture</w:t>
      </w:r>
      <w:r>
        <w:rPr>
          <w:lang w:val="uk-UA"/>
        </w:rPr>
        <w:t xml:space="preserve">) Р. Брукса [22], в якій прості поведінки впорядковано за пріоритетом і поведінка вищого рівня може пригнічувати нижчу. Реактивні моделі швидкі й передбачувані, але не здатні до цілеспрямованої поведінки на тривалих інтервалах часу.</w:t>
      </w:r>
    </w:p>
    <w:p>
      <w:pPr>
        <w:rPr>
          <w:lang w:val="uk-UA"/>
        </w:rPr>
      </w:pPr>
      <w:r>
        <w:rPr>
          <w:b/>
          <w:lang w:val="uk-UA"/>
        </w:rPr>
        <w:t xml:space="preserve">Скінченно-автоматні моделі</w:t>
      </w:r>
      <w:r>
        <w:rPr>
          <w:lang w:val="uk-UA"/>
        </w:rPr>
        <w:t xml:space="preserve"> описують поведінку агента як множину станів (наприклад, «рух за лідером», «очікування на перехресті», «паркування») з умовами переходів між ними. Скінченні автомати (англ. </w:t>
      </w:r>
      <w:r>
        <w:rPr>
          <w:i/>
          <w:lang w:val="uk-UA"/>
        </w:rPr>
        <w:t xml:space="preserve">Finite State Machine</w:t>
      </w:r>
      <w:r>
        <w:rPr>
          <w:lang w:val="uk-UA"/>
        </w:rPr>
        <w:t xml:space="preserve">, FSM) та їх ієрархічні варіанти десятиліттями є основним інструментом штучного інтелекту в комп’ютерних іграх [23]. Їх розвитком є дерева поведінки (англ. </w:t>
      </w:r>
      <w:r>
        <w:rPr>
          <w:i/>
          <w:lang w:val="uk-UA"/>
        </w:rPr>
        <w:t xml:space="preserve">Behavior Trees</w:t>
      </w:r>
      <w:r>
        <w:rPr>
          <w:lang w:val="uk-UA"/>
        </w:rPr>
        <w:t xml:space="preserve">, BT), що набули поширення після застосування у грі Halo 2 [24] і сьогодні широко використовуються як в ігрових рушіях, так і в робототехніці [25]. Дерева поведінки забезпечують модульність і повторне використання поведінок, але зі зростанням кількості станів складність моделі швидко зростає.</w:t>
      </w:r>
    </w:p>
    <w:p>
      <w:pPr>
        <w:rPr>
          <w:lang w:val="uk-UA"/>
        </w:rPr>
      </w:pPr>
      <w:r>
        <w:rPr>
          <w:b/>
          <w:lang w:val="uk-UA"/>
        </w:rPr>
        <w:t xml:space="preserve">Когнітивні (деліберативні) моделі</w:t>
      </w:r>
      <w:r>
        <w:rPr>
          <w:lang w:val="uk-UA"/>
        </w:rPr>
        <w:t xml:space="preserve"> явно моделюють знання, цілі та наміри агента. Найвідомішою є модель BDI (англ. </w:t>
      </w:r>
      <w:r>
        <w:rPr>
          <w:i/>
          <w:lang w:val="uk-UA"/>
        </w:rPr>
        <w:t xml:space="preserve">Belief – Desire – Intention</w:t>
      </w:r>
      <w:r>
        <w:rPr>
          <w:lang w:val="uk-UA"/>
        </w:rPr>
        <w:t xml:space="preserve">, «переконання – бажання – наміри») [26]: агент має переконання щодо стану світу, бажання (цілі) і наміри – обрані для виконання плани. В ігровій індустрії аналогічну ідею реалізує цілеорієнтоване планування дій (англ. </w:t>
      </w:r>
      <w:r>
        <w:rPr>
          <w:i/>
          <w:lang w:val="uk-UA"/>
        </w:rPr>
        <w:t xml:space="preserve">Goal-Oriented Action Planning</w:t>
      </w:r>
      <w:r>
        <w:rPr>
          <w:lang w:val="uk-UA"/>
        </w:rPr>
        <w:t xml:space="preserve">, GOAP) [27]. Когнітивні моделі добре пояснюють рішення, але потребують значних обчислювальних ресурсів.</w:t>
      </w:r>
    </w:p>
    <w:p>
      <w:pPr>
        <w:rPr>
          <w:lang w:val="uk-UA"/>
        </w:rPr>
      </w:pPr>
      <w:r>
        <w:rPr>
          <w:b/>
          <w:lang w:val="uk-UA"/>
        </w:rPr>
        <w:t xml:space="preserve">Фізичні (силові) моделі</w:t>
      </w:r>
      <w:r>
        <w:rPr>
          <w:lang w:val="uk-UA"/>
        </w:rPr>
        <w:t xml:space="preserve"> описують поведінку як рух під дією «сил», що відображають прагнення агента до мети та відштовхування від перешкод. Вони характерні передусім для моделей пішоходів і розглядаються в п. 1.4.3.</w:t>
      </w:r>
    </w:p>
    <w:p>
      <w:pPr>
        <w:rPr>
          <w:lang w:val="uk-UA"/>
        </w:rPr>
      </w:pPr>
      <w:r>
        <w:rPr>
          <w:b/>
          <w:lang w:val="uk-UA"/>
        </w:rPr>
        <w:t xml:space="preserve">Навчальні моделі</w:t>
      </w:r>
      <w:r>
        <w:rPr>
          <w:lang w:val="uk-UA"/>
        </w:rPr>
        <w:t xml:space="preserve"> формують поведінку не за заданими правилами, а в результаті навчання на даних або на досвіді взаємодії із середовищем (п. 1.4.4).</w:t>
      </w:r>
    </w:p>
    <w:p>
      <w:pPr>
        <w:rPr>
          <w:lang w:val="uk-UA"/>
        </w:rPr>
      </w:pPr>
      <w:r>
        <w:rPr>
          <w:lang w:val="uk-UA"/>
        </w:rPr>
        <w:t xml:space="preserve">На практиці межі між класами розмиті, і більшість сучасних систем використовує гібридні архітектури, що поєднують моделі різних класів на різних рівнях поведінки (п. 1.4.5).</w:t>
      </w:r>
    </w:p>
    <w:p>
      <w:pPr>
        <w:pStyle w:val="3"/>
        <w:jc w:val="left"/>
        <w:rPr>
          <w:lang w:val="uk-UA"/>
        </w:rPr>
      </w:pPr>
      <w:bookmarkStart w:id="9019" w:name="_Toc99019"/>
      <w:r>
        <w:rPr>
          <w:lang w:val="uk-UA"/>
        </w:rPr>
        <w:t xml:space="preserve">1.4.3 Поведінкові моделі пішохідних агентів</w:t>
      </w:r>
      <w:bookmarkEnd w:id="9019"/>
    </w:p>
    <w:p>
      <w:pPr>
        <w:rPr>
          <w:lang w:val="uk-UA"/>
        </w:rPr>
      </w:pPr>
      <w:r>
        <w:rPr>
          <w:lang w:val="uk-UA"/>
        </w:rPr>
        <w:t xml:space="preserve">Рух пішоходів суттєво відрізняється від руху транспортних засобів: пішоходи не обмежені смугами, можуть змінювати напрямок руху майже миттєво, утворюють щільні натовпи і взаємодіють одночасно з багатьма сусідами. Тому для них розроблено окремі класи поведінкових моделей.</w:t>
      </w:r>
    </w:p>
    <w:p>
      <w:pPr>
        <w:rPr>
          <w:lang w:val="uk-UA"/>
        </w:rPr>
      </w:pPr>
      <w:r>
        <w:rPr>
          <w:lang w:val="uk-UA"/>
        </w:rPr>
        <w:t xml:space="preserve">Модель соціальних сил Д. Хелбінга і П. Мольнара [28] описує рух пішохода рівнянням руху матеріальної точки під дією сукупності сил:</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m</m:t>
            </m:r>
          </m:e>
          <m:sub>
            <m:r>
              <w:rPr>
                <w:rFonts w:ascii="Cambria Math" w:hAnsi="Cambria Math"/>
                <w:sz w:val="28"/>
                <w:szCs w:val="28"/>
                <w:lang w:val="uk-UA"/>
              </w:rPr>
              <m:t xml:space="preserve">i</m:t>
            </m:r>
          </m:sub>
        </m:sSub>
        <m:f>
          <m:num>
            <m:r>
              <m:rPr>
                <m:sty m:val="p"/>
              </m:rPr>
              <w:rPr>
                <w:rFonts w:ascii="Cambria Math" w:hAnsi="Cambria Math"/>
                <w:sz w:val="28"/>
                <w:szCs w:val="28"/>
                <w:lang w:val="uk-UA"/>
              </w:rPr>
              <m:t xml:space="preserve">d</m:t>
            </m:r>
            <m:sSub>
              <m:e>
                <m:r>
                  <w:rPr>
                    <w:rFonts w:ascii="Cambria Math" w:hAnsi="Cambria Math"/>
                    <w:sz w:val="28"/>
                    <w:szCs w:val="28"/>
                    <w:lang w:val="uk-UA"/>
                  </w:rPr>
                  <m:t xml:space="preserve">v</m:t>
                </m:r>
              </m:e>
              <m:sub>
                <m:r>
                  <w:rPr>
                    <w:rFonts w:ascii="Cambria Math" w:hAnsi="Cambria Math"/>
                    <w:sz w:val="28"/>
                    <w:szCs w:val="28"/>
                    <w:lang w:val="uk-UA"/>
                  </w:rPr>
                  <m:t xml:space="preserve">i</m:t>
                </m:r>
              </m:sub>
            </m:sSub>
          </m:num>
          <m:den>
            <m:r>
              <m:rPr>
                <m:sty m:val="p"/>
              </m:rPr>
              <w:rPr>
                <w:rFonts w:ascii="Cambria Math" w:hAnsi="Cambria Math"/>
                <w:sz w:val="28"/>
                <w:szCs w:val="28"/>
                <w:lang w:val="uk-UA"/>
              </w:rPr>
              <m:t xml:space="preserve">d</m:t>
            </m:r>
            <m:r>
              <w:rPr>
                <w:rFonts w:ascii="Cambria Math" w:hAnsi="Cambria Math"/>
                <w:sz w:val="28"/>
                <w:szCs w:val="28"/>
                <w:lang w:val="uk-UA"/>
              </w:rPr>
              <m:t xml:space="preserve">t</m:t>
            </m:r>
          </m:den>
        </m:f>
        <m:r>
          <w:rPr>
            <w:rFonts w:ascii="Cambria Math" w:hAnsi="Cambria Math"/>
            <w:sz w:val="28"/>
            <w:szCs w:val="28"/>
            <w:lang w:val="uk-UA"/>
          </w:rPr>
          <m:t xml:space="preserve">=</m:t>
        </m:r>
        <m:sSub>
          <m:e>
            <m:r>
              <w:rPr>
                <w:rFonts w:ascii="Cambria Math" w:hAnsi="Cambria Math"/>
                <w:sz w:val="28"/>
                <w:szCs w:val="28"/>
                <w:lang w:val="uk-UA"/>
              </w:rPr>
              <m:t xml:space="preserve">m</m:t>
            </m:r>
          </m:e>
          <m:sub>
            <m:r>
              <w:rPr>
                <w:rFonts w:ascii="Cambria Math" w:hAnsi="Cambria Math"/>
                <w:sz w:val="28"/>
                <w:szCs w:val="28"/>
                <w:lang w:val="uk-UA"/>
              </w:rPr>
              <m:t xml:space="preserve">i</m:t>
            </m:r>
          </m:sub>
        </m:sSub>
        <m:f>
          <m:num>
            <m:sSubSup>
              <m:e>
                <m:r>
                  <w:rPr>
                    <w:rFonts w:ascii="Cambria Math" w:hAnsi="Cambria Math"/>
                    <w:sz w:val="28"/>
                    <w:szCs w:val="28"/>
                    <w:lang w:val="uk-UA"/>
                  </w:rPr>
                  <m:t xml:space="preserve">v</m:t>
                </m:r>
              </m:e>
              <m:sub>
                <m:r>
                  <w:rPr>
                    <w:rFonts w:ascii="Cambria Math" w:hAnsi="Cambria Math"/>
                    <w:sz w:val="28"/>
                    <w:szCs w:val="28"/>
                    <w:lang w:val="uk-UA"/>
                  </w:rPr>
                  <m:t xml:space="preserve">i</m:t>
                </m:r>
              </m:sub>
              <m:sup>
                <m:r>
                  <w:rPr>
                    <w:rFonts w:ascii="Cambria Math" w:hAnsi="Cambria Math"/>
                    <w:sz w:val="28"/>
                    <w:szCs w:val="28"/>
                    <w:lang w:val="uk-UA"/>
                  </w:rPr>
                  <m:t xml:space="preserve">0</m:t>
                </m:r>
              </m:sup>
            </m:sSubSup>
            <m:sSub>
              <m:e>
                <m:r>
                  <w:rPr>
                    <w:rFonts w:ascii="Cambria Math" w:hAnsi="Cambria Math"/>
                    <w:sz w:val="28"/>
                    <w:szCs w:val="28"/>
                    <w:lang w:val="uk-UA"/>
                  </w:rPr>
                  <m:t xml:space="preserve">e</m:t>
                </m:r>
              </m:e>
              <m:sub>
                <m:r>
                  <w:rPr>
                    <w:rFonts w:ascii="Cambria Math" w:hAnsi="Cambria Math"/>
                    <w:sz w:val="28"/>
                    <w:szCs w:val="28"/>
                    <w:lang w:val="uk-UA"/>
                  </w:rPr>
                  <m:t xml:space="preserve">i</m:t>
                </m:r>
              </m:sub>
            </m:sSub>
            <m:r>
              <w:rPr>
                <w:rFonts w:ascii="Cambria Math" w:hAnsi="Cambria Math"/>
                <w:sz w:val="28"/>
                <w:szCs w:val="28"/>
                <w:lang w:val="uk-UA"/>
              </w:rPr>
              <m:t xml:space="preserve">−</m:t>
            </m:r>
            <m:sSub>
              <m:e>
                <m:r>
                  <w:rPr>
                    <w:rFonts w:ascii="Cambria Math" w:hAnsi="Cambria Math"/>
                    <w:sz w:val="28"/>
                    <w:szCs w:val="28"/>
                    <w:lang w:val="uk-UA"/>
                  </w:rPr>
                  <m:t xml:space="preserve">v</m:t>
                </m:r>
              </m:e>
              <m:sub>
                <m:r>
                  <w:rPr>
                    <w:rFonts w:ascii="Cambria Math" w:hAnsi="Cambria Math"/>
                    <w:sz w:val="28"/>
                    <w:szCs w:val="28"/>
                    <w:lang w:val="uk-UA"/>
                  </w:rPr>
                  <m:t xml:space="preserve">i</m:t>
                </m:r>
              </m:sub>
            </m:sSub>
          </m:num>
          <m:den>
            <m:sSub>
              <m:e>
                <m:r>
                  <w:rPr>
                    <w:rFonts w:ascii="Cambria Math" w:hAnsi="Cambria Math"/>
                    <w:sz w:val="28"/>
                    <w:szCs w:val="28"/>
                    <w:lang w:val="uk-UA"/>
                  </w:rPr>
                  <m:t xml:space="preserve">τ</m:t>
                </m:r>
              </m:e>
              <m:sub>
                <m:r>
                  <w:rPr>
                    <w:rFonts w:ascii="Cambria Math" w:hAnsi="Cambria Math"/>
                    <w:sz w:val="28"/>
                    <w:szCs w:val="28"/>
                    <w:lang w:val="uk-UA"/>
                  </w:rPr>
                  <m:t xml:space="preserve">i</m:t>
                </m:r>
              </m:sub>
            </m:sSub>
          </m:den>
        </m:f>
        <m:r>
          <w:rPr>
            <w:rFonts w:ascii="Cambria Math" w:hAnsi="Cambria Math"/>
            <w:sz w:val="28"/>
            <w:szCs w:val="28"/>
            <w:lang w:val="uk-UA"/>
          </w:rPr>
          <m:t xml:space="preserve">+</m:t>
        </m:r>
        <m:nary>
          <m:naryPr>
            <m:chr m:val="∑"/>
            <m:limLoc m:val="undOvr"/>
            <m:supHide m:val="1"/>
          </m:naryPr>
          <m:sub>
            <m:r>
              <w:rPr>
                <w:rFonts w:ascii="Cambria Math" w:hAnsi="Cambria Math"/>
                <w:sz w:val="28"/>
                <w:szCs w:val="28"/>
                <w:lang w:val="uk-UA"/>
              </w:rPr>
              <m:t xml:space="preserve">j≠i</m:t>
            </m:r>
          </m:sub>
          <m:sup/>
          <m:e>
            <m:sSub>
              <m:e>
                <m:r>
                  <w:rPr>
                    <w:rFonts w:ascii="Cambria Math" w:hAnsi="Cambria Math"/>
                    <w:sz w:val="28"/>
                    <w:szCs w:val="28"/>
                    <w:lang w:val="uk-UA"/>
                  </w:rPr>
                  <m:t xml:space="preserve">f</m:t>
                </m:r>
              </m:e>
              <m:sub>
                <m:r>
                  <w:rPr>
                    <w:rFonts w:ascii="Cambria Math" w:hAnsi="Cambria Math"/>
                    <w:sz w:val="28"/>
                    <w:szCs w:val="28"/>
                    <w:lang w:val="uk-UA"/>
                  </w:rPr>
                  <m:t xml:space="preserve">ij</m:t>
                </m:r>
              </m:sub>
            </m:sSub>
          </m:e>
        </m:nary>
        <m:r>
          <w:rPr>
            <w:rFonts w:ascii="Cambria Math" w:hAnsi="Cambria Math"/>
            <w:sz w:val="28"/>
            <w:szCs w:val="28"/>
            <w:lang w:val="uk-UA"/>
          </w:rPr>
          <m:t xml:space="preserve">+</m:t>
        </m:r>
        <m:nary>
          <m:naryPr>
            <m:chr m:val="∑"/>
            <m:limLoc m:val="undOvr"/>
            <m:supHide m:val="1"/>
          </m:naryPr>
          <m:sub>
            <m:r>
              <w:rPr>
                <w:rFonts w:ascii="Cambria Math" w:hAnsi="Cambria Math"/>
                <w:sz w:val="28"/>
                <w:szCs w:val="28"/>
                <w:lang w:val="uk-UA"/>
              </w:rPr>
              <m:t xml:space="preserve">W</m:t>
            </m:r>
          </m:sub>
          <m:sup/>
          <m:e>
            <m:sSub>
              <m:e>
                <m:r>
                  <w:rPr>
                    <w:rFonts w:ascii="Cambria Math" w:hAnsi="Cambria Math"/>
                    <w:sz w:val="28"/>
                    <w:szCs w:val="28"/>
                    <w:lang w:val="uk-UA"/>
                  </w:rPr>
                  <m:t xml:space="preserve">f</m:t>
                </m:r>
              </m:e>
              <m:sub>
                <m:r>
                  <w:rPr>
                    <w:rFonts w:ascii="Cambria Math" w:hAnsi="Cambria Math"/>
                    <w:sz w:val="28"/>
                    <w:szCs w:val="28"/>
                    <w:lang w:val="uk-UA"/>
                  </w:rPr>
                  <m:t xml:space="preserve">iW</m:t>
                </m:r>
              </m:sub>
            </m:sSub>
          </m:e>
        </m:nary>
        <m:r>
          <w:rPr>
            <w:rFonts w:ascii="Cambria Math" w:hAnsi="Cambria Math"/>
            <w:sz w:val="28"/>
            <w:szCs w:val="28"/>
            <w:lang w:val="uk-UA"/>
          </w:rPr>
          <m:t xml:space="preserve">,</m:t>
        </m:r>
      </m:oMath>
      <w:r>
        <w:rPr>
          <w:lang w:val="uk-UA"/>
        </w:rPr>
        <w:tab/>
        <w:t>(1.8)</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m</m:t>
            </m:r>
          </m:e>
          <m:sub>
            <m:r>
              <w:rPr>
                <w:rFonts w:ascii="Cambria Math" w:hAnsi="Cambria Math"/>
                <w:sz w:val="28"/>
                <w:szCs w:val="28"/>
                <w:lang w:val="uk-UA"/>
              </w:rPr>
              <m:t xml:space="preserve">i</m:t>
            </m:r>
          </m:sub>
        </m:sSub>
      </m:oMath>
      <w:r>
        <w:rPr>
          <w:lang w:val="uk-UA"/>
        </w:rPr>
        <w:t xml:space="preserve"> – </w:t>
      </w:r>
      <w:r>
        <w:rPr>
          <w:lang w:val="uk-UA"/>
        </w:rPr>
        <w:t xml:space="preserve">маса пішохода i, кг;</w:t>
      </w:r>
    </w:p>
    <w:p>
      <w:pPr>
        <w:rPr>
          <w:lang w:val="uk-UA"/>
        </w:rPr>
      </w:pPr>
      <m:oMath>
        <m:sSub>
          <m:e>
            <m:r>
              <w:rPr>
                <w:rFonts w:ascii="Cambria Math" w:hAnsi="Cambria Math"/>
                <w:sz w:val="28"/>
                <w:szCs w:val="28"/>
                <w:lang w:val="uk-UA"/>
              </w:rPr>
              <m:t xml:space="preserve">v</m:t>
            </m:r>
          </m:e>
          <m:sub>
            <m:r>
              <w:rPr>
                <w:rFonts w:ascii="Cambria Math" w:hAnsi="Cambria Math"/>
                <w:sz w:val="28"/>
                <w:szCs w:val="28"/>
                <w:lang w:val="uk-UA"/>
              </w:rPr>
              <m:t xml:space="preserve">i</m:t>
            </m:r>
          </m:sub>
        </m:sSub>
      </m:oMath>
      <w:r>
        <w:rPr>
          <w:lang w:val="uk-UA"/>
        </w:rPr>
        <w:t xml:space="preserve"> – </w:t>
      </w:r>
      <w:r>
        <w:rPr>
          <w:lang w:val="uk-UA"/>
        </w:rPr>
        <w:t xml:space="preserve">вектор швидкості пішохода, м/с;</w:t>
      </w:r>
    </w:p>
    <w:p>
      <w:pPr>
        <w:rPr>
          <w:lang w:val="uk-UA"/>
        </w:rPr>
      </w:pPr>
      <m:oMath>
        <m:sSubSup>
          <m:e>
            <m:r>
              <w:rPr>
                <w:rFonts w:ascii="Cambria Math" w:hAnsi="Cambria Math"/>
                <w:sz w:val="28"/>
                <w:szCs w:val="28"/>
                <w:lang w:val="uk-UA"/>
              </w:rPr>
              <m:t xml:space="preserve">v</m:t>
            </m:r>
          </m:e>
          <m:sub>
            <m:r>
              <w:rPr>
                <w:rFonts w:ascii="Cambria Math" w:hAnsi="Cambria Math"/>
                <w:sz w:val="28"/>
                <w:szCs w:val="28"/>
                <w:lang w:val="uk-UA"/>
              </w:rPr>
              <m:t xml:space="preserve">i</m:t>
            </m:r>
          </m:sub>
          <m:sup>
            <m:r>
              <w:rPr>
                <w:rFonts w:ascii="Cambria Math" w:hAnsi="Cambria Math"/>
                <w:sz w:val="28"/>
                <w:szCs w:val="28"/>
                <w:lang w:val="uk-UA"/>
              </w:rPr>
              <m:t xml:space="preserve">0</m:t>
            </m:r>
          </m:sup>
        </m:sSubSup>
      </m:oMath>
      <w:r>
        <w:rPr>
          <w:lang w:val="uk-UA"/>
        </w:rPr>
        <w:t xml:space="preserve"> – </w:t>
      </w:r>
      <w:r>
        <w:rPr>
          <w:lang w:val="uk-UA"/>
        </w:rPr>
        <w:t xml:space="preserve">бажана швидкість, м/с;</w:t>
      </w:r>
    </w:p>
    <w:p>
      <w:pPr>
        <w:rPr>
          <w:lang w:val="uk-UA"/>
        </w:rPr>
      </w:pPr>
      <m:oMath>
        <m:sSub>
          <m:e>
            <m:r>
              <w:rPr>
                <w:rFonts w:ascii="Cambria Math" w:hAnsi="Cambria Math"/>
                <w:sz w:val="28"/>
                <w:szCs w:val="28"/>
                <w:lang w:val="uk-UA"/>
              </w:rPr>
              <m:t xml:space="preserve">e</m:t>
            </m:r>
          </m:e>
          <m:sub>
            <m:r>
              <w:rPr>
                <w:rFonts w:ascii="Cambria Math" w:hAnsi="Cambria Math"/>
                <w:sz w:val="28"/>
                <w:szCs w:val="28"/>
                <w:lang w:val="uk-UA"/>
              </w:rPr>
              <m:t xml:space="preserve">i</m:t>
            </m:r>
          </m:sub>
        </m:sSub>
      </m:oMath>
      <w:r>
        <w:rPr>
          <w:lang w:val="uk-UA"/>
        </w:rPr>
        <w:t xml:space="preserve"> – </w:t>
      </w:r>
      <w:r>
        <w:rPr>
          <w:lang w:val="uk-UA"/>
        </w:rPr>
        <w:t xml:space="preserve">одиничний вектор бажаного напрямку руху;</w:t>
      </w:r>
    </w:p>
    <w:p>
      <w:pPr>
        <w:rPr>
          <w:lang w:val="uk-UA"/>
        </w:rPr>
      </w:pPr>
      <m:oMath>
        <m:sSub>
          <m:e>
            <m:r>
              <w:rPr>
                <w:rFonts w:ascii="Cambria Math" w:hAnsi="Cambria Math"/>
                <w:sz w:val="28"/>
                <w:szCs w:val="28"/>
                <w:lang w:val="uk-UA"/>
              </w:rPr>
              <m:t xml:space="preserve">τ</m:t>
            </m:r>
          </m:e>
          <m:sub>
            <m:r>
              <w:rPr>
                <w:rFonts w:ascii="Cambria Math" w:hAnsi="Cambria Math"/>
                <w:sz w:val="28"/>
                <w:szCs w:val="28"/>
                <w:lang w:val="uk-UA"/>
              </w:rPr>
              <m:t xml:space="preserve">i</m:t>
            </m:r>
          </m:sub>
        </m:sSub>
      </m:oMath>
      <w:r>
        <w:rPr>
          <w:lang w:val="uk-UA"/>
        </w:rPr>
        <w:t xml:space="preserve"> – </w:t>
      </w:r>
      <w:r>
        <w:rPr>
          <w:lang w:val="uk-UA"/>
        </w:rPr>
        <w:t xml:space="preserve">час релаксації, с;</w:t>
      </w:r>
    </w:p>
    <w:p>
      <w:pPr>
        <w:rPr>
          <w:lang w:val="uk-UA"/>
        </w:rPr>
      </w:pPr>
      <m:oMath>
        <m:sSub>
          <m:e>
            <m:r>
              <w:rPr>
                <w:rFonts w:ascii="Cambria Math" w:hAnsi="Cambria Math"/>
                <w:sz w:val="28"/>
                <w:szCs w:val="28"/>
                <w:lang w:val="uk-UA"/>
              </w:rPr>
              <m:t xml:space="preserve">f</m:t>
            </m:r>
          </m:e>
          <m:sub>
            <m:r>
              <w:rPr>
                <w:rFonts w:ascii="Cambria Math" w:hAnsi="Cambria Math"/>
                <w:sz w:val="28"/>
                <w:szCs w:val="28"/>
                <w:lang w:val="uk-UA"/>
              </w:rPr>
              <m:t xml:space="preserve">ij</m:t>
            </m:r>
          </m:sub>
        </m:sSub>
      </m:oMath>
      <w:r>
        <w:rPr>
          <w:lang w:val="uk-UA"/>
        </w:rPr>
        <w:t xml:space="preserve"> – </w:t>
      </w:r>
      <w:r>
        <w:rPr>
          <w:lang w:val="uk-UA"/>
        </w:rPr>
        <w:t xml:space="preserve">сила взаємодії з пішоходом j, Н;</w:t>
      </w:r>
    </w:p>
    <w:p>
      <w:pPr>
        <w:rPr>
          <w:lang w:val="uk-UA"/>
        </w:rPr>
      </w:pPr>
      <m:oMath>
        <m:sSub>
          <m:e>
            <m:r>
              <w:rPr>
                <w:rFonts w:ascii="Cambria Math" w:hAnsi="Cambria Math"/>
                <w:sz w:val="28"/>
                <w:szCs w:val="28"/>
                <w:lang w:val="uk-UA"/>
              </w:rPr>
              <m:t xml:space="preserve">f</m:t>
            </m:r>
          </m:e>
          <m:sub>
            <m:r>
              <w:rPr>
                <w:rFonts w:ascii="Cambria Math" w:hAnsi="Cambria Math"/>
                <w:sz w:val="28"/>
                <w:szCs w:val="28"/>
                <w:lang w:val="uk-UA"/>
              </w:rPr>
              <m:t xml:space="preserve">iW</m:t>
            </m:r>
          </m:sub>
        </m:sSub>
      </m:oMath>
      <w:r>
        <w:rPr>
          <w:lang w:val="uk-UA"/>
        </w:rPr>
        <w:t xml:space="preserve"> – </w:t>
      </w:r>
      <w:r>
        <w:rPr>
          <w:lang w:val="uk-UA"/>
        </w:rPr>
        <w:t xml:space="preserve">сила взаємодії з перешкодою W, Н.</w:t>
      </w:r>
    </w:p>
    <w:p>
      <w:pPr>
        <w:rPr>
          <w:lang w:val="uk-UA"/>
        </w:rPr>
      </w:pPr>
      <w:r>
        <w:rPr>
          <w:lang w:val="uk-UA"/>
        </w:rPr>
        <w:t xml:space="preserve">Перший доданок відображає прагнення пішохода рухатися до мети з бажаною швидкістю, другий – відштовхування від інших пішоходів, третій – від стін і перешкод. Модель відтворює такі емерджентні явища, як утворення смуг зустрічного руху та почергове проходження вузьких місць, однак потребує обчислення взаємодії з усіма сусідами і схильна до осциляцій за високої щільності.</w:t>
      </w:r>
    </w:p>
    <w:p>
      <w:pPr>
        <w:rPr>
          <w:lang w:val="uk-UA"/>
        </w:rPr>
      </w:pPr>
      <w:r>
        <w:rPr>
          <w:lang w:val="uk-UA"/>
        </w:rPr>
        <w:t xml:space="preserve">Моделі на основі клітинних автоматів [29] поділяють простір на клітинки розміром близько 0,4 × 0,4 м, кожна з яких може бути зайнята лише одним пішоходом. Перехід у сусідню клітинку обирається з урахуванням статичного поля (відстань до мети) та динамічного поля («слід» інших пішоходів). Такі моделі обчислювально ефективні та гарантують відсутність взаємного проникнення пішоходів, проте дискретність простору обмежує точність траєкторій.</w:t>
      </w:r>
    </w:p>
    <w:p>
      <w:pPr>
        <w:rPr>
          <w:lang w:val="uk-UA"/>
        </w:rPr>
      </w:pPr>
      <w:r>
        <w:rPr>
          <w:lang w:val="uk-UA"/>
        </w:rPr>
        <w:t xml:space="preserve">Для моделювання пішоходів у міському середовищі важливою є також стратегічна складова: вибір маршруту тротуарами, місця перетину проїзної частини та рішення про перехід. Згідно з Правилами дорожнього руху [1], на нерегульованому пішохідному переході пішохід має перевагу перед транспортними засобами, тому поведінкова модель пішохода має бути узгоджена з моделлю агента-автомобіля через спільну систему пріоритетів. У комп’ютерних іграх та VR-застосуваннях для навігації пішоходів зазвичай використовують навігаційні сітки (англ. </w:t>
      </w:r>
      <w:r>
        <w:rPr>
          <w:i/>
          <w:lang w:val="uk-UA"/>
        </w:rPr>
        <w:t xml:space="preserve">navigation mesh</w:t>
      </w:r>
      <w:r>
        <w:rPr>
          <w:lang w:val="uk-UA"/>
        </w:rPr>
        <w:t xml:space="preserve">) з локальним уникненням зіткнень.</w:t>
      </w:r>
    </w:p>
    <w:p>
      <w:pPr>
        <w:pStyle w:val="3"/>
        <w:jc w:val="left"/>
        <w:rPr>
          <w:lang w:val="uk-UA"/>
        </w:rPr>
      </w:pPr>
      <w:bookmarkStart w:id="9020" w:name="_Toc99020"/>
      <w:r>
        <w:rPr>
          <w:lang w:val="uk-UA"/>
        </w:rPr>
        <w:t xml:space="preserve">1.4.4 Інтелектуальні та навчальні моделі</w:t>
      </w:r>
      <w:bookmarkEnd w:id="9020"/>
    </w:p>
    <w:p>
      <w:pPr>
        <w:rPr>
          <w:lang w:val="uk-UA"/>
        </w:rPr>
      </w:pPr>
      <w:r>
        <w:rPr>
          <w:lang w:val="uk-UA"/>
        </w:rPr>
        <w:t xml:space="preserve">Інтелектуальні моделі поведінки формують рішення на основі накопичених знань або досвіду, а не лише за заздалегідь заданими правилами. Найпоширенішим підходом є навчання з підкріпленням (англ. </w:t>
      </w:r>
      <w:r>
        <w:rPr>
          <w:i/>
          <w:lang w:val="uk-UA"/>
        </w:rPr>
        <w:t xml:space="preserve">Reinforcement Learning</w:t>
      </w:r>
      <w:r>
        <w:rPr>
          <w:lang w:val="uk-UA"/>
        </w:rPr>
        <w:t xml:space="preserve">, RL), за якого агент вчиться обирати дії, що максимізують сумарну винагороду від середовища. У класичному алгоритмі Q-навчання [30] оцінка корисності дії </w:t>
      </w:r>
      <w:r>
        <w:rPr>
          <w:i/>
          <w:lang w:val="uk-UA"/>
        </w:rPr>
        <w:t xml:space="preserve">a</w:t>
      </w:r>
      <w:r>
        <w:rPr>
          <w:lang w:val="uk-UA"/>
        </w:rPr>
        <w:t xml:space="preserve"> у стані </w:t>
      </w:r>
      <w:r>
        <w:rPr>
          <w:i/>
          <w:lang w:val="uk-UA"/>
        </w:rPr>
        <w:t xml:space="preserve">s</w:t>
      </w:r>
      <w:r>
        <w:rPr>
          <w:lang w:val="uk-UA"/>
        </w:rPr>
        <w:t xml:space="preserve"> оновлюється за правилом</w:t>
      </w:r>
    </w:p>
    <w:p>
      <w:pPr>
        <w:tabs>
          <w:tab w:val="center" w:pos="4819"/>
          <w:tab w:val="right" w:pos="9639"/>
        </w:tabs>
        <w:spacing w:before="120" w:after="120"/>
        <w:ind w:firstLine="0"/>
        <w:jc w:val="left"/>
        <w:rPr>
          <w:lang w:val="uk-UA"/>
        </w:rPr>
      </w:pPr>
      <w:r>
        <w:rPr>
          <w:lang w:val="uk-UA"/>
        </w:rPr>
        <w:tab/>
      </w:r>
      <m:oMath>
        <m:r>
          <w:rPr>
            <w:rFonts w:ascii="Cambria Math" w:hAnsi="Cambria Math"/>
            <w:sz w:val="28"/>
            <w:szCs w:val="28"/>
            <w:lang w:val="uk-UA"/>
          </w:rPr>
          <m:t xml:space="preserve">Q</m:t>
        </m:r>
        <m:d>
          <m:dPr>
            <m:begChr m:val="("/>
            <m:endChr m:val=")"/>
          </m:dPr>
          <m:e>
            <m:r>
              <w:rPr>
                <w:rFonts w:ascii="Cambria Math" w:hAnsi="Cambria Math"/>
                <w:sz w:val="28"/>
                <w:szCs w:val="28"/>
                <w:lang w:val="uk-UA"/>
              </w:rPr>
              <m:t xml:space="preserve">s,a</m:t>
            </m:r>
          </m:e>
        </m:d>
        <m:r>
          <w:rPr>
            <w:rFonts w:ascii="Cambria Math" w:hAnsi="Cambria Math"/>
            <w:sz w:val="28"/>
            <w:szCs w:val="28"/>
            <w:lang w:val="uk-UA"/>
          </w:rPr>
          <m:t xml:space="preserve">←Q</m:t>
        </m:r>
        <m:d>
          <m:dPr>
            <m:begChr m:val="("/>
            <m:endChr m:val=")"/>
          </m:dPr>
          <m:e>
            <m:r>
              <w:rPr>
                <w:rFonts w:ascii="Cambria Math" w:hAnsi="Cambria Math"/>
                <w:sz w:val="28"/>
                <w:szCs w:val="28"/>
                <w:lang w:val="uk-UA"/>
              </w:rPr>
              <m:t xml:space="preserve">s,a</m:t>
            </m:r>
          </m:e>
        </m:d>
        <m:r>
          <w:rPr>
            <w:rFonts w:ascii="Cambria Math" w:hAnsi="Cambria Math"/>
            <w:sz w:val="28"/>
            <w:szCs w:val="28"/>
            <w:lang w:val="uk-UA"/>
          </w:rPr>
          <m:t xml:space="preserve">+α</m:t>
        </m:r>
        <m:d>
          <m:dPr>
            <m:begChr m:val="["/>
            <m:endChr m:val="]"/>
          </m:dPr>
          <m:e>
            <m:r>
              <w:rPr>
                <w:rFonts w:ascii="Cambria Math" w:hAnsi="Cambria Math"/>
                <w:sz w:val="28"/>
                <w:szCs w:val="28"/>
                <w:lang w:val="uk-UA"/>
              </w:rPr>
              <m:t xml:space="preserve">r+γ</m:t>
            </m:r>
            <m:func>
              <m:fName>
                <m:limLow>
                  <m:e>
                    <m:r>
                      <m:rPr>
                        <m:sty m:val="p"/>
                      </m:rPr>
                      <w:rPr>
                        <w:rFonts w:ascii="Cambria Math" w:hAnsi="Cambria Math"/>
                        <w:sz w:val="28"/>
                        <w:szCs w:val="28"/>
                        <w:lang w:val="uk-UA"/>
                      </w:rPr>
                      <m:t xml:space="preserve">max</m:t>
                    </m:r>
                  </m:e>
                  <m:lim>
                    <m:sSup>
                      <m:e>
                        <m:r>
                          <w:rPr>
                            <w:rFonts w:ascii="Cambria Math" w:hAnsi="Cambria Math"/>
                            <w:sz w:val="28"/>
                            <w:szCs w:val="28"/>
                            <w:lang w:val="uk-UA"/>
                          </w:rPr>
                          <m:t xml:space="preserve">a</m:t>
                        </m:r>
                      </m:e>
                      <m:sup>
                        <m:r>
                          <w:rPr>
                            <w:rFonts w:ascii="Cambria Math" w:hAnsi="Cambria Math"/>
                            <w:sz w:val="28"/>
                            <w:szCs w:val="28"/>
                            <w:lang w:val="uk-UA"/>
                          </w:rPr>
                          <m:t xml:space="preserve">'</m:t>
                        </m:r>
                      </m:sup>
                    </m:sSup>
                  </m:lim>
                </m:limLow>
              </m:fName>
              <m:e>
                <m:r>
                  <w:rPr>
                    <w:rFonts w:ascii="Cambria Math" w:hAnsi="Cambria Math"/>
                    <w:sz w:val="28"/>
                    <w:szCs w:val="28"/>
                    <w:lang w:val="uk-UA"/>
                  </w:rPr>
                  <m:t xml:space="preserve">Q</m:t>
                </m:r>
                <m:d>
                  <m:dPr>
                    <m:begChr m:val="("/>
                    <m:endChr m:val=")"/>
                  </m:dPr>
                  <m:e>
                    <m:sSup>
                      <m:e>
                        <m:r>
                          <w:rPr>
                            <w:rFonts w:ascii="Cambria Math" w:hAnsi="Cambria Math"/>
                            <w:sz w:val="28"/>
                            <w:szCs w:val="28"/>
                            <w:lang w:val="uk-UA"/>
                          </w:rPr>
                          <m:t xml:space="preserve">s</m:t>
                        </m:r>
                      </m:e>
                      <m:sup>
                        <m:r>
                          <w:rPr>
                            <w:rFonts w:ascii="Cambria Math" w:hAnsi="Cambria Math"/>
                            <w:sz w:val="28"/>
                            <w:szCs w:val="28"/>
                            <w:lang w:val="uk-UA"/>
                          </w:rPr>
                          <m:t xml:space="preserve">'</m:t>
                        </m:r>
                      </m:sup>
                    </m:sSup>
                    <m:r>
                      <w:rPr>
                        <w:rFonts w:ascii="Cambria Math" w:hAnsi="Cambria Math"/>
                        <w:sz w:val="28"/>
                        <w:szCs w:val="28"/>
                        <w:lang w:val="uk-UA"/>
                      </w:rPr>
                      <m:t xml:space="preserve">,</m:t>
                    </m:r>
                    <m:sSup>
                      <m:e>
                        <m:r>
                          <w:rPr>
                            <w:rFonts w:ascii="Cambria Math" w:hAnsi="Cambria Math"/>
                            <w:sz w:val="28"/>
                            <w:szCs w:val="28"/>
                            <w:lang w:val="uk-UA"/>
                          </w:rPr>
                          <m:t xml:space="preserve">a</m:t>
                        </m:r>
                      </m:e>
                      <m:sup>
                        <m:r>
                          <w:rPr>
                            <w:rFonts w:ascii="Cambria Math" w:hAnsi="Cambria Math"/>
                            <w:sz w:val="28"/>
                            <w:szCs w:val="28"/>
                            <w:lang w:val="uk-UA"/>
                          </w:rPr>
                          <m:t xml:space="preserve">'</m:t>
                        </m:r>
                      </m:sup>
                    </m:sSup>
                  </m:e>
                </m:d>
              </m:e>
            </m:func>
            <m:r>
              <w:rPr>
                <w:rFonts w:ascii="Cambria Math" w:hAnsi="Cambria Math"/>
                <w:sz w:val="28"/>
                <w:szCs w:val="28"/>
                <w:lang w:val="uk-UA"/>
              </w:rPr>
              <m:t xml:space="preserve">−Q</m:t>
            </m:r>
            <m:d>
              <m:dPr>
                <m:begChr m:val="("/>
                <m:endChr m:val=")"/>
              </m:dPr>
              <m:e>
                <m:r>
                  <w:rPr>
                    <w:rFonts w:ascii="Cambria Math" w:hAnsi="Cambria Math"/>
                    <w:sz w:val="28"/>
                    <w:szCs w:val="28"/>
                    <w:lang w:val="uk-UA"/>
                  </w:rPr>
                  <m:t xml:space="preserve">s,a</m:t>
                </m:r>
              </m:e>
            </m:d>
          </m:e>
        </m:d>
        <m:r>
          <w:rPr>
            <w:rFonts w:ascii="Cambria Math" w:hAnsi="Cambria Math"/>
            <w:sz w:val="28"/>
            <w:szCs w:val="28"/>
            <w:lang w:val="uk-UA"/>
          </w:rPr>
          <m:t xml:space="preserve">,</m:t>
        </m:r>
      </m:oMath>
      <w:r>
        <w:rPr>
          <w:lang w:val="uk-UA"/>
        </w:rPr>
        <w:tab/>
        <w:t>(1.9)</w:t>
      </w:r>
    </w:p>
    <w:p>
      <w:pPr>
        <w:ind w:firstLine="0"/>
        <w:rPr>
          <w:lang w:val="uk-UA"/>
        </w:rPr>
      </w:pPr>
      <w:r>
        <w:rPr>
          <w:lang w:val="uk-UA"/>
        </w:rPr>
        <w:t xml:space="preserve">де</w:t>
      </w:r>
    </w:p>
    <w:p>
      <w:pPr>
        <w:rPr>
          <w:lang w:val="uk-UA"/>
        </w:rPr>
      </w:pPr>
      <m:oMath>
        <m:r>
          <w:rPr>
            <w:rFonts w:ascii="Cambria Math" w:hAnsi="Cambria Math"/>
            <w:sz w:val="28"/>
            <w:szCs w:val="28"/>
            <w:lang w:val="uk-UA"/>
          </w:rPr>
          <m:t xml:space="preserve">s</m:t>
        </m:r>
        <m:r>
          <w:rPr>
            <w:rFonts w:ascii="Cambria Math" w:hAnsi="Cambria Math"/>
            <w:sz w:val="28"/>
            <w:szCs w:val="28"/>
            <w:lang w:val="uk-UA"/>
          </w:rPr>
          <m:t xml:space="preserve">, </m:t>
        </m:r>
        <m:sSup>
          <m:e>
            <m:r>
              <w:rPr>
                <w:rFonts w:ascii="Cambria Math" w:hAnsi="Cambria Math"/>
                <w:sz w:val="28"/>
                <w:szCs w:val="28"/>
                <w:lang w:val="uk-UA"/>
              </w:rPr>
              <m:t xml:space="preserve">s</m:t>
            </m:r>
          </m:e>
          <m:sup>
            <m:r>
              <w:rPr>
                <w:rFonts w:ascii="Cambria Math" w:hAnsi="Cambria Math"/>
                <w:sz w:val="28"/>
                <w:szCs w:val="28"/>
                <w:lang w:val="uk-UA"/>
              </w:rPr>
              <m:t xml:space="preserve">'</m:t>
            </m:r>
          </m:sup>
        </m:sSup>
      </m:oMath>
      <w:r>
        <w:rPr>
          <w:lang w:val="uk-UA"/>
        </w:rPr>
        <w:t xml:space="preserve"> – </w:t>
      </w:r>
      <w:r>
        <w:rPr>
          <w:lang w:val="uk-UA"/>
        </w:rPr>
        <w:t xml:space="preserve">поточний і наступний стани;</w:t>
      </w:r>
    </w:p>
    <w:p>
      <w:pPr>
        <w:rPr>
          <w:lang w:val="uk-UA"/>
        </w:rPr>
      </w:pPr>
      <m:oMath>
        <m:r>
          <w:rPr>
            <w:rFonts w:ascii="Cambria Math" w:hAnsi="Cambria Math"/>
            <w:sz w:val="28"/>
            <w:szCs w:val="28"/>
            <w:lang w:val="uk-UA"/>
          </w:rPr>
          <m:t xml:space="preserve">a</m:t>
        </m:r>
      </m:oMath>
      <w:r>
        <w:rPr>
          <w:lang w:val="uk-UA"/>
        </w:rPr>
        <w:t xml:space="preserve"> – </w:t>
      </w:r>
      <w:r>
        <w:rPr>
          <w:lang w:val="uk-UA"/>
        </w:rPr>
        <w:t xml:space="preserve">обрана дія;</w:t>
      </w:r>
    </w:p>
    <w:p>
      <w:pPr>
        <w:rPr>
          <w:lang w:val="uk-UA"/>
        </w:rPr>
      </w:pPr>
      <m:oMath>
        <m:r>
          <w:rPr>
            <w:rFonts w:ascii="Cambria Math" w:hAnsi="Cambria Math"/>
            <w:sz w:val="28"/>
            <w:szCs w:val="28"/>
            <w:lang w:val="uk-UA"/>
          </w:rPr>
          <m:t xml:space="preserve">r</m:t>
        </m:r>
      </m:oMath>
      <w:r>
        <w:rPr>
          <w:lang w:val="uk-UA"/>
        </w:rPr>
        <w:t xml:space="preserve"> – </w:t>
      </w:r>
      <w:r>
        <w:rPr>
          <w:lang w:val="uk-UA"/>
        </w:rPr>
        <w:t xml:space="preserve">отримана винагорода;</w:t>
      </w:r>
    </w:p>
    <w:p>
      <w:pPr>
        <w:rPr>
          <w:lang w:val="uk-UA"/>
        </w:rPr>
      </w:pPr>
      <m:oMath>
        <m:r>
          <w:rPr>
            <w:rFonts w:ascii="Cambria Math" w:hAnsi="Cambria Math"/>
            <w:sz w:val="28"/>
            <w:szCs w:val="28"/>
            <w:lang w:val="uk-UA"/>
          </w:rPr>
          <m:t xml:space="preserve">α</m:t>
        </m:r>
      </m:oMath>
      <w:r>
        <w:rPr>
          <w:lang w:val="uk-UA"/>
        </w:rPr>
        <w:t xml:space="preserve"> – </w:t>
      </w:r>
      <w:r>
        <w:rPr>
          <w:lang w:val="uk-UA"/>
        </w:rPr>
        <w:t xml:space="preserve">швидкість навчання;</w:t>
      </w:r>
    </w:p>
    <w:p>
      <w:pPr>
        <w:rPr>
          <w:lang w:val="uk-UA"/>
        </w:rPr>
      </w:pPr>
      <m:oMath>
        <m:r>
          <w:rPr>
            <w:rFonts w:ascii="Cambria Math" w:hAnsi="Cambria Math"/>
            <w:sz w:val="28"/>
            <w:szCs w:val="28"/>
            <w:lang w:val="uk-UA"/>
          </w:rPr>
          <m:t xml:space="preserve">γ</m:t>
        </m:r>
      </m:oMath>
      <w:r>
        <w:rPr>
          <w:lang w:val="uk-UA"/>
        </w:rPr>
        <w:t xml:space="preserve"> – </w:t>
      </w:r>
      <w:r>
        <w:rPr>
          <w:lang w:val="uk-UA"/>
        </w:rPr>
        <w:t xml:space="preserve">коефіцієнт дисконтування.</w:t>
      </w:r>
    </w:p>
    <w:p>
      <w:pPr>
        <w:rPr>
          <w:lang w:val="uk-UA"/>
        </w:rPr>
      </w:pPr>
      <w:r>
        <w:rPr>
          <w:lang w:val="uk-UA"/>
        </w:rPr>
        <w:t xml:space="preserve">Слід зазначити спорідненість цього правила з QAB-моделлю знань (п. 1.3.3): трійка «стан – дія – винагорода» відповідає трійці «ситуація – дія – результат», однак у Q-навчанні знання зберігаються в неявному числовому вигляді, а в QAB-моделі – у вигляді явних тверджень.</w:t>
      </w:r>
    </w:p>
    <w:p>
      <w:pPr>
        <w:rPr>
          <w:lang w:val="uk-UA"/>
        </w:rPr>
      </w:pPr>
      <w:r>
        <w:rPr>
          <w:lang w:val="uk-UA"/>
        </w:rPr>
        <w:t xml:space="preserve">Для великих просторів станів таблицю оцінок замінюють нейронною мережею (глибоке навчання з підкріпленням [31]). У транспортних задачах навчання з підкріпленням найчастіше застосовують для керування світлофорами (п. 1.5.2) та для навчання політик керування автономними транспортними засобами в симуляторах. Крім того, використовують імітаційне навчання (англ. </w:t>
      </w:r>
      <w:r>
        <w:rPr>
          <w:i/>
          <w:lang w:val="uk-UA"/>
        </w:rPr>
        <w:t xml:space="preserve">imitation learning</w:t>
      </w:r>
      <w:r>
        <w:rPr>
          <w:lang w:val="uk-UA"/>
        </w:rPr>
        <w:t xml:space="preserve">), за якого агент відтворює поведінку, записану з реальних водіїв, а також моделі на основі нечіткої логіки, що формалізують лінгвістичні правила водіння («якщо дистанція мала, а швидкість велика, то гальмувати інтенсивно»).</w:t>
      </w:r>
    </w:p>
    <w:p>
      <w:pPr>
        <w:rPr>
          <w:lang w:val="uk-UA"/>
        </w:rPr>
      </w:pPr>
      <w:r>
        <w:rPr>
          <w:lang w:val="uk-UA"/>
        </w:rPr>
        <w:t xml:space="preserve">Перевагою навчальних моделей є здатність знаходити ефективні стратегії в складних ситуаціях без явного програмування. Недоліками є потреба у великих обсягах даних або тривалому навчанні, складність пояснення рішень (особливо для нейромережевих політик), а також відсутність гарантій безпеки: навчена політика може поводитися непередбачувано в ситуаціях, відсутніх у навчальній вибірці. Тому в задачах, критичних до безпеки, навчальні моделі зазвичай поєднують з явними правилами, що обмежують множину допустимих дій.</w:t>
      </w:r>
    </w:p>
    <w:p>
      <w:pPr>
        <w:pStyle w:val="3"/>
        <w:jc w:val="left"/>
        <w:rPr>
          <w:lang w:val="uk-UA"/>
        </w:rPr>
      </w:pPr>
      <w:bookmarkStart w:id="9021" w:name="_Toc99021"/>
      <w:r>
        <w:rPr>
          <w:lang w:val="uk-UA"/>
        </w:rPr>
        <w:t xml:space="preserve">1.4.5 Інтеграція архітектур поведінки агентів</w:t>
      </w:r>
      <w:bookmarkEnd w:id="9021"/>
    </w:p>
    <w:p>
      <w:pPr>
        <w:rPr>
          <w:lang w:val="uk-UA"/>
        </w:rPr>
      </w:pPr>
      <w:r>
        <w:rPr>
          <w:lang w:val="uk-UA"/>
        </w:rPr>
        <w:t xml:space="preserve">Жоден окремий клас моделей не забезпечує одночасно реалістичності, ефективності та пояснюваності, тому поведінку агентів дорожнього руху будують як багаторівневу (гібридну) архітектуру. Найпоширенішою є схема, що відповідає ієрархічній моделі Мішона [21] (рис. 1.5).</w:t>
      </w:r>
    </w:p>
    <w:p>
      <w:pPr>
        <w:pStyle w:val="ab"/>
        <w:keepNext/>
        <w:rPr>
          <w:sz w:val="20"/>
          <w:szCs w:val="20"/>
          <w:lang w:val="uk-UA"/>
        </w:rPr>
      </w:pPr>
    </w:p>
    <w:p>
      <w:pPr>
        <w:pStyle w:val="ab"/>
        <w:keepNext/>
        <w:rPr>
          <w:lang w:val="uk-UA"/>
        </w:rPr>
      </w:pPr>
      <w:r>
        <w:rPr>
          <w:noProof/>
          <w:lang w:val="uk-UA"/>
        </w:rPr>
        <w:drawing>
          <wp:inline distT="0" distB="0" distL="0" distR="0">
            <wp:extent cx="5580000" cy="2816571"/>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png"/>
                    <pic:cNvPicPr/>
                  </pic:nvPicPr>
                  <pic:blipFill>
                    <a:blip r:embed="rIdFig5"/>
                    <a:stretch>
                      <a:fillRect/>
                    </a:stretch>
                  </pic:blipFill>
                  <pic:spPr>
                    <a:xfrm>
                      <a:off x="0" y="0"/>
                      <a:ext cx="5580000" cy="2816571"/>
                    </a:xfrm>
                    <a:prstGeom prst="rect">
                      <a:avLst/>
                    </a:prstGeom>
                  </pic:spPr>
                </pic:pic>
              </a:graphicData>
            </a:graphic>
          </wp:inline>
        </w:drawing>
      </w:r>
    </w:p>
    <w:p>
      <w:pPr>
        <w:pStyle w:val="ab"/>
        <w:spacing w:before="120"/>
        <w:rPr>
          <w:lang w:val="uk-UA"/>
        </w:rPr>
      </w:pPr>
      <w:r>
        <w:rPr>
          <w:lang w:val="uk-UA"/>
        </w:rPr>
        <w:t xml:space="preserve">Рис. 1.5 – Ієрархічна модель поведінки агента-водія</w:t>
      </w:r>
    </w:p>
    <w:p>
      <w:pPr>
        <w:rPr>
          <w:lang w:val="uk-UA"/>
        </w:rPr>
      </w:pPr>
    </w:p>
    <w:p>
      <w:pPr>
        <w:rPr>
          <w:lang w:val="uk-UA"/>
        </w:rPr>
      </w:pPr>
      <w:r>
        <w:rPr>
          <w:lang w:val="uk-UA"/>
        </w:rPr>
        <w:t xml:space="preserve">На стратегічному рівні агент обирає пункт призначення та маршрут. Тут доречні когнітивні моделі та алгоритми пошуку на графі, а рішення ухвалюються рідко – один раз на поїздку або в разі виявлення затору. На тактичному рівні агент обирає маневр: продовжити рух, поступитися дорогою, об’їхати перешкоду, заїхати на місце паркування. Тут доречні скінченні автомати, дерева поведінки та правила пріоритету. На оперативному рівні агент реалізує обраний маневр, розраховуючи прискорення і кут повороту керма; тут використовують моделі слідування за лідером та моделі динаміки транспортного засобу.</w:t>
      </w:r>
    </w:p>
    <w:p>
      <w:pPr>
        <w:rPr>
          <w:lang w:val="uk-UA"/>
        </w:rPr>
      </w:pPr>
      <w:r>
        <w:rPr>
          <w:lang w:val="uk-UA"/>
        </w:rPr>
        <w:t xml:space="preserve">Під час інтеграції рівнів важливо дотримуватися кількох принципів:</w:t>
      </w:r>
    </w:p>
    <w:p>
      <w:pPr>
        <w:pStyle w:val="a"/>
        <w:numPr>
          <w:ilvl w:val="0"/>
          <w:numId w:val="10"/>
        </w:numPr>
        <w:suppressLineNumbers w:val="0"/>
        <w:rPr>
          <w:lang w:val="uk-UA"/>
        </w:rPr>
      </w:pPr>
      <w:r>
        <w:rPr>
          <w:lang w:val="uk-UA"/>
        </w:rPr>
        <w:t xml:space="preserve">кожне рішення ухвалюється одним механізмом на одному рівні і не дублюється на інших – повторна перевірка того самого рішення різними механізмами призводить до суперечностей і ускладнює пояснення поведінки;</w:t>
      </w:r>
    </w:p>
    <w:p>
      <w:pPr>
        <w:pStyle w:val="a"/>
        <w:numPr>
          <w:ilvl w:val="0"/>
          <w:numId w:val="10"/>
        </w:numPr>
        <w:suppressLineNumbers w:val="0"/>
        <w:rPr>
          <w:lang w:val="uk-UA"/>
        </w:rPr>
      </w:pPr>
      <w:r>
        <w:rPr>
          <w:lang w:val="uk-UA"/>
        </w:rPr>
        <w:t xml:space="preserve">нижчий рівень обмежує вищий: жодне тактичне рішення не може вимагати фізично неможливої дії;</w:t>
      </w:r>
    </w:p>
    <w:p>
      <w:pPr>
        <w:pStyle w:val="a"/>
        <w:numPr>
          <w:ilvl w:val="0"/>
          <w:numId w:val="10"/>
        </w:numPr>
        <w:suppressLineNumbers w:val="0"/>
        <w:rPr>
          <w:lang w:val="uk-UA"/>
        </w:rPr>
      </w:pPr>
      <w:r>
        <w:rPr>
          <w:lang w:val="uk-UA"/>
        </w:rPr>
        <w:t xml:space="preserve">агент у кожний момент виконує одну явно названу дію, що спрощує налагодження і пояснення поведінки;</w:t>
      </w:r>
    </w:p>
    <w:p>
      <w:pPr>
        <w:pStyle w:val="a"/>
        <w:numPr>
          <w:ilvl w:val="0"/>
          <w:numId w:val="10"/>
        </w:numPr>
        <w:suppressLineNumbers w:val="0"/>
        <w:rPr>
          <w:lang w:val="uk-UA"/>
        </w:rPr>
      </w:pPr>
      <w:r>
        <w:rPr>
          <w:lang w:val="uk-UA"/>
        </w:rPr>
        <w:t xml:space="preserve">кожна розпочата дія має обмежену тривалість або умову відмови, щоб агент не залишився заблокованим назавжди.</w:t>
      </w:r>
    </w:p>
    <w:p>
      <w:pPr>
        <w:rPr>
          <w:lang w:val="uk-UA"/>
        </w:rPr>
      </w:pPr>
      <w:r>
        <w:rPr>
          <w:lang w:val="uk-UA"/>
        </w:rPr>
        <w:t xml:space="preserve">Альтернативою безпосередньому моделюванню слідування за лідером є підхід на основі резервування простору, запропонований для автономних перехресть [32]: агент заздалегідь резервує ділянку простору-часу, яку він займе, а конфлікти резервувань розв’язуються за правилами пріоритету. Такий підхід гарантує відсутність зіткнень за побудовою та природно поєднує поздовжній рух і проїзд перехресть в одному механізмі.</w:t>
      </w:r>
    </w:p>
    <w:p>
      <w:pPr>
        <w:pStyle w:val="3"/>
        <w:jc w:val="left"/>
        <w:rPr>
          <w:lang w:val="uk-UA"/>
        </w:rPr>
      </w:pPr>
      <w:bookmarkStart w:id="9022" w:name="_Toc99022"/>
      <w:r>
        <w:rPr>
          <w:lang w:val="uk-UA"/>
        </w:rPr>
        <w:t xml:space="preserve">1.4.6 Порівняльний аналіз моделей</w:t>
      </w:r>
      <w:bookmarkEnd w:id="9022"/>
    </w:p>
    <w:p>
      <w:pPr>
        <w:rPr>
          <w:lang w:val="uk-UA"/>
        </w:rPr>
      </w:pPr>
      <w:r>
        <w:rPr>
          <w:lang w:val="uk-UA"/>
        </w:rPr>
        <w:t xml:space="preserve">Порівняльну характеристику розглянутих класів поведінкових моделей наведено в табл. 1.3.</w:t>
      </w:r>
    </w:p>
    <w:p>
      <w:pPr>
        <w:pStyle w:val="aff3"/>
        <w:keepNext/>
        <w:jc w:val="right"/>
        <w:rPr>
          <w:lang w:val="uk-UA"/>
        </w:rPr>
      </w:pPr>
      <w:r>
        <w:rPr>
          <w:lang w:val="uk-UA"/>
        </w:rPr>
        <w:t xml:space="preserve">Таблиця 1.3</w:t>
      </w:r>
    </w:p>
    <w:p>
      <w:pPr>
        <w:pStyle w:val="ab"/>
        <w:keepNext/>
        <w:spacing w:after="120"/>
        <w:rPr>
          <w:sz w:val="28"/>
          <w:szCs w:val="28"/>
          <w:lang w:val="uk-UA"/>
        </w:rPr>
      </w:pPr>
      <w:r>
        <w:rPr>
          <w:sz w:val="28"/>
          <w:szCs w:val="28"/>
          <w:lang w:val="uk-UA"/>
        </w:rPr>
        <w:t xml:space="preserve">Порівняльна характеристика поведінкових моделей агентів</w:t>
      </w:r>
    </w:p>
    <w:tbl>
      <w:tblPr>
        <w:tblStyle w:val="ae"/>
        <w:tblW w:w="9639" w:type="dxa"/>
        <w:tblLayout w:type="fixed"/>
        <w:tblCellMar>
          <w:left w:w="85" w:type="dxa"/>
          <w:right w:w="85" w:type="dxa"/>
        </w:tblCellMar>
        <w:tblLook w:val="04A0" w:firstRow="1" w:lastRow="0" w:firstColumn="1" w:lastColumn="0" w:noHBand="0" w:noVBand="1"/>
      </w:tblPr>
      <w:tblGrid>
        <w:gridCol w:w="1542"/>
        <w:gridCol w:w="1735"/>
        <w:gridCol w:w="2217"/>
        <w:gridCol w:w="2410"/>
        <w:gridCol w:w="1735"/>
      </w:tblGrid>
      <w:tr>
        <w:trPr>
          <w:tblHeader/>
        </w:trPr>
        <w:tc>
          <w:tcPr>
            <w:tcW w:w="1542" w:type="dxa"/>
          </w:tcPr>
          <w:p>
            <w:pPr>
              <w:pStyle w:val="aff3"/>
              <w:spacing w:line="240" w:lineRule="auto"/>
              <w:ind w:firstLine="0"/>
              <w:jc w:val="center"/>
              <w:rPr>
                <w:sz w:val="24"/>
                <w:szCs w:val="24"/>
                <w:lang w:val="uk-UA"/>
              </w:rPr>
            </w:pPr>
            <w:r>
              <w:rPr>
                <w:sz w:val="24"/>
                <w:szCs w:val="24"/>
                <w:lang w:val="uk-UA"/>
              </w:rPr>
              <w:t xml:space="preserve">Клас моделей</w:t>
            </w:r>
          </w:p>
        </w:tc>
        <w:tc>
          <w:tcPr>
            <w:tcW w:w="1735" w:type="dxa"/>
          </w:tcPr>
          <w:p>
            <w:pPr>
              <w:pStyle w:val="aff3"/>
              <w:spacing w:line="240" w:lineRule="auto"/>
              <w:ind w:firstLine="0"/>
              <w:jc w:val="center"/>
              <w:rPr>
                <w:sz w:val="24"/>
                <w:szCs w:val="24"/>
                <w:lang w:val="uk-UA"/>
              </w:rPr>
            </w:pPr>
            <w:r>
              <w:rPr>
                <w:sz w:val="24"/>
                <w:szCs w:val="24"/>
                <w:lang w:val="uk-UA"/>
              </w:rPr>
              <w:t xml:space="preserve">Приклади</w:t>
            </w:r>
          </w:p>
        </w:tc>
        <w:tc>
          <w:tcPr>
            <w:tcW w:w="2217" w:type="dxa"/>
          </w:tcPr>
          <w:p>
            <w:pPr>
              <w:pStyle w:val="aff3"/>
              <w:spacing w:line="240" w:lineRule="auto"/>
              <w:ind w:firstLine="0"/>
              <w:jc w:val="center"/>
              <w:rPr>
                <w:sz w:val="24"/>
                <w:szCs w:val="24"/>
                <w:lang w:val="uk-UA"/>
              </w:rPr>
            </w:pPr>
            <w:r>
              <w:rPr>
                <w:sz w:val="24"/>
                <w:szCs w:val="24"/>
                <w:lang w:val="uk-UA"/>
              </w:rPr>
              <w:t xml:space="preserve">Переваги</w:t>
            </w:r>
          </w:p>
        </w:tc>
        <w:tc>
          <w:tcPr>
            <w:tcW w:w="2410" w:type="dxa"/>
          </w:tcPr>
          <w:p>
            <w:pPr>
              <w:pStyle w:val="aff3"/>
              <w:spacing w:line="240" w:lineRule="auto"/>
              <w:ind w:firstLine="0"/>
              <w:jc w:val="center"/>
              <w:rPr>
                <w:sz w:val="24"/>
                <w:szCs w:val="24"/>
                <w:lang w:val="uk-UA"/>
              </w:rPr>
            </w:pPr>
            <w:r>
              <w:rPr>
                <w:sz w:val="24"/>
                <w:szCs w:val="24"/>
                <w:lang w:val="uk-UA"/>
              </w:rPr>
              <w:t xml:space="preserve">Недоліки</w:t>
            </w:r>
          </w:p>
        </w:tc>
        <w:tc>
          <w:tcPr>
            <w:tcW w:w="1735" w:type="dxa"/>
          </w:tcPr>
          <w:p>
            <w:pPr>
              <w:pStyle w:val="aff3"/>
              <w:spacing w:line="240" w:lineRule="auto"/>
              <w:ind w:firstLine="0"/>
              <w:jc w:val="center"/>
              <w:rPr>
                <w:sz w:val="24"/>
                <w:szCs w:val="24"/>
                <w:lang w:val="uk-UA"/>
              </w:rPr>
            </w:pPr>
            <w:r>
              <w:rPr>
                <w:sz w:val="24"/>
                <w:szCs w:val="24"/>
                <w:lang w:val="uk-UA"/>
              </w:rPr>
              <w:t xml:space="preserve">Рівень поведінки</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Реактивні</w:t>
            </w:r>
          </w:p>
        </w:tc>
        <w:tc>
          <w:tcPr>
            <w:tcW w:w="1735" w:type="dxa"/>
          </w:tcPr>
          <w:p>
            <w:pPr>
              <w:pStyle w:val="aff3"/>
              <w:spacing w:line="240" w:lineRule="auto"/>
              <w:ind w:firstLine="0"/>
              <w:jc w:val="left"/>
              <w:rPr>
                <w:sz w:val="24"/>
                <w:szCs w:val="24"/>
                <w:lang w:val="uk-UA"/>
              </w:rPr>
            </w:pPr>
            <w:r>
              <w:rPr>
                <w:sz w:val="24"/>
                <w:szCs w:val="24"/>
                <w:lang w:val="uk-UA"/>
              </w:rPr>
              <w:t xml:space="preserve">IDM, модель Гіпса, модель Нагеля – Шрекенберга</w:t>
            </w:r>
          </w:p>
        </w:tc>
        <w:tc>
          <w:tcPr>
            <w:tcW w:w="2217" w:type="dxa"/>
          </w:tcPr>
          <w:p>
            <w:pPr>
              <w:pStyle w:val="aff3"/>
              <w:spacing w:line="240" w:lineRule="auto"/>
              <w:ind w:firstLine="0"/>
              <w:jc w:val="left"/>
              <w:rPr>
                <w:sz w:val="24"/>
                <w:szCs w:val="24"/>
                <w:lang w:val="uk-UA"/>
              </w:rPr>
            </w:pPr>
            <w:r>
              <w:rPr>
                <w:sz w:val="24"/>
                <w:szCs w:val="24"/>
                <w:lang w:val="uk-UA"/>
              </w:rPr>
              <w:t xml:space="preserve">висока швидкодія, передбачуваність</w:t>
            </w:r>
          </w:p>
        </w:tc>
        <w:tc>
          <w:tcPr>
            <w:tcW w:w="2410" w:type="dxa"/>
          </w:tcPr>
          <w:p>
            <w:pPr>
              <w:pStyle w:val="aff3"/>
              <w:spacing w:line="240" w:lineRule="auto"/>
              <w:ind w:firstLine="0"/>
              <w:jc w:val="left"/>
              <w:rPr>
                <w:sz w:val="24"/>
                <w:szCs w:val="24"/>
                <w:lang w:val="uk-UA"/>
              </w:rPr>
            </w:pPr>
            <w:r>
              <w:rPr>
                <w:sz w:val="24"/>
                <w:szCs w:val="24"/>
                <w:lang w:val="uk-UA"/>
              </w:rPr>
              <w:t xml:space="preserve">відсутність цілей і планування</w:t>
            </w:r>
          </w:p>
        </w:tc>
        <w:tc>
          <w:tcPr>
            <w:tcW w:w="1735" w:type="dxa"/>
          </w:tcPr>
          <w:p>
            <w:pPr>
              <w:pStyle w:val="aff3"/>
              <w:spacing w:line="240" w:lineRule="auto"/>
              <w:ind w:firstLine="0"/>
              <w:jc w:val="left"/>
              <w:rPr>
                <w:sz w:val="24"/>
                <w:szCs w:val="24"/>
                <w:lang w:val="uk-UA"/>
              </w:rPr>
            </w:pPr>
            <w:r>
              <w:rPr>
                <w:sz w:val="24"/>
                <w:szCs w:val="24"/>
                <w:lang w:val="uk-UA"/>
              </w:rPr>
              <w:t xml:space="preserve">оперативний</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Скінченно-автоматні</w:t>
            </w:r>
          </w:p>
        </w:tc>
        <w:tc>
          <w:tcPr>
            <w:tcW w:w="1735" w:type="dxa"/>
          </w:tcPr>
          <w:p>
            <w:pPr>
              <w:pStyle w:val="aff3"/>
              <w:spacing w:line="240" w:lineRule="auto"/>
              <w:ind w:firstLine="0"/>
              <w:jc w:val="left"/>
              <w:rPr>
                <w:sz w:val="24"/>
                <w:szCs w:val="24"/>
                <w:lang w:val="uk-UA"/>
              </w:rPr>
            </w:pPr>
            <w:r>
              <w:rPr>
                <w:sz w:val="24"/>
                <w:szCs w:val="24"/>
                <w:lang w:val="uk-UA"/>
              </w:rPr>
              <w:t xml:space="preserve">FSM, ієрархічні автомати, дерева поведінки</w:t>
            </w:r>
          </w:p>
        </w:tc>
        <w:tc>
          <w:tcPr>
            <w:tcW w:w="2217" w:type="dxa"/>
          </w:tcPr>
          <w:p>
            <w:pPr>
              <w:pStyle w:val="aff3"/>
              <w:spacing w:line="240" w:lineRule="auto"/>
              <w:ind w:firstLine="0"/>
              <w:jc w:val="left"/>
              <w:rPr>
                <w:sz w:val="24"/>
                <w:szCs w:val="24"/>
                <w:lang w:val="uk-UA"/>
              </w:rPr>
            </w:pPr>
            <w:r>
              <w:rPr>
                <w:sz w:val="24"/>
                <w:szCs w:val="24"/>
                <w:lang w:val="uk-UA"/>
              </w:rPr>
              <w:t xml:space="preserve">наочність, модульність, пояснюваність</w:t>
            </w:r>
          </w:p>
        </w:tc>
        <w:tc>
          <w:tcPr>
            <w:tcW w:w="2410" w:type="dxa"/>
          </w:tcPr>
          <w:p>
            <w:pPr>
              <w:pStyle w:val="aff3"/>
              <w:spacing w:line="240" w:lineRule="auto"/>
              <w:ind w:firstLine="0"/>
              <w:jc w:val="left"/>
              <w:rPr>
                <w:sz w:val="24"/>
                <w:szCs w:val="24"/>
                <w:lang w:val="uk-UA"/>
              </w:rPr>
            </w:pPr>
            <w:r>
              <w:rPr>
                <w:sz w:val="24"/>
                <w:szCs w:val="24"/>
                <w:lang w:val="uk-UA"/>
              </w:rPr>
              <w:t xml:space="preserve">швидке зростання складності зі збільшенням кількості станів</w:t>
            </w:r>
          </w:p>
        </w:tc>
        <w:tc>
          <w:tcPr>
            <w:tcW w:w="1735" w:type="dxa"/>
          </w:tcPr>
          <w:p>
            <w:pPr>
              <w:pStyle w:val="aff3"/>
              <w:spacing w:line="240" w:lineRule="auto"/>
              <w:ind w:firstLine="0"/>
              <w:jc w:val="left"/>
              <w:rPr>
                <w:sz w:val="24"/>
                <w:szCs w:val="24"/>
                <w:lang w:val="uk-UA"/>
              </w:rPr>
            </w:pPr>
            <w:r>
              <w:rPr>
                <w:sz w:val="24"/>
                <w:szCs w:val="24"/>
                <w:lang w:val="uk-UA"/>
              </w:rPr>
              <w:t xml:space="preserve">тактичний</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Когнітивні</w:t>
            </w:r>
          </w:p>
        </w:tc>
        <w:tc>
          <w:tcPr>
            <w:tcW w:w="1735" w:type="dxa"/>
          </w:tcPr>
          <w:p>
            <w:pPr>
              <w:pStyle w:val="aff3"/>
              <w:spacing w:line="240" w:lineRule="auto"/>
              <w:ind w:firstLine="0"/>
              <w:jc w:val="left"/>
              <w:rPr>
                <w:sz w:val="24"/>
                <w:szCs w:val="24"/>
                <w:lang w:val="uk-UA"/>
              </w:rPr>
            </w:pPr>
            <w:r>
              <w:rPr>
                <w:sz w:val="24"/>
                <w:szCs w:val="24"/>
                <w:lang w:val="uk-UA"/>
              </w:rPr>
              <w:t xml:space="preserve">BDI, GOAP</w:t>
            </w:r>
          </w:p>
        </w:tc>
        <w:tc>
          <w:tcPr>
            <w:tcW w:w="2217" w:type="dxa"/>
          </w:tcPr>
          <w:p>
            <w:pPr>
              <w:pStyle w:val="aff3"/>
              <w:spacing w:line="240" w:lineRule="auto"/>
              <w:ind w:firstLine="0"/>
              <w:jc w:val="left"/>
              <w:rPr>
                <w:sz w:val="24"/>
                <w:szCs w:val="24"/>
                <w:lang w:val="uk-UA"/>
              </w:rPr>
            </w:pPr>
            <w:r>
              <w:rPr>
                <w:sz w:val="24"/>
                <w:szCs w:val="24"/>
                <w:lang w:val="uk-UA"/>
              </w:rPr>
              <w:t xml:space="preserve">цілеспрямованість, пояснюваність</w:t>
            </w:r>
          </w:p>
        </w:tc>
        <w:tc>
          <w:tcPr>
            <w:tcW w:w="2410" w:type="dxa"/>
          </w:tcPr>
          <w:p>
            <w:pPr>
              <w:pStyle w:val="aff3"/>
              <w:spacing w:line="240" w:lineRule="auto"/>
              <w:ind w:firstLine="0"/>
              <w:jc w:val="left"/>
              <w:rPr>
                <w:sz w:val="24"/>
                <w:szCs w:val="24"/>
                <w:lang w:val="uk-UA"/>
              </w:rPr>
            </w:pPr>
            <w:r>
              <w:rPr>
                <w:sz w:val="24"/>
                <w:szCs w:val="24"/>
                <w:lang w:val="uk-UA"/>
              </w:rPr>
              <w:t xml:space="preserve">висока обчислювальна вартість</w:t>
            </w:r>
          </w:p>
        </w:tc>
        <w:tc>
          <w:tcPr>
            <w:tcW w:w="1735" w:type="dxa"/>
          </w:tcPr>
          <w:p>
            <w:pPr>
              <w:pStyle w:val="aff3"/>
              <w:spacing w:line="240" w:lineRule="auto"/>
              <w:ind w:firstLine="0"/>
              <w:jc w:val="left"/>
              <w:rPr>
                <w:sz w:val="24"/>
                <w:szCs w:val="24"/>
                <w:lang w:val="uk-UA"/>
              </w:rPr>
            </w:pPr>
            <w:r>
              <w:rPr>
                <w:sz w:val="24"/>
                <w:szCs w:val="24"/>
                <w:lang w:val="uk-UA"/>
              </w:rPr>
              <w:t xml:space="preserve">стратегічний, тактичний</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Фізичні (силові)</w:t>
            </w:r>
          </w:p>
        </w:tc>
        <w:tc>
          <w:tcPr>
            <w:tcW w:w="1735" w:type="dxa"/>
          </w:tcPr>
          <w:p>
            <w:pPr>
              <w:pStyle w:val="aff3"/>
              <w:spacing w:line="240" w:lineRule="auto"/>
              <w:ind w:firstLine="0"/>
              <w:jc w:val="left"/>
              <w:rPr>
                <w:sz w:val="24"/>
                <w:szCs w:val="24"/>
                <w:lang w:val="uk-UA"/>
              </w:rPr>
            </w:pPr>
            <w:r>
              <w:rPr>
                <w:sz w:val="24"/>
                <w:szCs w:val="24"/>
                <w:lang w:val="uk-UA"/>
              </w:rPr>
              <w:t xml:space="preserve">модель соціальних сил</w:t>
            </w:r>
          </w:p>
        </w:tc>
        <w:tc>
          <w:tcPr>
            <w:tcW w:w="2217" w:type="dxa"/>
          </w:tcPr>
          <w:p>
            <w:pPr>
              <w:pStyle w:val="aff3"/>
              <w:spacing w:line="240" w:lineRule="auto"/>
              <w:ind w:firstLine="0"/>
              <w:jc w:val="left"/>
              <w:rPr>
                <w:sz w:val="24"/>
                <w:szCs w:val="24"/>
                <w:lang w:val="uk-UA"/>
              </w:rPr>
            </w:pPr>
            <w:r>
              <w:rPr>
                <w:sz w:val="24"/>
                <w:szCs w:val="24"/>
                <w:lang w:val="uk-UA"/>
              </w:rPr>
              <w:t xml:space="preserve">реалістичність руху натовпу</w:t>
            </w:r>
          </w:p>
        </w:tc>
        <w:tc>
          <w:tcPr>
            <w:tcW w:w="2410" w:type="dxa"/>
          </w:tcPr>
          <w:p>
            <w:pPr>
              <w:pStyle w:val="aff3"/>
              <w:spacing w:line="240" w:lineRule="auto"/>
              <w:ind w:firstLine="0"/>
              <w:jc w:val="left"/>
              <w:rPr>
                <w:sz w:val="24"/>
                <w:szCs w:val="24"/>
                <w:lang w:val="uk-UA"/>
              </w:rPr>
            </w:pPr>
            <w:r>
              <w:rPr>
                <w:sz w:val="24"/>
                <w:szCs w:val="24"/>
                <w:lang w:val="uk-UA"/>
              </w:rPr>
              <w:t xml:space="preserve">осциляції, вартість обчислення взаємодій</w:t>
            </w:r>
          </w:p>
        </w:tc>
        <w:tc>
          <w:tcPr>
            <w:tcW w:w="1735" w:type="dxa"/>
          </w:tcPr>
          <w:p>
            <w:pPr>
              <w:pStyle w:val="aff3"/>
              <w:spacing w:line="240" w:lineRule="auto"/>
              <w:ind w:firstLine="0"/>
              <w:jc w:val="left"/>
              <w:rPr>
                <w:sz w:val="24"/>
                <w:szCs w:val="24"/>
                <w:lang w:val="uk-UA"/>
              </w:rPr>
            </w:pPr>
            <w:r>
              <w:rPr>
                <w:sz w:val="24"/>
                <w:szCs w:val="24"/>
                <w:lang w:val="uk-UA"/>
              </w:rPr>
              <w:t xml:space="preserve">оперативний (пішоходи)</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Навчальні</w:t>
            </w:r>
          </w:p>
        </w:tc>
        <w:tc>
          <w:tcPr>
            <w:tcW w:w="1735" w:type="dxa"/>
          </w:tcPr>
          <w:p>
            <w:pPr>
              <w:pStyle w:val="aff3"/>
              <w:spacing w:line="240" w:lineRule="auto"/>
              <w:ind w:firstLine="0"/>
              <w:jc w:val="left"/>
              <w:rPr>
                <w:sz w:val="24"/>
                <w:szCs w:val="24"/>
                <w:lang w:val="uk-UA"/>
              </w:rPr>
            </w:pPr>
            <w:r>
              <w:rPr>
                <w:sz w:val="24"/>
                <w:szCs w:val="24"/>
                <w:lang w:val="uk-UA"/>
              </w:rPr>
              <w:t xml:space="preserve">Q-навчання, глибоке навчання з підкріпленням</w:t>
            </w:r>
          </w:p>
        </w:tc>
        <w:tc>
          <w:tcPr>
            <w:tcW w:w="2217" w:type="dxa"/>
          </w:tcPr>
          <w:p>
            <w:pPr>
              <w:pStyle w:val="aff3"/>
              <w:spacing w:line="240" w:lineRule="auto"/>
              <w:ind w:firstLine="0"/>
              <w:jc w:val="left"/>
              <w:rPr>
                <w:sz w:val="24"/>
                <w:szCs w:val="24"/>
                <w:lang w:val="uk-UA"/>
              </w:rPr>
            </w:pPr>
            <w:r>
              <w:rPr>
                <w:sz w:val="24"/>
                <w:szCs w:val="24"/>
                <w:lang w:val="uk-UA"/>
              </w:rPr>
              <w:t xml:space="preserve">адаптивність, пошук неочевидних стратегій</w:t>
            </w:r>
          </w:p>
        </w:tc>
        <w:tc>
          <w:tcPr>
            <w:tcW w:w="2410" w:type="dxa"/>
          </w:tcPr>
          <w:p>
            <w:pPr>
              <w:pStyle w:val="aff3"/>
              <w:spacing w:line="240" w:lineRule="auto"/>
              <w:ind w:firstLine="0"/>
              <w:jc w:val="left"/>
              <w:rPr>
                <w:sz w:val="24"/>
                <w:szCs w:val="24"/>
                <w:lang w:val="uk-UA"/>
              </w:rPr>
            </w:pPr>
            <w:r>
              <w:rPr>
                <w:sz w:val="24"/>
                <w:szCs w:val="24"/>
                <w:lang w:val="uk-UA"/>
              </w:rPr>
              <w:t xml:space="preserve">потреба в даних, низька пояснюваність, відсутність гарантій безпеки</w:t>
            </w:r>
          </w:p>
        </w:tc>
        <w:tc>
          <w:tcPr>
            <w:tcW w:w="1735" w:type="dxa"/>
          </w:tcPr>
          <w:p>
            <w:pPr>
              <w:pStyle w:val="aff3"/>
              <w:spacing w:line="240" w:lineRule="auto"/>
              <w:ind w:firstLine="0"/>
              <w:jc w:val="left"/>
              <w:rPr>
                <w:sz w:val="24"/>
                <w:szCs w:val="24"/>
                <w:lang w:val="uk-UA"/>
              </w:rPr>
            </w:pPr>
            <w:r>
              <w:rPr>
                <w:sz w:val="24"/>
                <w:szCs w:val="24"/>
                <w:lang w:val="uk-UA"/>
              </w:rPr>
              <w:t xml:space="preserve">тактичний, керування світлофорами</w:t>
            </w:r>
          </w:p>
        </w:tc>
      </w:tr>
      <w:tr>
        <w:trPr>
          <w:cantSplit/>
        </w:trPr>
        <w:tc>
          <w:tcPr>
            <w:tcW w:w="1542" w:type="dxa"/>
          </w:tcPr>
          <w:p>
            <w:pPr>
              <w:pStyle w:val="aff3"/>
              <w:spacing w:line="240" w:lineRule="auto"/>
              <w:ind w:firstLine="0"/>
              <w:jc w:val="left"/>
              <w:rPr>
                <w:sz w:val="24"/>
                <w:szCs w:val="24"/>
                <w:lang w:val="uk-UA"/>
              </w:rPr>
            </w:pPr>
            <w:r>
              <w:rPr>
                <w:sz w:val="24"/>
                <w:szCs w:val="24"/>
                <w:lang w:val="uk-UA"/>
              </w:rPr>
              <w:t xml:space="preserve">Гібридні</w:t>
            </w:r>
          </w:p>
        </w:tc>
        <w:tc>
          <w:tcPr>
            <w:tcW w:w="1735" w:type="dxa"/>
          </w:tcPr>
          <w:p>
            <w:pPr>
              <w:pStyle w:val="aff3"/>
              <w:spacing w:line="240" w:lineRule="auto"/>
              <w:ind w:firstLine="0"/>
              <w:jc w:val="left"/>
              <w:rPr>
                <w:sz w:val="24"/>
                <w:szCs w:val="24"/>
                <w:lang w:val="uk-UA"/>
              </w:rPr>
            </w:pPr>
            <w:r>
              <w:rPr>
                <w:sz w:val="24"/>
                <w:szCs w:val="24"/>
                <w:lang w:val="uk-UA"/>
              </w:rPr>
              <w:t xml:space="preserve">ієрархічні архітектури</w:t>
            </w:r>
          </w:p>
        </w:tc>
        <w:tc>
          <w:tcPr>
            <w:tcW w:w="2217" w:type="dxa"/>
          </w:tcPr>
          <w:p>
            <w:pPr>
              <w:pStyle w:val="aff3"/>
              <w:spacing w:line="240" w:lineRule="auto"/>
              <w:ind w:firstLine="0"/>
              <w:jc w:val="left"/>
              <w:rPr>
                <w:sz w:val="24"/>
                <w:szCs w:val="24"/>
                <w:lang w:val="uk-UA"/>
              </w:rPr>
            </w:pPr>
            <w:r>
              <w:rPr>
                <w:sz w:val="24"/>
                <w:szCs w:val="24"/>
                <w:lang w:val="uk-UA"/>
              </w:rPr>
              <w:t xml:space="preserve">поєднання переваг різних класів</w:t>
            </w:r>
          </w:p>
        </w:tc>
        <w:tc>
          <w:tcPr>
            <w:tcW w:w="2410" w:type="dxa"/>
          </w:tcPr>
          <w:p>
            <w:pPr>
              <w:pStyle w:val="aff3"/>
              <w:spacing w:line="240" w:lineRule="auto"/>
              <w:ind w:firstLine="0"/>
              <w:jc w:val="left"/>
              <w:rPr>
                <w:sz w:val="24"/>
                <w:szCs w:val="24"/>
                <w:lang w:val="uk-UA"/>
              </w:rPr>
            </w:pPr>
            <w:r>
              <w:rPr>
                <w:sz w:val="24"/>
                <w:szCs w:val="24"/>
                <w:lang w:val="uk-UA"/>
              </w:rPr>
              <w:t xml:space="preserve">складність інтеграції рівнів</w:t>
            </w:r>
          </w:p>
        </w:tc>
        <w:tc>
          <w:tcPr>
            <w:tcW w:w="1735" w:type="dxa"/>
          </w:tcPr>
          <w:p>
            <w:pPr>
              <w:pStyle w:val="aff3"/>
              <w:spacing w:line="240" w:lineRule="auto"/>
              <w:ind w:firstLine="0"/>
              <w:jc w:val="left"/>
              <w:rPr>
                <w:sz w:val="24"/>
                <w:szCs w:val="24"/>
                <w:lang w:val="uk-UA"/>
              </w:rPr>
            </w:pPr>
            <w:r>
              <w:rPr>
                <w:sz w:val="24"/>
                <w:szCs w:val="24"/>
                <w:lang w:val="uk-UA"/>
              </w:rPr>
              <w:t xml:space="preserve">усі рівні</w:t>
            </w:r>
          </w:p>
        </w:tc>
      </w:tr>
    </w:tbl>
    <w:p>
      <w:pPr>
        <w:rPr>
          <w:lang w:val="uk-UA"/>
        </w:rPr>
      </w:pPr>
    </w:p>
    <w:p>
      <w:pPr>
        <w:rPr>
          <w:lang w:val="uk-UA"/>
        </w:rPr>
      </w:pPr>
      <w:r>
        <w:rPr>
          <w:lang w:val="uk-UA"/>
        </w:rPr>
        <w:t xml:space="preserve">Проведений аналіз показує, що жоден клас моделей не є універсальним. Для задачі моделювання міського дорожнього руху з урахуванням пішоходів найбільш доцільною є гібридна архітектура, в якій стратегічний рівень реалізується пошуком маршруту на графі мережі, тактичний – набором явно названих дій з однозначними правилами пріоритету, оперативний – фізично коректною моделлю руху, а знання про ситуації, дії та їх наслідки можуть бути подані в єдиній QAB-формі.</w:t>
      </w:r>
    </w:p>
    <w:p>
      <w:pPr>
        <w:pStyle w:val="2"/>
        <w:jc w:val="left"/>
        <w:rPr>
          <w:lang w:val="uk-UA"/>
        </w:rPr>
      </w:pPr>
      <w:bookmarkStart w:id="9023" w:name="_Toc99023"/>
      <w:r>
        <w:rPr>
          <w:lang w:val="uk-UA"/>
        </w:rPr>
        <w:t xml:space="preserve">1.5 Приклади застосування мультиагентного підходу до моделювання дорожнього руху</w:t>
      </w:r>
      <w:bookmarkEnd w:id="9023"/>
    </w:p>
    <w:p>
      <w:pPr>
        <w:rPr>
          <w:lang w:val="uk-UA"/>
        </w:rPr>
      </w:pPr>
      <w:r>
        <w:rPr>
          <w:lang w:val="uk-UA"/>
        </w:rPr>
        <w:t xml:space="preserve">Мультиагентний підхід сьогодні застосовується як у дослідницьких, так і в комерційних системах. Розглянемо три найхарактерніші напрями його застосування: транспортні симулятори, інтелектуальні світлофори та кооперативний автономний транспорт.</w:t>
      </w:r>
    </w:p>
    <w:p>
      <w:pPr>
        <w:pStyle w:val="3"/>
        <w:jc w:val="left"/>
        <w:rPr>
          <w:lang w:val="uk-UA"/>
        </w:rPr>
      </w:pPr>
      <w:bookmarkStart w:id="9024" w:name="_Toc99024"/>
      <w:r>
        <w:rPr>
          <w:lang w:val="uk-UA"/>
        </w:rPr>
        <w:t xml:space="preserve">1.5.1 Мультиагентні транспортні симулятори</w:t>
      </w:r>
      <w:bookmarkEnd w:id="9024"/>
    </w:p>
    <w:p>
      <w:pPr>
        <w:rPr>
          <w:lang w:val="uk-UA"/>
        </w:rPr>
      </w:pPr>
      <w:r>
        <w:rPr>
          <w:lang w:val="uk-UA"/>
        </w:rPr>
        <w:t xml:space="preserve">SUMO (англ. </w:t>
      </w:r>
      <w:r>
        <w:rPr>
          <w:i/>
          <w:lang w:val="uk-UA"/>
        </w:rPr>
        <w:t xml:space="preserve">Simulation of Urban MObility</w:t>
      </w:r>
      <w:r>
        <w:rPr>
          <w:lang w:val="uk-UA"/>
        </w:rPr>
        <w:t xml:space="preserve">) – відкритий мікроскопічний симулятор, який розробляє Німецький аерокосмічний центр (DLR) [33, 34]. SUMO моделює рух кожного транспортного засобу з використанням моделей слідування за лідером (за замовчуванням – модифікованої моделі Краусса, доступні також IDM та інші) і моделей зміни смуги, підтримує імпорт мереж з OpenStreetMap, моделювання пішоходів і громадського транспорту, а також інтерфейс TraCI для керування моделюванням із зовнішніх програм. Завдяки відкритості SUMO є фактичним стандартом у наукових дослідженнях ІТС.</w:t>
      </w:r>
    </w:p>
    <w:p>
      <w:pPr>
        <w:rPr>
          <w:lang w:val="uk-UA"/>
        </w:rPr>
      </w:pPr>
      <w:r>
        <w:rPr>
          <w:lang w:val="uk-UA"/>
        </w:rPr>
        <w:t xml:space="preserve">MATSim (англ. </w:t>
      </w:r>
      <w:r>
        <w:rPr>
          <w:i/>
          <w:lang w:val="uk-UA"/>
        </w:rPr>
        <w:t xml:space="preserve">Multi-Agent Transport Simulation</w:t>
      </w:r>
      <w:r>
        <w:rPr>
          <w:lang w:val="uk-UA"/>
        </w:rPr>
        <w:t xml:space="preserve">) [35] – відкрита платформа для моделювання транспортного попиту на рівні великих міст і регіонів. Кожен агент у MATSim має добовий план активностей (дім – робота – магазин – дім), а система ітеративно покращує плани агентів за принципом коеволюційного алгоритму: після кожної симуляції доби агенти оцінюють свої плани й змінюють маршрути, час виїзду чи вид транспорту. Рух у мережі моделюється спрощено, на основі черг, що дозволяє моделювати мільйони агентів.</w:t>
      </w:r>
    </w:p>
    <w:p>
      <w:pPr>
        <w:rPr>
          <w:lang w:val="uk-UA"/>
        </w:rPr>
      </w:pPr>
      <w:r>
        <w:rPr>
          <w:lang w:val="uk-UA"/>
        </w:rPr>
        <w:t xml:space="preserve">PTV Vissim [36] та Aimsun [37] – комерційні мікроскопічні симулятори, що широко застосовуються в інженерній практиці для проєктування перехресть, оцінювання схем організації руху та світлофорного регулювання. Vissim використовує психофізичну модель слідування за лідером Відеманна та детальну модель пішоходів на основі соціальних сил.</w:t>
      </w:r>
    </w:p>
    <w:p>
      <w:pPr>
        <w:rPr>
          <w:lang w:val="uk-UA"/>
        </w:rPr>
      </w:pPr>
      <w:r>
        <w:rPr>
          <w:lang w:val="uk-UA"/>
        </w:rPr>
        <w:t xml:space="preserve">CARLA [38] – відкритий симулятор для розроблення і тестування автономних транспортних засобів, побудований на ігровому рушії Unreal Engine. На відміну від попередніх систем, CARLA відтворює сенсори автомобіля (камери, лідари, радари) і фотореалістичне оточення, однак кількість одночасно модельованих агентів у ньому обмежена.</w:t>
      </w:r>
    </w:p>
    <w:p>
      <w:pPr>
        <w:rPr>
          <w:lang w:val="uk-UA"/>
        </w:rPr>
      </w:pPr>
      <w:r>
        <w:rPr>
          <w:lang w:val="uk-UA"/>
        </w:rPr>
        <w:t xml:space="preserve">AnyLogic [39] – універсальне середовище імітаційного моделювання, що поєднує агентний, дискретно-подієвий та системно-динамічний підходи і містить бібліотеки для моделювання дорожнього руху та пішоходів. Порівняльну характеристику симуляторів наведено в табл. 1.4.</w:t>
      </w:r>
    </w:p>
    <w:p>
      <w:pPr>
        <w:pStyle w:val="aff3"/>
        <w:keepNext/>
        <w:jc w:val="right"/>
        <w:rPr>
          <w:lang w:val="uk-UA"/>
        </w:rPr>
      </w:pPr>
      <w:r>
        <w:rPr>
          <w:lang w:val="uk-UA"/>
        </w:rPr>
        <w:t xml:space="preserve">Таблиця 1.4</w:t>
      </w:r>
    </w:p>
    <w:p>
      <w:pPr>
        <w:pStyle w:val="ab"/>
        <w:keepNext/>
        <w:spacing w:after="120"/>
        <w:rPr>
          <w:sz w:val="28"/>
          <w:szCs w:val="28"/>
          <w:lang w:val="uk-UA"/>
        </w:rPr>
      </w:pPr>
      <w:r>
        <w:rPr>
          <w:sz w:val="28"/>
          <w:szCs w:val="28"/>
          <w:lang w:val="uk-UA"/>
        </w:rPr>
        <w:t xml:space="preserve">Порівняльна характеристика мультиагентних транспортних симуляторів</w:t>
      </w:r>
    </w:p>
    <w:tbl>
      <w:tblPr>
        <w:tblStyle w:val="ae"/>
        <w:tblW w:w="9639" w:type="dxa"/>
        <w:tblLayout w:type="fixed"/>
        <w:tblCellMar>
          <w:left w:w="85" w:type="dxa"/>
          <w:right w:w="85" w:type="dxa"/>
        </w:tblCellMar>
        <w:tblLook w:val="04A0" w:firstRow="1" w:lastRow="0" w:firstColumn="1" w:lastColumn="0" w:noHBand="0" w:noVBand="1"/>
      </w:tblPr>
      <w:tblGrid>
        <w:gridCol w:w="1446"/>
        <w:gridCol w:w="2410"/>
        <w:gridCol w:w="1349"/>
        <w:gridCol w:w="1928"/>
        <w:gridCol w:w="2506"/>
      </w:tblGrid>
      <w:tr>
        <w:trPr>
          <w:tblHeader/>
        </w:trPr>
        <w:tc>
          <w:tcPr>
            <w:tcW w:w="1446" w:type="dxa"/>
          </w:tcPr>
          <w:p>
            <w:pPr>
              <w:pStyle w:val="aff3"/>
              <w:spacing w:line="240" w:lineRule="auto"/>
              <w:ind w:firstLine="0"/>
              <w:jc w:val="center"/>
              <w:rPr>
                <w:sz w:val="24"/>
                <w:szCs w:val="24"/>
                <w:lang w:val="uk-UA"/>
              </w:rPr>
            </w:pPr>
            <w:r>
              <w:rPr>
                <w:sz w:val="24"/>
                <w:szCs w:val="24"/>
                <w:lang w:val="uk-UA"/>
              </w:rPr>
              <w:t xml:space="preserve">Симулятор</w:t>
            </w:r>
          </w:p>
        </w:tc>
        <w:tc>
          <w:tcPr>
            <w:tcW w:w="2410" w:type="dxa"/>
          </w:tcPr>
          <w:p>
            <w:pPr>
              <w:pStyle w:val="aff3"/>
              <w:spacing w:line="240" w:lineRule="auto"/>
              <w:ind w:firstLine="0"/>
              <w:jc w:val="center"/>
              <w:rPr>
                <w:sz w:val="24"/>
                <w:szCs w:val="24"/>
                <w:lang w:val="uk-UA"/>
              </w:rPr>
            </w:pPr>
            <w:r>
              <w:rPr>
                <w:sz w:val="24"/>
                <w:szCs w:val="24"/>
                <w:lang w:val="uk-UA"/>
              </w:rPr>
              <w:t xml:space="preserve">Рівень деталізації</w:t>
            </w:r>
          </w:p>
        </w:tc>
        <w:tc>
          <w:tcPr>
            <w:tcW w:w="1349" w:type="dxa"/>
          </w:tcPr>
          <w:p>
            <w:pPr>
              <w:pStyle w:val="aff3"/>
              <w:spacing w:line="240" w:lineRule="auto"/>
              <w:ind w:firstLine="0"/>
              <w:jc w:val="center"/>
              <w:rPr>
                <w:sz w:val="24"/>
                <w:szCs w:val="24"/>
                <w:lang w:val="uk-UA"/>
              </w:rPr>
            </w:pPr>
            <w:r>
              <w:rPr>
                <w:sz w:val="24"/>
                <w:szCs w:val="24"/>
                <w:lang w:val="uk-UA"/>
              </w:rPr>
              <w:t xml:space="preserve">Пішоходи</w:t>
            </w:r>
          </w:p>
        </w:tc>
        <w:tc>
          <w:tcPr>
            <w:tcW w:w="1928" w:type="dxa"/>
          </w:tcPr>
          <w:p>
            <w:pPr>
              <w:pStyle w:val="aff3"/>
              <w:spacing w:line="240" w:lineRule="auto"/>
              <w:ind w:firstLine="0"/>
              <w:jc w:val="center"/>
              <w:rPr>
                <w:sz w:val="24"/>
                <w:szCs w:val="24"/>
                <w:lang w:val="uk-UA"/>
              </w:rPr>
            </w:pPr>
            <w:r>
              <w:rPr>
                <w:sz w:val="24"/>
                <w:szCs w:val="24"/>
                <w:lang w:val="uk-UA"/>
              </w:rPr>
              <w:t xml:space="preserve">Ліцензія</w:t>
            </w:r>
          </w:p>
        </w:tc>
        <w:tc>
          <w:tcPr>
            <w:tcW w:w="2506" w:type="dxa"/>
          </w:tcPr>
          <w:p>
            <w:pPr>
              <w:pStyle w:val="aff3"/>
              <w:spacing w:line="240" w:lineRule="auto"/>
              <w:ind w:firstLine="0"/>
              <w:jc w:val="center"/>
              <w:rPr>
                <w:sz w:val="24"/>
                <w:szCs w:val="24"/>
                <w:lang w:val="uk-UA"/>
              </w:rPr>
            </w:pPr>
            <w:r>
              <w:rPr>
                <w:sz w:val="24"/>
                <w:szCs w:val="24"/>
                <w:lang w:val="uk-UA"/>
              </w:rPr>
              <w:t xml:space="preserve">Основне призначення</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SUMO</w:t>
            </w:r>
          </w:p>
        </w:tc>
        <w:tc>
          <w:tcPr>
            <w:tcW w:w="2410" w:type="dxa"/>
          </w:tcPr>
          <w:p>
            <w:pPr>
              <w:pStyle w:val="aff3"/>
              <w:spacing w:line="240" w:lineRule="auto"/>
              <w:ind w:firstLine="0"/>
              <w:jc w:val="left"/>
              <w:rPr>
                <w:sz w:val="24"/>
                <w:szCs w:val="24"/>
                <w:lang w:val="uk-UA"/>
              </w:rPr>
            </w:pPr>
            <w:r>
              <w:rPr>
                <w:sz w:val="24"/>
                <w:szCs w:val="24"/>
                <w:lang w:val="uk-UA"/>
              </w:rPr>
              <w:t xml:space="preserve">мікроскопічний</w:t>
            </w:r>
          </w:p>
        </w:tc>
        <w:tc>
          <w:tcPr>
            <w:tcW w:w="1349" w:type="dxa"/>
          </w:tcPr>
          <w:p>
            <w:pPr>
              <w:pStyle w:val="aff3"/>
              <w:spacing w:line="240" w:lineRule="auto"/>
              <w:ind w:firstLine="0"/>
              <w:jc w:val="left"/>
              <w:rPr>
                <w:sz w:val="24"/>
                <w:szCs w:val="24"/>
                <w:lang w:val="uk-UA"/>
              </w:rPr>
            </w:pPr>
            <w:r>
              <w:rPr>
                <w:sz w:val="24"/>
                <w:szCs w:val="24"/>
                <w:lang w:val="uk-UA"/>
              </w:rPr>
              <w:t xml:space="preserve">так</w:t>
            </w:r>
          </w:p>
        </w:tc>
        <w:tc>
          <w:tcPr>
            <w:tcW w:w="1928" w:type="dxa"/>
          </w:tcPr>
          <w:p>
            <w:pPr>
              <w:pStyle w:val="aff3"/>
              <w:spacing w:line="240" w:lineRule="auto"/>
              <w:ind w:firstLine="0"/>
              <w:jc w:val="left"/>
              <w:rPr>
                <w:sz w:val="24"/>
                <w:szCs w:val="24"/>
                <w:lang w:val="uk-UA"/>
              </w:rPr>
            </w:pPr>
            <w:r>
              <w:rPr>
                <w:sz w:val="24"/>
                <w:szCs w:val="24"/>
                <w:lang w:val="uk-UA"/>
              </w:rPr>
              <w:t xml:space="preserve">відкрита (EPL-2.0)</w:t>
            </w:r>
          </w:p>
        </w:tc>
        <w:tc>
          <w:tcPr>
            <w:tcW w:w="2506" w:type="dxa"/>
          </w:tcPr>
          <w:p>
            <w:pPr>
              <w:pStyle w:val="aff3"/>
              <w:spacing w:line="240" w:lineRule="auto"/>
              <w:ind w:firstLine="0"/>
              <w:jc w:val="left"/>
              <w:rPr>
                <w:sz w:val="24"/>
                <w:szCs w:val="24"/>
                <w:lang w:val="uk-UA"/>
              </w:rPr>
            </w:pPr>
            <w:r>
              <w:rPr>
                <w:sz w:val="24"/>
                <w:szCs w:val="24"/>
                <w:lang w:val="uk-UA"/>
              </w:rPr>
              <w:t xml:space="preserve">дослідження ІТС, керування світлофорами</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MATSim</w:t>
            </w:r>
          </w:p>
        </w:tc>
        <w:tc>
          <w:tcPr>
            <w:tcW w:w="2410" w:type="dxa"/>
          </w:tcPr>
          <w:p>
            <w:pPr>
              <w:pStyle w:val="aff3"/>
              <w:spacing w:line="240" w:lineRule="auto"/>
              <w:ind w:firstLine="0"/>
              <w:jc w:val="left"/>
              <w:rPr>
                <w:sz w:val="24"/>
                <w:szCs w:val="24"/>
                <w:lang w:val="uk-UA"/>
              </w:rPr>
            </w:pPr>
            <w:r>
              <w:rPr>
                <w:sz w:val="24"/>
                <w:szCs w:val="24"/>
                <w:lang w:val="uk-UA"/>
              </w:rPr>
              <w:t xml:space="preserve">мезоскопічний</w:t>
            </w:r>
          </w:p>
        </w:tc>
        <w:tc>
          <w:tcPr>
            <w:tcW w:w="1349" w:type="dxa"/>
          </w:tcPr>
          <w:p>
            <w:pPr>
              <w:pStyle w:val="aff3"/>
              <w:spacing w:line="240" w:lineRule="auto"/>
              <w:ind w:firstLine="0"/>
              <w:jc w:val="left"/>
              <w:rPr>
                <w:sz w:val="24"/>
                <w:szCs w:val="24"/>
                <w:lang w:val="uk-UA"/>
              </w:rPr>
            </w:pPr>
            <w:r>
              <w:rPr>
                <w:sz w:val="24"/>
                <w:szCs w:val="24"/>
                <w:lang w:val="uk-UA"/>
              </w:rPr>
              <w:t xml:space="preserve">спрощено</w:t>
            </w:r>
          </w:p>
        </w:tc>
        <w:tc>
          <w:tcPr>
            <w:tcW w:w="1928" w:type="dxa"/>
          </w:tcPr>
          <w:p>
            <w:pPr>
              <w:pStyle w:val="aff3"/>
              <w:spacing w:line="240" w:lineRule="auto"/>
              <w:ind w:firstLine="0"/>
              <w:jc w:val="left"/>
              <w:rPr>
                <w:sz w:val="24"/>
                <w:szCs w:val="24"/>
                <w:lang w:val="uk-UA"/>
              </w:rPr>
            </w:pPr>
            <w:r>
              <w:rPr>
                <w:sz w:val="24"/>
                <w:szCs w:val="24"/>
                <w:lang w:val="uk-UA"/>
              </w:rPr>
              <w:t xml:space="preserve">відкрита (GPL)</w:t>
            </w:r>
          </w:p>
        </w:tc>
        <w:tc>
          <w:tcPr>
            <w:tcW w:w="2506" w:type="dxa"/>
          </w:tcPr>
          <w:p>
            <w:pPr>
              <w:pStyle w:val="aff3"/>
              <w:spacing w:line="240" w:lineRule="auto"/>
              <w:ind w:firstLine="0"/>
              <w:jc w:val="left"/>
              <w:rPr>
                <w:sz w:val="24"/>
                <w:szCs w:val="24"/>
                <w:lang w:val="uk-UA"/>
              </w:rPr>
            </w:pPr>
            <w:r>
              <w:rPr>
                <w:sz w:val="24"/>
                <w:szCs w:val="24"/>
                <w:lang w:val="uk-UA"/>
              </w:rPr>
              <w:t xml:space="preserve">моделювання транспортного попиту</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PTV Vissim</w:t>
            </w:r>
          </w:p>
        </w:tc>
        <w:tc>
          <w:tcPr>
            <w:tcW w:w="2410" w:type="dxa"/>
          </w:tcPr>
          <w:p>
            <w:pPr>
              <w:pStyle w:val="aff3"/>
              <w:spacing w:line="240" w:lineRule="auto"/>
              <w:ind w:firstLine="0"/>
              <w:jc w:val="left"/>
              <w:rPr>
                <w:sz w:val="24"/>
                <w:szCs w:val="24"/>
                <w:lang w:val="uk-UA"/>
              </w:rPr>
            </w:pPr>
            <w:r>
              <w:rPr>
                <w:sz w:val="24"/>
                <w:szCs w:val="24"/>
                <w:lang w:val="uk-UA"/>
              </w:rPr>
              <w:t xml:space="preserve">мікроскопічний</w:t>
            </w:r>
          </w:p>
        </w:tc>
        <w:tc>
          <w:tcPr>
            <w:tcW w:w="1349" w:type="dxa"/>
          </w:tcPr>
          <w:p>
            <w:pPr>
              <w:pStyle w:val="aff3"/>
              <w:spacing w:line="240" w:lineRule="auto"/>
              <w:ind w:firstLine="0"/>
              <w:jc w:val="left"/>
              <w:rPr>
                <w:sz w:val="24"/>
                <w:szCs w:val="24"/>
                <w:lang w:val="uk-UA"/>
              </w:rPr>
            </w:pPr>
            <w:r>
              <w:rPr>
                <w:sz w:val="24"/>
                <w:szCs w:val="24"/>
                <w:lang w:val="uk-UA"/>
              </w:rPr>
              <w:t xml:space="preserve">так</w:t>
            </w:r>
          </w:p>
        </w:tc>
        <w:tc>
          <w:tcPr>
            <w:tcW w:w="1928" w:type="dxa"/>
          </w:tcPr>
          <w:p>
            <w:pPr>
              <w:pStyle w:val="aff3"/>
              <w:spacing w:line="240" w:lineRule="auto"/>
              <w:ind w:firstLine="0"/>
              <w:jc w:val="left"/>
              <w:rPr>
                <w:sz w:val="24"/>
                <w:szCs w:val="24"/>
                <w:lang w:val="uk-UA"/>
              </w:rPr>
            </w:pPr>
            <w:r>
              <w:rPr>
                <w:sz w:val="24"/>
                <w:szCs w:val="24"/>
                <w:lang w:val="uk-UA"/>
              </w:rPr>
              <w:t xml:space="preserve">комерційна</w:t>
            </w:r>
          </w:p>
        </w:tc>
        <w:tc>
          <w:tcPr>
            <w:tcW w:w="2506" w:type="dxa"/>
          </w:tcPr>
          <w:p>
            <w:pPr>
              <w:pStyle w:val="aff3"/>
              <w:spacing w:line="240" w:lineRule="auto"/>
              <w:ind w:firstLine="0"/>
              <w:jc w:val="left"/>
              <w:rPr>
                <w:sz w:val="24"/>
                <w:szCs w:val="24"/>
                <w:lang w:val="uk-UA"/>
              </w:rPr>
            </w:pPr>
            <w:r>
              <w:rPr>
                <w:sz w:val="24"/>
                <w:szCs w:val="24"/>
                <w:lang w:val="uk-UA"/>
              </w:rPr>
              <w:t xml:space="preserve">інженерне проєктування</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Aimsun</w:t>
            </w:r>
          </w:p>
        </w:tc>
        <w:tc>
          <w:tcPr>
            <w:tcW w:w="2410" w:type="dxa"/>
          </w:tcPr>
          <w:p>
            <w:pPr>
              <w:pStyle w:val="aff3"/>
              <w:spacing w:line="240" w:lineRule="auto"/>
              <w:ind w:firstLine="0"/>
              <w:jc w:val="left"/>
              <w:rPr>
                <w:sz w:val="24"/>
                <w:szCs w:val="24"/>
                <w:lang w:val="uk-UA"/>
              </w:rPr>
            </w:pPr>
            <w:r>
              <w:rPr>
                <w:sz w:val="24"/>
                <w:szCs w:val="24"/>
                <w:lang w:val="uk-UA"/>
              </w:rPr>
              <w:t xml:space="preserve">мікро-, мезо- та макроскопічний</w:t>
            </w:r>
          </w:p>
        </w:tc>
        <w:tc>
          <w:tcPr>
            <w:tcW w:w="1349" w:type="dxa"/>
          </w:tcPr>
          <w:p>
            <w:pPr>
              <w:pStyle w:val="aff3"/>
              <w:spacing w:line="240" w:lineRule="auto"/>
              <w:ind w:firstLine="0"/>
              <w:jc w:val="left"/>
              <w:rPr>
                <w:sz w:val="24"/>
                <w:szCs w:val="24"/>
                <w:lang w:val="uk-UA"/>
              </w:rPr>
            </w:pPr>
            <w:r>
              <w:rPr>
                <w:sz w:val="24"/>
                <w:szCs w:val="24"/>
                <w:lang w:val="uk-UA"/>
              </w:rPr>
              <w:t xml:space="preserve">так</w:t>
            </w:r>
          </w:p>
        </w:tc>
        <w:tc>
          <w:tcPr>
            <w:tcW w:w="1928" w:type="dxa"/>
          </w:tcPr>
          <w:p>
            <w:pPr>
              <w:pStyle w:val="aff3"/>
              <w:spacing w:line="240" w:lineRule="auto"/>
              <w:ind w:firstLine="0"/>
              <w:jc w:val="left"/>
              <w:rPr>
                <w:sz w:val="24"/>
                <w:szCs w:val="24"/>
                <w:lang w:val="uk-UA"/>
              </w:rPr>
            </w:pPr>
            <w:r>
              <w:rPr>
                <w:sz w:val="24"/>
                <w:szCs w:val="24"/>
                <w:lang w:val="uk-UA"/>
              </w:rPr>
              <w:t xml:space="preserve">комерційна</w:t>
            </w:r>
          </w:p>
        </w:tc>
        <w:tc>
          <w:tcPr>
            <w:tcW w:w="2506" w:type="dxa"/>
          </w:tcPr>
          <w:p>
            <w:pPr>
              <w:pStyle w:val="aff3"/>
              <w:spacing w:line="240" w:lineRule="auto"/>
              <w:ind w:firstLine="0"/>
              <w:jc w:val="left"/>
              <w:rPr>
                <w:sz w:val="24"/>
                <w:szCs w:val="24"/>
                <w:lang w:val="uk-UA"/>
              </w:rPr>
            </w:pPr>
            <w:r>
              <w:rPr>
                <w:sz w:val="24"/>
                <w:szCs w:val="24"/>
                <w:lang w:val="uk-UA"/>
              </w:rPr>
              <w:t xml:space="preserve">інженерне проєктування, планування</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CARLA</w:t>
            </w:r>
          </w:p>
        </w:tc>
        <w:tc>
          <w:tcPr>
            <w:tcW w:w="2410" w:type="dxa"/>
          </w:tcPr>
          <w:p>
            <w:pPr>
              <w:pStyle w:val="aff3"/>
              <w:spacing w:line="240" w:lineRule="auto"/>
              <w:ind w:firstLine="0"/>
              <w:jc w:val="left"/>
              <w:rPr>
                <w:sz w:val="24"/>
                <w:szCs w:val="24"/>
                <w:lang w:val="uk-UA"/>
              </w:rPr>
            </w:pPr>
            <w:r>
              <w:rPr>
                <w:sz w:val="24"/>
                <w:szCs w:val="24"/>
                <w:lang w:val="uk-UA"/>
              </w:rPr>
              <w:t xml:space="preserve">субмікроскопічний</w:t>
            </w:r>
          </w:p>
        </w:tc>
        <w:tc>
          <w:tcPr>
            <w:tcW w:w="1349" w:type="dxa"/>
          </w:tcPr>
          <w:p>
            <w:pPr>
              <w:pStyle w:val="aff3"/>
              <w:spacing w:line="240" w:lineRule="auto"/>
              <w:ind w:firstLine="0"/>
              <w:jc w:val="left"/>
              <w:rPr>
                <w:sz w:val="24"/>
                <w:szCs w:val="24"/>
                <w:lang w:val="uk-UA"/>
              </w:rPr>
            </w:pPr>
            <w:r>
              <w:rPr>
                <w:sz w:val="24"/>
                <w:szCs w:val="24"/>
                <w:lang w:val="uk-UA"/>
              </w:rPr>
              <w:t xml:space="preserve">так</w:t>
            </w:r>
          </w:p>
        </w:tc>
        <w:tc>
          <w:tcPr>
            <w:tcW w:w="1928" w:type="dxa"/>
          </w:tcPr>
          <w:p>
            <w:pPr>
              <w:pStyle w:val="aff3"/>
              <w:spacing w:line="240" w:lineRule="auto"/>
              <w:ind w:firstLine="0"/>
              <w:jc w:val="left"/>
              <w:rPr>
                <w:sz w:val="24"/>
                <w:szCs w:val="24"/>
                <w:lang w:val="uk-UA"/>
              </w:rPr>
            </w:pPr>
            <w:r>
              <w:rPr>
                <w:sz w:val="24"/>
                <w:szCs w:val="24"/>
                <w:lang w:val="uk-UA"/>
              </w:rPr>
              <w:t xml:space="preserve">відкрита (MIT)</w:t>
            </w:r>
          </w:p>
        </w:tc>
        <w:tc>
          <w:tcPr>
            <w:tcW w:w="2506" w:type="dxa"/>
          </w:tcPr>
          <w:p>
            <w:pPr>
              <w:pStyle w:val="aff3"/>
              <w:spacing w:line="240" w:lineRule="auto"/>
              <w:ind w:firstLine="0"/>
              <w:jc w:val="left"/>
              <w:rPr>
                <w:sz w:val="24"/>
                <w:szCs w:val="24"/>
                <w:lang w:val="uk-UA"/>
              </w:rPr>
            </w:pPr>
            <w:r>
              <w:rPr>
                <w:sz w:val="24"/>
                <w:szCs w:val="24"/>
                <w:lang w:val="uk-UA"/>
              </w:rPr>
              <w:t xml:space="preserve">тестування автономних транспортних засобів</w:t>
            </w:r>
          </w:p>
        </w:tc>
      </w:tr>
      <w:tr>
        <w:trPr>
          <w:cantSplit/>
        </w:trPr>
        <w:tc>
          <w:tcPr>
            <w:tcW w:w="1446" w:type="dxa"/>
          </w:tcPr>
          <w:p>
            <w:pPr>
              <w:pStyle w:val="aff3"/>
              <w:spacing w:line="240" w:lineRule="auto"/>
              <w:ind w:firstLine="0"/>
              <w:jc w:val="left"/>
              <w:rPr>
                <w:sz w:val="24"/>
                <w:szCs w:val="24"/>
                <w:lang w:val="uk-UA"/>
              </w:rPr>
            </w:pPr>
            <w:r>
              <w:rPr>
                <w:sz w:val="24"/>
                <w:szCs w:val="24"/>
                <w:lang w:val="uk-UA"/>
              </w:rPr>
              <w:t xml:space="preserve">AnyLogic</w:t>
            </w:r>
          </w:p>
        </w:tc>
        <w:tc>
          <w:tcPr>
            <w:tcW w:w="2410" w:type="dxa"/>
          </w:tcPr>
          <w:p>
            <w:pPr>
              <w:pStyle w:val="aff3"/>
              <w:spacing w:line="240" w:lineRule="auto"/>
              <w:ind w:firstLine="0"/>
              <w:jc w:val="left"/>
              <w:rPr>
                <w:sz w:val="24"/>
                <w:szCs w:val="24"/>
                <w:lang w:val="uk-UA"/>
              </w:rPr>
            </w:pPr>
            <w:r>
              <w:rPr>
                <w:sz w:val="24"/>
                <w:szCs w:val="24"/>
                <w:lang w:val="uk-UA"/>
              </w:rPr>
              <w:t xml:space="preserve">мікроскопічний (бібліотеки)</w:t>
            </w:r>
          </w:p>
        </w:tc>
        <w:tc>
          <w:tcPr>
            <w:tcW w:w="1349" w:type="dxa"/>
          </w:tcPr>
          <w:p>
            <w:pPr>
              <w:pStyle w:val="aff3"/>
              <w:spacing w:line="240" w:lineRule="auto"/>
              <w:ind w:firstLine="0"/>
              <w:jc w:val="left"/>
              <w:rPr>
                <w:sz w:val="24"/>
                <w:szCs w:val="24"/>
                <w:lang w:val="uk-UA"/>
              </w:rPr>
            </w:pPr>
            <w:r>
              <w:rPr>
                <w:sz w:val="24"/>
                <w:szCs w:val="24"/>
                <w:lang w:val="uk-UA"/>
              </w:rPr>
              <w:t xml:space="preserve">так</w:t>
            </w:r>
          </w:p>
        </w:tc>
        <w:tc>
          <w:tcPr>
            <w:tcW w:w="1928" w:type="dxa"/>
          </w:tcPr>
          <w:p>
            <w:pPr>
              <w:pStyle w:val="aff3"/>
              <w:spacing w:line="240" w:lineRule="auto"/>
              <w:ind w:firstLine="0"/>
              <w:jc w:val="left"/>
              <w:rPr>
                <w:sz w:val="24"/>
                <w:szCs w:val="24"/>
                <w:lang w:val="uk-UA"/>
              </w:rPr>
            </w:pPr>
            <w:r>
              <w:rPr>
                <w:sz w:val="24"/>
                <w:szCs w:val="24"/>
                <w:lang w:val="uk-UA"/>
              </w:rPr>
              <w:t xml:space="preserve">комерційна, є навчальна версія</w:t>
            </w:r>
          </w:p>
        </w:tc>
        <w:tc>
          <w:tcPr>
            <w:tcW w:w="2506" w:type="dxa"/>
          </w:tcPr>
          <w:p>
            <w:pPr>
              <w:pStyle w:val="aff3"/>
              <w:spacing w:line="240" w:lineRule="auto"/>
              <w:ind w:firstLine="0"/>
              <w:jc w:val="left"/>
              <w:rPr>
                <w:sz w:val="24"/>
                <w:szCs w:val="24"/>
                <w:lang w:val="uk-UA"/>
              </w:rPr>
            </w:pPr>
            <w:r>
              <w:rPr>
                <w:sz w:val="24"/>
                <w:szCs w:val="24"/>
                <w:lang w:val="uk-UA"/>
              </w:rPr>
              <w:t xml:space="preserve">універсальне імітаційне моделювання</w:t>
            </w:r>
          </w:p>
        </w:tc>
      </w:tr>
    </w:tbl>
    <w:p>
      <w:pPr>
        <w:rPr>
          <w:lang w:val="uk-UA"/>
        </w:rPr>
      </w:pPr>
    </w:p>
    <w:p>
      <w:pPr>
        <w:rPr>
          <w:lang w:val="uk-UA"/>
        </w:rPr>
      </w:pPr>
      <w:r>
        <w:rPr>
          <w:lang w:val="uk-UA"/>
        </w:rPr>
        <w:t xml:space="preserve">Аналіз симуляторів показує, що існуючі системи або орієнтовані на інженерні розрахунки й не призначені для інтерактивної візуалізації в реальному часі, або, як CARLA, зосереджені на одному агенті з детальними сенсорами. Крім того, більшість із них побудовано на готових рушіях чи великих програмних платформах, що ускладнює дослідження впливу низькорівневих рішень – організації даних, кроку моделювання, механізму пріоритетів – на поведінку агентів.</w:t>
      </w:r>
    </w:p>
    <w:p>
      <w:pPr>
        <w:pStyle w:val="3"/>
        <w:jc w:val="left"/>
        <w:rPr>
          <w:lang w:val="uk-UA"/>
        </w:rPr>
      </w:pPr>
      <w:bookmarkStart w:id="9025" w:name="_Toc99025"/>
      <w:r>
        <w:rPr>
          <w:lang w:val="uk-UA"/>
        </w:rPr>
        <w:t xml:space="preserve">1.5.2 Інтелектуальні світлофори</w:t>
      </w:r>
      <w:bookmarkEnd w:id="9025"/>
    </w:p>
    <w:p>
      <w:pPr>
        <w:rPr>
          <w:lang w:val="uk-UA"/>
        </w:rPr>
      </w:pPr>
      <w:r>
        <w:rPr>
          <w:lang w:val="uk-UA"/>
        </w:rPr>
        <w:t xml:space="preserve">Світлофорне регулювання є однією з найбільш досліджених сфер застосування мультиагентного підходу в транспорті [6]. Класичне регулювання з фіксованим циклом розраховується заздалегідь за середньою інтенсивністю руху; зокрема, оптимальна тривалість циклу за Вебстером [17] визначається формулою</w:t>
      </w:r>
    </w:p>
    <w:p>
      <w:pPr>
        <w:tabs>
          <w:tab w:val="center" w:pos="4819"/>
          <w:tab w:val="right" w:pos="9639"/>
        </w:tabs>
        <w:spacing w:before="120" w:after="120"/>
        <w:ind w:firstLine="0"/>
        <w:jc w:val="left"/>
        <w:rPr>
          <w:lang w:val="uk-UA"/>
        </w:rPr>
      </w:pPr>
      <w:r>
        <w:rPr>
          <w:lang w:val="uk-UA"/>
        </w:rPr>
        <w:tab/>
      </w:r>
      <m:oMath>
        <m:sSub>
          <m:e>
            <m:r>
              <w:rPr>
                <w:rFonts w:ascii="Cambria Math" w:hAnsi="Cambria Math"/>
                <w:sz w:val="28"/>
                <w:szCs w:val="28"/>
                <w:lang w:val="uk-UA"/>
              </w:rPr>
              <m:t xml:space="preserve">C</m:t>
            </m:r>
          </m:e>
          <m:sub>
            <m:r>
              <w:rPr>
                <w:rFonts w:ascii="Cambria Math" w:hAnsi="Cambria Math"/>
                <w:sz w:val="28"/>
                <w:szCs w:val="28"/>
                <w:lang w:val="uk-UA"/>
              </w:rPr>
              <m:t xml:space="preserve">0</m:t>
            </m:r>
          </m:sub>
        </m:sSub>
        <m:r>
          <w:rPr>
            <w:rFonts w:ascii="Cambria Math" w:hAnsi="Cambria Math"/>
            <w:sz w:val="28"/>
            <w:szCs w:val="28"/>
            <w:lang w:val="uk-UA"/>
          </w:rPr>
          <m:t xml:space="preserve">=</m:t>
        </m:r>
        <m:f>
          <m:num>
            <m:r>
              <w:rPr>
                <w:rFonts w:ascii="Cambria Math" w:hAnsi="Cambria Math"/>
                <w:sz w:val="28"/>
                <w:szCs w:val="28"/>
                <w:lang w:val="uk-UA"/>
              </w:rPr>
              <m:t xml:space="preserve">1,5L+5</m:t>
            </m:r>
          </m:num>
          <m:den>
            <m:r>
              <w:rPr>
                <w:rFonts w:ascii="Cambria Math" w:hAnsi="Cambria Math"/>
                <w:sz w:val="28"/>
                <w:szCs w:val="28"/>
                <w:lang w:val="uk-UA"/>
              </w:rPr>
              <m:t xml:space="preserve">1−Y</m:t>
            </m:r>
          </m:den>
        </m:f>
        <m:r>
          <w:rPr>
            <w:rFonts w:ascii="Cambria Math" w:hAnsi="Cambria Math"/>
            <w:sz w:val="28"/>
            <w:szCs w:val="28"/>
            <w:lang w:val="uk-UA"/>
          </w:rPr>
          <m:t xml:space="preserve">,</m:t>
        </m:r>
      </m:oMath>
      <w:r>
        <w:rPr>
          <w:lang w:val="uk-UA"/>
        </w:rPr>
        <w:tab/>
        <w:t>(1.10)</w:t>
      </w:r>
    </w:p>
    <w:p>
      <w:pPr>
        <w:ind w:firstLine="0"/>
        <w:rPr>
          <w:lang w:val="uk-UA"/>
        </w:rPr>
      </w:pPr>
      <w:r>
        <w:rPr>
          <w:lang w:val="uk-UA"/>
        </w:rPr>
        <w:t xml:space="preserve">де</w:t>
      </w:r>
    </w:p>
    <w:p>
      <w:pPr>
        <w:rPr>
          <w:lang w:val="uk-UA"/>
        </w:rPr>
      </w:pPr>
      <m:oMath>
        <m:sSub>
          <m:e>
            <m:r>
              <w:rPr>
                <w:rFonts w:ascii="Cambria Math" w:hAnsi="Cambria Math"/>
                <w:sz w:val="28"/>
                <w:szCs w:val="28"/>
                <w:lang w:val="uk-UA"/>
              </w:rPr>
              <m:t xml:space="preserve">C</m:t>
            </m:r>
          </m:e>
          <m:sub>
            <m:r>
              <w:rPr>
                <w:rFonts w:ascii="Cambria Math" w:hAnsi="Cambria Math"/>
                <w:sz w:val="28"/>
                <w:szCs w:val="28"/>
                <w:lang w:val="uk-UA"/>
              </w:rPr>
              <m:t xml:space="preserve">0</m:t>
            </m:r>
          </m:sub>
        </m:sSub>
      </m:oMath>
      <w:r>
        <w:rPr>
          <w:lang w:val="uk-UA"/>
        </w:rPr>
        <w:t xml:space="preserve"> – </w:t>
      </w:r>
      <w:r>
        <w:rPr>
          <w:lang w:val="uk-UA"/>
        </w:rPr>
        <w:t xml:space="preserve">оптимальна тривалість циклу, с;</w:t>
      </w:r>
    </w:p>
    <w:p>
      <w:pPr>
        <w:rPr>
          <w:lang w:val="uk-UA"/>
        </w:rPr>
      </w:pPr>
      <m:oMath>
        <m:r>
          <w:rPr>
            <w:rFonts w:ascii="Cambria Math" w:hAnsi="Cambria Math"/>
            <w:sz w:val="28"/>
            <w:szCs w:val="28"/>
            <w:lang w:val="uk-UA"/>
          </w:rPr>
          <m:t xml:space="preserve">L</m:t>
        </m:r>
      </m:oMath>
      <w:r>
        <w:rPr>
          <w:lang w:val="uk-UA"/>
        </w:rPr>
        <w:t xml:space="preserve"> – </w:t>
      </w:r>
      <w:r>
        <w:rPr>
          <w:lang w:val="uk-UA"/>
        </w:rPr>
        <w:t xml:space="preserve">сумарний втрачений час за цикл, с;</w:t>
      </w:r>
    </w:p>
    <w:p>
      <w:pPr>
        <w:rPr>
          <w:lang w:val="uk-UA"/>
        </w:rPr>
      </w:pPr>
      <m:oMath>
        <m:r>
          <w:rPr>
            <w:rFonts w:ascii="Cambria Math" w:hAnsi="Cambria Math"/>
            <w:sz w:val="28"/>
            <w:szCs w:val="28"/>
            <w:lang w:val="uk-UA"/>
          </w:rPr>
          <m:t xml:space="preserve">Y</m:t>
        </m:r>
      </m:oMath>
      <w:r>
        <w:rPr>
          <w:lang w:val="uk-UA"/>
        </w:rPr>
        <w:t xml:space="preserve"> – </w:t>
      </w:r>
      <w:r>
        <w:rPr>
          <w:lang w:val="uk-UA"/>
        </w:rPr>
        <w:t xml:space="preserve">сума фазових коефіцієнтів (відношень інтенсивності до потоку насичення для критичних напрямків).</w:t>
      </w:r>
    </w:p>
    <w:p>
      <w:pPr>
        <w:rPr>
          <w:lang w:val="uk-UA"/>
        </w:rPr>
      </w:pPr>
      <w:r>
        <w:rPr>
          <w:lang w:val="uk-UA"/>
        </w:rPr>
        <w:t xml:space="preserve">Адаптивні системи регулювання змінюють параметри циклу залежно від фактичної ситуації. Першими широко впровадженими системами такого типу стали SCATS [40], розроблена в Сіднеї, та SCOOT [41], розроблена у Великій Британії; обидві отримують дані від детекторів транспорту і коригують тривалість фаз та зсуви між сусідніми перехрестями.</w:t>
      </w:r>
    </w:p>
    <w:p>
      <w:pPr>
        <w:rPr>
          <w:lang w:val="uk-UA"/>
        </w:rPr>
      </w:pPr>
      <w:r>
        <w:rPr>
          <w:lang w:val="uk-UA"/>
        </w:rPr>
        <w:t xml:space="preserve">У мультиагентному підході кожен світлофорний об’єкт є агентом, що самостійно ухвалює рішення про перемикання фаз на основі локальної інформації та, можливо, обміну даними із сусідами. Для навчання таких агентів застосовують навчання з підкріпленням: однією з перших робіт у цьому напрямі була робота М. Віринга [42], а сучасні системи на основі глибокого навчання, зокрема IntelliLight [43] та MPLight [44], демонструють у моделюванні скорочення середньої затримки порівняно з регулюванням із фіксованим циклом. Винагорода в таких системах зазвичай визначається довжиною черг або сумарною затримкою транспортних засобів на перехресті.</w:t>
      </w:r>
    </w:p>
    <w:p>
      <w:pPr>
        <w:rPr>
          <w:lang w:val="uk-UA"/>
        </w:rPr>
      </w:pPr>
      <w:r>
        <w:rPr>
          <w:lang w:val="uk-UA"/>
        </w:rPr>
        <w:t xml:space="preserve">Разом з тим впровадження навчальних світлофорів стримується тим, що їхню ефективність переважно підтверджено лише в моделюванні, а якість навченої політики суттєво залежить від реалістичності поведінкових моделей агентів-водіїв у симуляторі. Це ще раз підкреслює значення досліджень поведінкових моделей: помилка моделі поведінки водія переноситься в навчену політику світлофора.</w:t>
      </w:r>
    </w:p>
    <w:p>
      <w:pPr>
        <w:pStyle w:val="3"/>
        <w:jc w:val="left"/>
        <w:rPr>
          <w:lang w:val="uk-UA"/>
        </w:rPr>
      </w:pPr>
      <w:bookmarkStart w:id="9026" w:name="_Toc99026"/>
      <w:r>
        <w:rPr>
          <w:lang w:val="uk-UA"/>
        </w:rPr>
        <w:t xml:space="preserve">1.5.3 Кооперативний автономний транспорт</w:t>
      </w:r>
      <w:bookmarkEnd w:id="9026"/>
    </w:p>
    <w:p>
      <w:pPr>
        <w:rPr>
          <w:lang w:val="uk-UA"/>
        </w:rPr>
      </w:pPr>
      <w:r>
        <w:rPr>
          <w:lang w:val="uk-UA"/>
        </w:rPr>
        <w:t xml:space="preserve">Згідно зі стандартом SAE J3016 [45], виділяють шість рівнів автоматизації керування транспортним засобом – від 0 (повне керування водієм) до 5 (повна автоматизація за будь-яких умов). Автономний транспортний засіб є агентом у повному розумінні: він сприймає середовище сенсорами, ухвалює рішення та діє без участі людини. Кооперативність означає, що автономні транспортні засоби обмінюються інформацією між собою (V2V), з інфраструктурою (V2I) та з іншими учасниками руху. У Європі формат повідомлень про стан транспортного засобу стандартизовано як повідомлення кооперативної обізнаності CAM (англ. </w:t>
      </w:r>
      <w:r>
        <w:rPr>
          <w:i/>
          <w:lang w:val="uk-UA"/>
        </w:rPr>
        <w:t xml:space="preserve">Cooperative Awareness Message</w:t>
      </w:r>
      <w:r>
        <w:rPr>
          <w:lang w:val="uk-UA"/>
        </w:rPr>
        <w:t xml:space="preserve">) [46].</w:t>
      </w:r>
    </w:p>
    <w:p>
      <w:pPr>
        <w:rPr>
          <w:lang w:val="uk-UA"/>
        </w:rPr>
      </w:pPr>
      <w:r>
        <w:rPr>
          <w:lang w:val="uk-UA"/>
        </w:rPr>
        <w:t xml:space="preserve">Основними напрямами застосування мультиагентного підходу в кооперативному автономному транспорті є:</w:t>
      </w:r>
    </w:p>
    <w:p>
      <w:pPr>
        <w:pStyle w:val="a"/>
        <w:numPr>
          <w:ilvl w:val="0"/>
          <w:numId w:val="10"/>
        </w:numPr>
        <w:suppressLineNumbers w:val="0"/>
        <w:rPr>
          <w:lang w:val="uk-UA"/>
        </w:rPr>
      </w:pPr>
      <w:r>
        <w:rPr>
          <w:lang w:val="uk-UA"/>
        </w:rPr>
        <w:t xml:space="preserve">кооперативний адаптивний круїз-контроль (CACC) та рух колоною (англ. </w:t>
      </w:r>
      <w:r>
        <w:rPr>
          <w:i/>
          <w:lang w:val="uk-UA"/>
        </w:rPr>
        <w:t xml:space="preserve">platooning</w:t>
      </w:r>
      <w:r>
        <w:rPr>
          <w:lang w:val="uk-UA"/>
        </w:rPr>
        <w:t xml:space="preserve">), за яких автомобілі підтримують малі дистанції завдяки обміну даними про прискорення [47];</w:t>
      </w:r>
    </w:p>
    <w:p>
      <w:pPr>
        <w:pStyle w:val="a"/>
        <w:numPr>
          <w:ilvl w:val="0"/>
          <w:numId w:val="10"/>
        </w:numPr>
        <w:suppressLineNumbers w:val="0"/>
        <w:rPr>
          <w:lang w:val="uk-UA"/>
        </w:rPr>
      </w:pPr>
      <w:r>
        <w:rPr>
          <w:lang w:val="uk-UA"/>
        </w:rPr>
        <w:t xml:space="preserve">автономне керування перехрестями, в якому світлофор замінюється агентом-менеджером перехрестя, що приймає від транспортних засобів запити на резервування простору-часу перехрестя і підтверджує або відхиляє їх [32];</w:t>
      </w:r>
    </w:p>
    <w:p>
      <w:pPr>
        <w:pStyle w:val="a"/>
        <w:numPr>
          <w:ilvl w:val="0"/>
          <w:numId w:val="10"/>
        </w:numPr>
        <w:suppressLineNumbers w:val="0"/>
        <w:rPr>
          <w:lang w:val="uk-UA"/>
        </w:rPr>
      </w:pPr>
      <w:r>
        <w:rPr>
          <w:lang w:val="uk-UA"/>
        </w:rPr>
        <w:t xml:space="preserve">кооперативна зміна смуги та злиття потоків на в’їздах;</w:t>
      </w:r>
    </w:p>
    <w:p>
      <w:pPr>
        <w:pStyle w:val="a"/>
        <w:numPr>
          <w:ilvl w:val="0"/>
          <w:numId w:val="10"/>
        </w:numPr>
        <w:suppressLineNumbers w:val="0"/>
        <w:rPr>
          <w:lang w:val="uk-UA"/>
        </w:rPr>
      </w:pPr>
      <w:r>
        <w:rPr>
          <w:lang w:val="uk-UA"/>
        </w:rPr>
        <w:t xml:space="preserve">спільне сприйняття, за якого транспортні засоби обмінюються даними сенсорів про перешкоди, невидимі для інших.</w:t>
      </w:r>
    </w:p>
    <w:p>
      <w:pPr>
        <w:rPr>
          <w:lang w:val="uk-UA"/>
        </w:rPr>
      </w:pPr>
      <w:r>
        <w:rPr>
          <w:lang w:val="uk-UA"/>
        </w:rPr>
        <w:t xml:space="preserve">Модель автономного керування перехрестям К. Дреснера і П. Стоуна [32] заслуговує на особливу увагу, оскільки демонструє, що механізм резервування простору-часу може забезпечити відсутність зіткнень за побудовою і водночас підвищити пропускну здатність перехрестя порівняно зі світлофорним регулюванням. Цей механізм може бути застосований і до звичайних (некооперативних) агентів у моделюванні: кожен агент резервує простір, необхідний йому для зупинки, а конфлікти резервувань розв’язуються за єдиною системою пріоритетів, що відповідає Правилам дорожнього руху.</w:t>
      </w:r>
    </w:p>
    <w:p>
      <w:pPr>
        <w:rPr>
          <w:lang w:val="uk-UA"/>
        </w:rPr>
      </w:pPr>
      <w:r>
        <w:rPr>
          <w:lang w:val="uk-UA"/>
        </w:rPr>
        <w:t xml:space="preserve">Для дослідження кооперативного автономного транспорту необхідні симулятори, в яких автономні та звичайні агенти діють у спільному середовищі, а поведінкові моделі кожного класу агентів можна змінювати незалежно. Це є одним з аргументів на користь розроблення власної мультиагентної системи моделювання з явно визначеними поведінковими моделями.</w:t>
      </w:r>
    </w:p>
    <w:p>
      <w:pPr>
        <w:pStyle w:val="2"/>
        <w:jc w:val="left"/>
        <w:rPr>
          <w:lang w:val="uk-UA"/>
        </w:rPr>
      </w:pPr>
      <w:bookmarkStart w:id="9027" w:name="_Toc99027"/>
      <w:r>
        <w:rPr>
          <w:lang w:val="uk-UA"/>
        </w:rPr>
        <w:t xml:space="preserve">Висновки до першого розділу</w:t>
      </w:r>
      <w:bookmarkEnd w:id="9027"/>
    </w:p>
    <w:p>
      <w:pPr>
        <w:pStyle w:val="UsualNumeration1"/>
        <w:numPr>
          <w:ilvl w:val="0"/>
          <w:numId w:val="301"/>
        </w:numPr>
        <w:tabs>
          <w:tab w:val="clear" w:pos="992"/>
          <w:tab w:val="left" w:pos="993"/>
        </w:tabs>
        <w:ind w:left="0" w:firstLine="709"/>
        <w:rPr>
          <w:lang w:val="uk-UA"/>
        </w:rPr>
      </w:pPr>
      <w:r>
        <w:rPr>
          <w:lang w:val="uk-UA"/>
        </w:rPr>
        <w:t xml:space="preserve">Досліджено особливості міської транспортної системи як складної, просторово розподіленої, стохастичної та ієрархічної системи. Показано, що вона природно відображається на поняття мультиагентної системи: середовищем є вулично-дорожня мережа з фізичними обмеженнями та правилами руху, агентами – автомобілі, пішоходи, світлофори та службовий транспорт.</w:t>
      </w:r>
    </w:p>
    <w:p>
      <w:pPr>
        <w:pStyle w:val="UsualNumeration1"/>
        <w:numPr>
          <w:ilvl w:val="0"/>
          <w:numId w:val="301"/>
        </w:numPr>
        <w:tabs>
          <w:tab w:val="clear" w:pos="992"/>
          <w:tab w:val="left" w:pos="993"/>
        </w:tabs>
        <w:ind w:left="0" w:firstLine="709"/>
        <w:rPr>
          <w:lang w:val="uk-UA"/>
        </w:rPr>
      </w:pPr>
      <w:r>
        <w:rPr>
          <w:lang w:val="uk-UA"/>
        </w:rPr>
        <w:t xml:space="preserve">Визначено властивості мультиагентного транспортного середовища (часткова спостережуваність, стохастичність, динамічність, гетерогенність агентів, локальність взаємодій, емерджентність, критичність до безпеки) та обґрунтовано доцільність мультиагентного моделювання для дослідження поведінки учасників руху.</w:t>
      </w:r>
    </w:p>
    <w:p>
      <w:pPr>
        <w:pStyle w:val="UsualNumeration1"/>
        <w:numPr>
          <w:ilvl w:val="0"/>
          <w:numId w:val="301"/>
        </w:numPr>
        <w:tabs>
          <w:tab w:val="clear" w:pos="992"/>
          <w:tab w:val="left" w:pos="993"/>
        </w:tabs>
        <w:ind w:left="0" w:firstLine="709"/>
        <w:rPr>
          <w:lang w:val="uk-UA"/>
        </w:rPr>
      </w:pPr>
      <w:r>
        <w:rPr>
          <w:lang w:val="uk-UA"/>
        </w:rPr>
        <w:t xml:space="preserve">Проаналізовано класичні моделі транспортних потоків – макроскопічні, мікроскопічні, моделі масового обслуговування та графові моделі. Встановлено, що кожна з них описує лише один аспект руху і не містить поняття мети та вибору, однак вони можуть бути використані як складові поведінки агента.</w:t>
      </w:r>
    </w:p>
    <w:p>
      <w:pPr>
        <w:pStyle w:val="UsualNumeration1"/>
        <w:numPr>
          <w:ilvl w:val="0"/>
          <w:numId w:val="301"/>
        </w:numPr>
        <w:tabs>
          <w:tab w:val="clear" w:pos="992"/>
          <w:tab w:val="left" w:pos="993"/>
        </w:tabs>
        <w:ind w:left="0" w:firstLine="709"/>
        <w:rPr>
          <w:lang w:val="uk-UA"/>
        </w:rPr>
      </w:pPr>
      <w:r>
        <w:rPr>
          <w:lang w:val="uk-UA"/>
        </w:rPr>
        <w:t xml:space="preserve">Розглянуто концепцію мультиагентного підходу та виконано його порівняння з класичними моделями. Показано зв’язок мультиагентного підходу з QAB-моделлю знань, у якій знання агента подаються твердженнями виду (Q, A) → B, що забезпечує накопичення досвіду та пояснюваність рішень.</w:t>
      </w:r>
    </w:p>
    <w:p>
      <w:pPr>
        <w:pStyle w:val="UsualNumeration1"/>
        <w:numPr>
          <w:ilvl w:val="0"/>
          <w:numId w:val="301"/>
        </w:numPr>
        <w:tabs>
          <w:tab w:val="clear" w:pos="992"/>
          <w:tab w:val="left" w:pos="993"/>
        </w:tabs>
        <w:ind w:left="0" w:firstLine="709"/>
        <w:rPr>
          <w:lang w:val="uk-UA"/>
        </w:rPr>
      </w:pPr>
      <w:r>
        <w:rPr>
          <w:lang w:val="uk-UA"/>
        </w:rPr>
        <w:t xml:space="preserve">Досліджено існуючі поведінкові моделі транспортних і пішохідних агентів: реактивні, скінченно-автоматні, когнітивні, фізичні та навчальні. Встановлено, що найбільш доцільною для моделювання міського руху є гібридна ієрархічна архітектура зі стратегічним, тактичним та оперативним рівнями.</w:t>
      </w:r>
    </w:p>
    <w:p>
      <w:pPr>
        <w:pStyle w:val="UsualNumeration1"/>
        <w:numPr>
          <w:ilvl w:val="0"/>
          <w:numId w:val="301"/>
        </w:numPr>
        <w:tabs>
          <w:tab w:val="clear" w:pos="992"/>
          <w:tab w:val="left" w:pos="993"/>
        </w:tabs>
        <w:ind w:left="0" w:firstLine="709"/>
        <w:rPr>
          <w:lang w:val="uk-UA"/>
        </w:rPr>
      </w:pPr>
      <w:r>
        <w:rPr>
          <w:lang w:val="uk-UA"/>
        </w:rPr>
        <w:t xml:space="preserve">Розглянуто приклади застосування мультиагентного підходу: транспортні симулятори SUMO, MATSim, PTV Vissim, Aimsun, CARLA, AnyLogic, інтелектуальні світлофори та кооперативний автономний транспорт. Встановлено, що існуючі системи не поєднують явні поведінкові моделі різнорідних агентів, фізично коректний рух і візуалізацію в реальному часі, що обґрунтовує необхідність розроблення власної мультиагентної системи моделювання дорожнього руху, вимоги до якої сформульовано в технічному завданні.</w:t>
      </w:r>
    </w:p>
    <w:p>
      <w:pPr>
        <w:pStyle w:val="12"/>
        <w:pageBreakBefore/>
        <w:spacing w:before="0"/>
        <w:rPr>
          <w:lang w:val="uk-UA"/>
        </w:rPr>
      </w:pPr>
      <w:bookmarkStart w:id="9028" w:name="_Toc99028"/>
      <w:r>
        <w:rPr>
          <w:lang w:val="uk-UA"/>
        </w:rPr>
        <w:t xml:space="preserve">ТЕХНІЧНЕ ЗАВДАННЯ</w:t>
      </w:r>
      <w:bookmarkEnd w:id="9028"/>
    </w:p>
    <w:p>
      <w:pPr>
        <w:rPr>
          <w:lang w:val="uk-UA"/>
        </w:rPr>
      </w:pPr>
      <w:r>
        <w:rPr>
          <w:lang w:val="uk-UA"/>
        </w:rPr>
        <w:t xml:space="preserve">Технічне завдання визначає вимоги до програмної системи мультиагентного моделювання дорожнього руху (далі – система), яка розробляється в межах кваліфікаційної роботи як інструмент дослідження поведінкових моделей агентів.</w:t>
      </w:r>
    </w:p>
    <w:p>
      <w:pPr>
        <w:pStyle w:val="2"/>
        <w:jc w:val="left"/>
        <w:rPr>
          <w:lang w:val="uk-UA"/>
        </w:rPr>
      </w:pPr>
      <w:bookmarkStart w:id="9029" w:name="_Toc99029"/>
      <w:r>
        <w:rPr>
          <w:lang w:val="uk-UA"/>
        </w:rPr>
        <w:t xml:space="preserve">1 Мета розробки</w:t>
      </w:r>
      <w:bookmarkEnd w:id="9029"/>
    </w:p>
    <w:p>
      <w:pPr>
        <w:rPr>
          <w:lang w:val="uk-UA"/>
        </w:rPr>
      </w:pPr>
      <w:r>
        <w:rPr>
          <w:lang w:val="uk-UA"/>
        </w:rPr>
        <w:t xml:space="preserve">Метою розробки є створення програмної системи мультиагентного моделювання дорожнього руху невеликого міста, в якій поведінка кожного учасника руху визначається явно заданою поведінковою моделлю, та дослідження за її допомогою поведінкових моделей транспортних і пішохідних агентів.</w:t>
      </w:r>
    </w:p>
    <w:p>
      <w:pPr>
        <w:rPr>
          <w:lang w:val="uk-UA"/>
        </w:rPr>
      </w:pPr>
      <w:r>
        <w:rPr>
          <w:lang w:val="uk-UA"/>
        </w:rPr>
        <w:t xml:space="preserve">Система має забезпечувати:</w:t>
      </w:r>
    </w:p>
    <w:p>
      <w:pPr>
        <w:pStyle w:val="a"/>
        <w:numPr>
          <w:ilvl w:val="0"/>
          <w:numId w:val="10"/>
        </w:numPr>
        <w:suppressLineNumbers w:val="0"/>
        <w:rPr>
          <w:lang w:val="uk-UA"/>
        </w:rPr>
      </w:pPr>
      <w:r>
        <w:rPr>
          <w:lang w:val="uk-UA"/>
        </w:rPr>
        <w:t xml:space="preserve">моделювання в реальному часі руху автомобілів, пішоходів і службового транспорту у вулично-дорожній мережі міста з регульованими та нерегульованими перехрестями;</w:t>
      </w:r>
    </w:p>
    <w:p>
      <w:pPr>
        <w:pStyle w:val="a"/>
        <w:numPr>
          <w:ilvl w:val="0"/>
          <w:numId w:val="10"/>
        </w:numPr>
        <w:suppressLineNumbers w:val="0"/>
        <w:rPr>
          <w:lang w:val="uk-UA"/>
        </w:rPr>
      </w:pPr>
      <w:r>
        <w:rPr>
          <w:lang w:val="uk-UA"/>
        </w:rPr>
        <w:t xml:space="preserve">відтворюваність результатів моделювання за однакових вхідних даних;</w:t>
      </w:r>
    </w:p>
    <w:p>
      <w:pPr>
        <w:pStyle w:val="a"/>
        <w:numPr>
          <w:ilvl w:val="0"/>
          <w:numId w:val="10"/>
        </w:numPr>
        <w:suppressLineNumbers w:val="0"/>
        <w:rPr>
          <w:lang w:val="uk-UA"/>
        </w:rPr>
      </w:pPr>
      <w:r>
        <w:rPr>
          <w:lang w:val="uk-UA"/>
        </w:rPr>
        <w:t xml:space="preserve">оцінювання поведінкових моделей за вимірюваними показниками;</w:t>
      </w:r>
    </w:p>
    <w:p>
      <w:pPr>
        <w:pStyle w:val="a"/>
        <w:numPr>
          <w:ilvl w:val="0"/>
          <w:numId w:val="10"/>
        </w:numPr>
        <w:suppressLineNumbers w:val="0"/>
        <w:rPr>
          <w:lang w:val="uk-UA"/>
        </w:rPr>
      </w:pPr>
      <w:r>
        <w:rPr>
          <w:lang w:val="uk-UA"/>
        </w:rPr>
        <w:t xml:space="preserve">наочну візуалізацію процесу моделювання в проєкції згори (англ. </w:t>
      </w:r>
      <w:r>
        <w:rPr>
          <w:i/>
          <w:lang w:val="uk-UA"/>
        </w:rPr>
        <w:t xml:space="preserve">top-down</w:t>
      </w:r>
      <w:r>
        <w:rPr>
          <w:lang w:val="uk-UA"/>
        </w:rPr>
        <w:t xml:space="preserve">).</w:t>
      </w:r>
    </w:p>
    <w:p>
      <w:pPr>
        <w:pStyle w:val="2"/>
        <w:jc w:val="left"/>
        <w:rPr>
          <w:lang w:val="uk-UA"/>
        </w:rPr>
      </w:pPr>
      <w:bookmarkStart w:id="9030" w:name="_Toc99030"/>
      <w:r>
        <w:rPr>
          <w:lang w:val="uk-UA"/>
        </w:rPr>
        <w:t xml:space="preserve">2 Обґрунтування задачі</w:t>
      </w:r>
      <w:bookmarkEnd w:id="9030"/>
    </w:p>
    <w:p>
      <w:pPr>
        <w:rPr>
          <w:lang w:val="uk-UA"/>
        </w:rPr>
      </w:pPr>
      <w:r>
        <w:rPr>
          <w:lang w:val="uk-UA"/>
        </w:rPr>
        <w:t xml:space="preserve">Як показав аналіз, виконаний у розділі 1, класичні моделі транспортних потоків описують лише окремі аспекти руху і не містять поняття мети та вибору, а існуючі мультиагентні симулятори або орієнтовані на інженерні розрахунки без інтерактивної візуалізації, або зосереджені на окремому агенті з детальними сенсорами. Крім того, більшість з них побудована на готових рушіях і платформах, що приховує від дослідника низькорівневі рішення, від яких залежить поведінка агентів: крок моделювання, порядок оновлення агентів, механізм розв’язання конфліктів.</w:t>
      </w:r>
    </w:p>
    <w:p>
      <w:pPr>
        <w:rPr>
          <w:lang w:val="uk-UA"/>
        </w:rPr>
      </w:pPr>
      <w:r>
        <w:rPr>
          <w:lang w:val="uk-UA"/>
        </w:rPr>
        <w:t xml:space="preserve">Отже, актуальною є задача розроблення власної мультиагентної системи, в якій поведінкові моделі агентів задаються явно й можуть досліджуватися окремо, фізичні закони і нормативні правила чітко розмежовані, агенти взаємодіють лише через спільне середовище, а результати моделювання є відтворюваними та вимірюваними. Реалізація такої системи без стороннього ігрового рушія, безпосередньо на рівні мови програмування та графічного інтерфейсу прикладного програмування, дає змогу контролювати всі аспекти моделювання і водночас відповідає профілю освітньої програми «Розробка ігор та інтерактивних медіа у віртуальній реальності».</w:t>
      </w:r>
    </w:p>
    <w:p>
      <w:pPr>
        <w:pStyle w:val="2"/>
        <w:jc w:val="left"/>
        <w:rPr>
          <w:lang w:val="uk-UA"/>
        </w:rPr>
      </w:pPr>
      <w:bookmarkStart w:id="9031" w:name="_Toc99031"/>
      <w:r>
        <w:rPr>
          <w:lang w:val="uk-UA"/>
        </w:rPr>
        <w:t xml:space="preserve">3 Об’єкти моделювання</w:t>
      </w:r>
      <w:bookmarkEnd w:id="9031"/>
    </w:p>
    <w:p>
      <w:pPr>
        <w:rPr>
          <w:lang w:val="uk-UA"/>
        </w:rPr>
      </w:pPr>
      <w:r>
        <w:rPr>
          <w:lang w:val="uk-UA"/>
        </w:rPr>
        <w:t xml:space="preserve">Об’єктами моделювання в системі є:</w:t>
      </w:r>
    </w:p>
    <w:p>
      <w:pPr>
        <w:pStyle w:val="a"/>
        <w:numPr>
          <w:ilvl w:val="0"/>
          <w:numId w:val="10"/>
        </w:numPr>
        <w:suppressLineNumbers w:val="0"/>
        <w:rPr>
          <w:lang w:val="uk-UA"/>
        </w:rPr>
      </w:pPr>
      <w:r>
        <w:rPr>
          <w:lang w:val="uk-UA"/>
        </w:rPr>
        <w:t xml:space="preserve">вулично-дорожня мережа – дороги з двостороннім рухом (по одній смузі в кожному напрямку) та односторонні дороги, регульовані й нерегульовані перехрестя, кільцеві розв’язки, мости, пішохідні переходи, тротуари, місця для паркування та автостоянки;</w:t>
      </w:r>
    </w:p>
    <w:p>
      <w:pPr>
        <w:pStyle w:val="a"/>
        <w:numPr>
          <w:ilvl w:val="0"/>
          <w:numId w:val="10"/>
        </w:numPr>
        <w:suppressLineNumbers w:val="0"/>
        <w:rPr>
          <w:lang w:val="uk-UA"/>
        </w:rPr>
      </w:pPr>
      <w:r>
        <w:rPr>
          <w:lang w:val="uk-UA"/>
        </w:rPr>
        <w:t xml:space="preserve">будівлі – житлові та службові, що є пунктами відправлення і призначення поїздок агентів;</w:t>
      </w:r>
    </w:p>
    <w:p>
      <w:pPr>
        <w:pStyle w:val="a"/>
        <w:numPr>
          <w:ilvl w:val="0"/>
          <w:numId w:val="10"/>
        </w:numPr>
        <w:suppressLineNumbers w:val="0"/>
        <w:rPr>
          <w:lang w:val="uk-UA"/>
        </w:rPr>
      </w:pPr>
      <w:r>
        <w:rPr>
          <w:lang w:val="uk-UA"/>
        </w:rPr>
        <w:t xml:space="preserve">агенти-автомобілі – легкові транспортні засоби з фізичною моделлю руху (маса, колісна база, модель шин, обмеження кута повороту керованих коліс);</w:t>
      </w:r>
    </w:p>
    <w:p>
      <w:pPr>
        <w:pStyle w:val="a"/>
        <w:numPr>
          <w:ilvl w:val="0"/>
          <w:numId w:val="10"/>
        </w:numPr>
        <w:suppressLineNumbers w:val="0"/>
        <w:rPr>
          <w:lang w:val="uk-UA"/>
        </w:rPr>
      </w:pPr>
      <w:r>
        <w:rPr>
          <w:lang w:val="uk-UA"/>
        </w:rPr>
        <w:t xml:space="preserve">агенти-пішоходи – учасники руху, що переміщуються тротуарами між будівлями та перетинають проїзну частину;</w:t>
      </w:r>
    </w:p>
    <w:p>
      <w:pPr>
        <w:pStyle w:val="a"/>
        <w:numPr>
          <w:ilvl w:val="0"/>
          <w:numId w:val="10"/>
        </w:numPr>
        <w:suppressLineNumbers w:val="0"/>
        <w:rPr>
          <w:lang w:val="uk-UA"/>
        </w:rPr>
      </w:pPr>
      <w:r>
        <w:rPr>
          <w:lang w:val="uk-UA"/>
        </w:rPr>
        <w:t xml:space="preserve">агенти-світлофори – засоби регулювання руху на перехрестях із сигналами для транспортних засобів і пішоходів;</w:t>
      </w:r>
    </w:p>
    <w:p>
      <w:pPr>
        <w:pStyle w:val="a"/>
        <w:numPr>
          <w:ilvl w:val="0"/>
          <w:numId w:val="10"/>
        </w:numPr>
        <w:suppressLineNumbers w:val="0"/>
        <w:rPr>
          <w:lang w:val="uk-UA"/>
        </w:rPr>
      </w:pPr>
      <w:r>
        <w:rPr>
          <w:lang w:val="uk-UA"/>
        </w:rPr>
        <w:t xml:space="preserve">службові агенти – автомобілі швидкої медичної допомоги, поліції та евакуатори, що виконують спеціальні завдання (доставлення постраждалих, перекриття доріг, евакуація пошкоджених транспортних засобів);</w:t>
      </w:r>
    </w:p>
    <w:p>
      <w:pPr>
        <w:pStyle w:val="a"/>
        <w:numPr>
          <w:ilvl w:val="0"/>
          <w:numId w:val="10"/>
        </w:numPr>
        <w:suppressLineNumbers w:val="0"/>
        <w:rPr>
          <w:lang w:val="uk-UA"/>
        </w:rPr>
      </w:pPr>
      <w:r>
        <w:rPr>
          <w:lang w:val="uk-UA"/>
        </w:rPr>
        <w:t xml:space="preserve">події – зіткнення транспортних засобів, їх пошкодження та травмування пішоходів, що ініціюють роботу службових агентів.</w:t>
      </w:r>
    </w:p>
    <w:p>
      <w:pPr>
        <w:pStyle w:val="2"/>
        <w:jc w:val="left"/>
        <w:rPr>
          <w:lang w:val="uk-UA"/>
        </w:rPr>
      </w:pPr>
      <w:bookmarkStart w:id="9032" w:name="_Toc99032"/>
      <w:r>
        <w:rPr>
          <w:lang w:val="uk-UA"/>
        </w:rPr>
        <w:t xml:space="preserve">4 Функціональні вимоги</w:t>
      </w:r>
      <w:bookmarkEnd w:id="9032"/>
    </w:p>
    <w:p>
      <w:pPr>
        <w:rPr>
          <w:lang w:val="uk-UA"/>
        </w:rPr>
      </w:pPr>
      <w:r>
        <w:rPr>
          <w:lang w:val="uk-UA"/>
        </w:rPr>
        <w:t xml:space="preserve">Система повинна забезпечувати виконання таких функцій:</w:t>
      </w:r>
    </w:p>
    <w:p>
      <w:pPr>
        <w:pStyle w:val="UsualNumeration1"/>
        <w:numPr>
          <w:ilvl w:val="0"/>
          <w:numId w:val="302"/>
        </w:numPr>
        <w:tabs>
          <w:tab w:val="clear" w:pos="992"/>
          <w:tab w:val="left" w:pos="1134"/>
        </w:tabs>
        <w:ind w:left="0" w:firstLine="709"/>
        <w:rPr>
          <w:lang w:val="uk-UA"/>
        </w:rPr>
      </w:pPr>
      <w:r>
        <w:rPr>
          <w:lang w:val="uk-UA"/>
        </w:rPr>
        <w:t xml:space="preserve">Генерування міста (вулично-дорожньої мережі, будівель, місць для паркування) за описом міста та початковим значенням генератора псевдовипадкових чисел.</w:t>
      </w:r>
    </w:p>
    <w:p>
      <w:pPr>
        <w:pStyle w:val="UsualNumeration1"/>
        <w:numPr>
          <w:ilvl w:val="0"/>
          <w:numId w:val="302"/>
        </w:numPr>
        <w:tabs>
          <w:tab w:val="clear" w:pos="992"/>
          <w:tab w:val="left" w:pos="1134"/>
        </w:tabs>
        <w:ind w:left="0" w:firstLine="709"/>
        <w:rPr>
          <w:lang w:val="uk-UA"/>
        </w:rPr>
      </w:pPr>
      <w:r>
        <w:rPr>
          <w:lang w:val="uk-UA"/>
        </w:rPr>
        <w:t xml:space="preserve">Моделювання руху агентів із фіксованим кроком часу; будь-яке переміщення тіла є результатом роботи фізичного розв’язувача, миттєве перенесення тіл не допускається.</w:t>
      </w:r>
    </w:p>
    <w:p>
      <w:pPr>
        <w:pStyle w:val="UsualNumeration1"/>
        <w:numPr>
          <w:ilvl w:val="0"/>
          <w:numId w:val="302"/>
        </w:numPr>
        <w:tabs>
          <w:tab w:val="clear" w:pos="992"/>
          <w:tab w:val="left" w:pos="1134"/>
        </w:tabs>
        <w:ind w:left="0" w:firstLine="709"/>
        <w:rPr>
          <w:lang w:val="uk-UA"/>
        </w:rPr>
      </w:pPr>
      <w:r>
        <w:rPr>
          <w:lang w:val="uk-UA"/>
        </w:rPr>
        <w:t xml:space="preserve">Рух агента-автомобіля смугою з регулюванням швидкості на основі резервування простору перед автомобілем, об’їзд нерухомих перешкод, рух заднім ходом.</w:t>
      </w:r>
    </w:p>
    <w:p>
      <w:pPr>
        <w:pStyle w:val="UsualNumeration1"/>
        <w:numPr>
          <w:ilvl w:val="0"/>
          <w:numId w:val="302"/>
        </w:numPr>
        <w:tabs>
          <w:tab w:val="clear" w:pos="992"/>
          <w:tab w:val="left" w:pos="1134"/>
        </w:tabs>
        <w:ind w:left="0" w:firstLine="709"/>
        <w:rPr>
          <w:lang w:val="uk-UA"/>
        </w:rPr>
      </w:pPr>
      <w:r>
        <w:rPr>
          <w:lang w:val="uk-UA"/>
        </w:rPr>
        <w:t xml:space="preserve">Визначення черговості проїзду в конфліктних точках за єдиною системою пріоритетів, узгодженою з Правилами дорожнього руху: транспортний засіб з увімкненими спеціальними сигналами, сигнал світлофора, пішохід на переході, рух прямо, поворот праворуч, поворот ліворуч, рух заднім ходом.</w:t>
      </w:r>
    </w:p>
    <w:p>
      <w:pPr>
        <w:pStyle w:val="UsualNumeration1"/>
        <w:numPr>
          <w:ilvl w:val="0"/>
          <w:numId w:val="302"/>
        </w:numPr>
        <w:tabs>
          <w:tab w:val="clear" w:pos="992"/>
          <w:tab w:val="left" w:pos="1134"/>
        </w:tabs>
        <w:ind w:left="0" w:firstLine="709"/>
        <w:rPr>
          <w:lang w:val="uk-UA"/>
        </w:rPr>
      </w:pPr>
      <w:r>
        <w:rPr>
          <w:lang w:val="uk-UA"/>
        </w:rPr>
        <w:t xml:space="preserve">Регулювання руху світлофорами з фіксованим циклом та окремими сигналами для транспортних засобів і пішоходів, що унеможливлює одночасний дозвіл руху в конфліктних напрямках.</w:t>
      </w:r>
    </w:p>
    <w:p>
      <w:pPr>
        <w:pStyle w:val="UsualNumeration1"/>
        <w:numPr>
          <w:ilvl w:val="0"/>
          <w:numId w:val="302"/>
        </w:numPr>
        <w:tabs>
          <w:tab w:val="clear" w:pos="992"/>
          <w:tab w:val="left" w:pos="1134"/>
        </w:tabs>
        <w:ind w:left="0" w:firstLine="709"/>
        <w:rPr>
          <w:lang w:val="uk-UA"/>
        </w:rPr>
      </w:pPr>
      <w:r>
        <w:rPr>
          <w:lang w:val="uk-UA"/>
        </w:rPr>
        <w:t xml:space="preserve">Рух агентів-пішоходів тротуарами між будівлями, перетин проїзної частини пішохідними переходами, обхід перешкод.</w:t>
      </w:r>
    </w:p>
    <w:p>
      <w:pPr>
        <w:pStyle w:val="UsualNumeration1"/>
        <w:numPr>
          <w:ilvl w:val="0"/>
          <w:numId w:val="302"/>
        </w:numPr>
        <w:tabs>
          <w:tab w:val="clear" w:pos="992"/>
          <w:tab w:val="left" w:pos="1134"/>
        </w:tabs>
        <w:ind w:left="0" w:firstLine="709"/>
        <w:rPr>
          <w:lang w:val="uk-UA"/>
        </w:rPr>
      </w:pPr>
      <w:r>
        <w:rPr>
          <w:lang w:val="uk-UA"/>
        </w:rPr>
        <w:t xml:space="preserve">Заїзд на місце паркування та виїзд з нього з побудовою траєкторії маневру з урахуванням радіуса повороту конкретного автомобіля.</w:t>
      </w:r>
    </w:p>
    <w:p>
      <w:pPr>
        <w:pStyle w:val="UsualNumeration1"/>
        <w:numPr>
          <w:ilvl w:val="0"/>
          <w:numId w:val="302"/>
        </w:numPr>
        <w:tabs>
          <w:tab w:val="clear" w:pos="992"/>
          <w:tab w:val="left" w:pos="1134"/>
        </w:tabs>
        <w:ind w:left="0" w:firstLine="709"/>
        <w:rPr>
          <w:lang w:val="uk-UA"/>
        </w:rPr>
      </w:pPr>
      <w:r>
        <w:rPr>
          <w:lang w:val="uk-UA"/>
        </w:rPr>
        <w:t xml:space="preserve">Пошук маршрутів у мережі з урахуванням вартості поворотів і заборон руху.</w:t>
      </w:r>
    </w:p>
    <w:p>
      <w:pPr>
        <w:pStyle w:val="UsualNumeration1"/>
        <w:numPr>
          <w:ilvl w:val="0"/>
          <w:numId w:val="302"/>
        </w:numPr>
        <w:tabs>
          <w:tab w:val="clear" w:pos="992"/>
          <w:tab w:val="left" w:pos="1134"/>
        </w:tabs>
        <w:ind w:left="0" w:firstLine="709"/>
        <w:rPr>
          <w:lang w:val="uk-UA"/>
        </w:rPr>
      </w:pPr>
      <w:r>
        <w:rPr>
          <w:lang w:val="uk-UA"/>
        </w:rPr>
        <w:t xml:space="preserve">Виявлення відсутності прогресу агента та поетапне відновлення руху: перепрокладання маршруту, зміна пункту призначення, припинення поїздки.</w:t>
      </w:r>
    </w:p>
    <w:p>
      <w:pPr>
        <w:pStyle w:val="UsualNumeration1"/>
        <w:numPr>
          <w:ilvl w:val="0"/>
          <w:numId w:val="302"/>
        </w:numPr>
        <w:tabs>
          <w:tab w:val="clear" w:pos="992"/>
          <w:tab w:val="left" w:pos="1134"/>
        </w:tabs>
        <w:ind w:left="0" w:firstLine="709"/>
        <w:rPr>
          <w:lang w:val="uk-UA"/>
        </w:rPr>
      </w:pPr>
      <w:r>
        <w:rPr>
          <w:lang w:val="uk-UA"/>
        </w:rPr>
        <w:t xml:space="preserve">Моделювання зіткнень, пошкоджень і реагування службових агентів.</w:t>
      </w:r>
    </w:p>
    <w:p>
      <w:pPr>
        <w:pStyle w:val="UsualNumeration1"/>
        <w:numPr>
          <w:ilvl w:val="0"/>
          <w:numId w:val="302"/>
        </w:numPr>
        <w:tabs>
          <w:tab w:val="clear" w:pos="992"/>
          <w:tab w:val="left" w:pos="1134"/>
        </w:tabs>
        <w:ind w:left="0" w:firstLine="709"/>
        <w:rPr>
          <w:lang w:val="uk-UA"/>
        </w:rPr>
      </w:pPr>
      <w:r>
        <w:rPr>
          <w:lang w:val="uk-UA"/>
        </w:rPr>
        <w:t xml:space="preserve">Візуалізація моделювання в реальному часі з можливістю масштабування, вибору агента та відображення налагоджувальних шарів (резервувань, маршрутів, пріоритетів).</w:t>
      </w:r>
    </w:p>
    <w:p>
      <w:pPr>
        <w:pStyle w:val="UsualNumeration1"/>
        <w:numPr>
          <w:ilvl w:val="0"/>
          <w:numId w:val="302"/>
        </w:numPr>
        <w:tabs>
          <w:tab w:val="clear" w:pos="992"/>
          <w:tab w:val="left" w:pos="1134"/>
        </w:tabs>
        <w:ind w:left="0" w:firstLine="709"/>
        <w:rPr>
          <w:lang w:val="uk-UA"/>
        </w:rPr>
      </w:pPr>
      <w:r>
        <w:rPr>
          <w:lang w:val="uk-UA"/>
        </w:rPr>
        <w:t xml:space="preserve">Отримання зображень стану моделювання без відкриття вікна, з підписом, що містить назву карти, масштаб, момент часу та початкове значення генератора.</w:t>
      </w:r>
    </w:p>
    <w:p>
      <w:pPr>
        <w:pStyle w:val="UsualNumeration1"/>
        <w:numPr>
          <w:ilvl w:val="0"/>
          <w:numId w:val="302"/>
        </w:numPr>
        <w:tabs>
          <w:tab w:val="clear" w:pos="992"/>
          <w:tab w:val="left" w:pos="1134"/>
        </w:tabs>
        <w:ind w:left="0" w:firstLine="709"/>
        <w:rPr>
          <w:lang w:val="uk-UA"/>
        </w:rPr>
      </w:pPr>
      <w:r>
        <w:rPr>
          <w:lang w:val="uk-UA"/>
        </w:rPr>
        <w:t xml:space="preserve">Ручне керування обраним автомобілем для перевірки реакції інших агентів.</w:t>
      </w:r>
    </w:p>
    <w:p>
      <w:pPr>
        <w:pStyle w:val="UsualNumeration1"/>
        <w:numPr>
          <w:ilvl w:val="0"/>
          <w:numId w:val="302"/>
        </w:numPr>
        <w:tabs>
          <w:tab w:val="clear" w:pos="992"/>
          <w:tab w:val="left" w:pos="1134"/>
        </w:tabs>
        <w:ind w:left="0" w:firstLine="709"/>
        <w:rPr>
          <w:lang w:val="uk-UA"/>
        </w:rPr>
      </w:pPr>
      <w:r>
        <w:rPr>
          <w:lang w:val="uk-UA"/>
        </w:rPr>
        <w:t xml:space="preserve">Збирання показників моделювання та перевірка тверджень, які сценарна карта формулює щодо себе, з повідомленням про їх порушення.</w:t>
      </w:r>
    </w:p>
    <w:p>
      <w:pPr>
        <w:pStyle w:val="2"/>
        <w:jc w:val="left"/>
        <w:rPr>
          <w:lang w:val="uk-UA"/>
        </w:rPr>
      </w:pPr>
      <w:bookmarkStart w:id="9033" w:name="_Toc99033"/>
      <w:r>
        <w:rPr>
          <w:lang w:val="uk-UA"/>
        </w:rPr>
        <w:t xml:space="preserve">5 Вхідні дані</w:t>
      </w:r>
      <w:bookmarkEnd w:id="9033"/>
    </w:p>
    <w:p>
      <w:pPr>
        <w:rPr>
          <w:lang w:val="uk-UA"/>
        </w:rPr>
      </w:pPr>
      <w:r>
        <w:rPr>
          <w:lang w:val="uk-UA"/>
        </w:rPr>
        <w:t xml:space="preserve">Вхідними даними системи є:</w:t>
      </w:r>
    </w:p>
    <w:p>
      <w:pPr>
        <w:pStyle w:val="a"/>
        <w:numPr>
          <w:ilvl w:val="0"/>
          <w:numId w:val="10"/>
        </w:numPr>
        <w:suppressLineNumbers w:val="0"/>
        <w:rPr>
          <w:lang w:val="uk-UA"/>
        </w:rPr>
      </w:pPr>
      <w:r>
        <w:rPr>
          <w:lang w:val="uk-UA"/>
        </w:rPr>
        <w:t xml:space="preserve">опис міста у форматі JSON: розміри території в метрах, початкове значення генератора, наявність водойм (узбережжя, річка), параметри районів, частки прямокутної сітки вулиць і кільцевих доріг, частка нерегульованих перехресть, кількість автомобілів, будівель і пішоходів;</w:t>
      </w:r>
    </w:p>
    <w:p>
      <w:pPr>
        <w:pStyle w:val="a"/>
        <w:numPr>
          <w:ilvl w:val="0"/>
          <w:numId w:val="10"/>
        </w:numPr>
        <w:suppressLineNumbers w:val="0"/>
        <w:rPr>
          <w:lang w:val="uk-UA"/>
        </w:rPr>
      </w:pPr>
      <w:r>
        <w:rPr>
          <w:lang w:val="uk-UA"/>
        </w:rPr>
        <w:t xml:space="preserve">конфігураційні параметри моделювання, згруповані за призначенням (автомобіль, шини, пішохід, світлофори, дорога, генератор міста, фізичний розв’язувач, моделювання тощо); задаються лише первинні фізичні та геометричні величини (маса, кг; коефіцієнт тертя; довжина, м; кут повороту коліс, град), а похідні величини (гальмівний шлях, радіус розвороту, максимальна швидкість) обчислюються і не можуть бути задані безпосередньо;</w:t>
      </w:r>
    </w:p>
    <w:p>
      <w:pPr>
        <w:pStyle w:val="a"/>
        <w:numPr>
          <w:ilvl w:val="0"/>
          <w:numId w:val="10"/>
        </w:numPr>
        <w:suppressLineNumbers w:val="0"/>
        <w:rPr>
          <w:lang w:val="uk-UA"/>
        </w:rPr>
      </w:pPr>
      <w:r>
        <w:rPr>
          <w:lang w:val="uk-UA"/>
        </w:rPr>
        <w:t xml:space="preserve">параметри запуску з командного рядка: вибір карти, режим роботи (інтерактивний, отримання зображення, вимірювання), параметри кадрування зображення;</w:t>
      </w:r>
    </w:p>
    <w:p>
      <w:pPr>
        <w:pStyle w:val="a"/>
        <w:numPr>
          <w:ilvl w:val="0"/>
          <w:numId w:val="10"/>
        </w:numPr>
        <w:suppressLineNumbers w:val="0"/>
        <w:rPr>
          <w:lang w:val="uk-UA"/>
        </w:rPr>
      </w:pPr>
      <w:r>
        <w:rPr>
          <w:lang w:val="uk-UA"/>
        </w:rPr>
        <w:t xml:space="preserve">дії користувача в інтерактивному режимі: керування камерою, вибір агента, ручне керування автомобілем.</w:t>
      </w:r>
    </w:p>
    <w:p>
      <w:pPr>
        <w:rPr>
          <w:lang w:val="uk-UA"/>
        </w:rPr>
      </w:pPr>
      <w:r>
        <w:rPr>
          <w:lang w:val="uk-UA"/>
        </w:rPr>
        <w:t xml:space="preserve">Прикладом вхідних даних є опис карти «Odesa» розміром 3000 × 2304 м, що містить 520 автомобілів, 600 пішоходів і 2400 будівель.</w:t>
      </w:r>
    </w:p>
    <w:p>
      <w:pPr>
        <w:pStyle w:val="2"/>
        <w:jc w:val="left"/>
        <w:rPr>
          <w:lang w:val="uk-UA"/>
        </w:rPr>
      </w:pPr>
      <w:bookmarkStart w:id="9034" w:name="_Toc99034"/>
      <w:r>
        <w:rPr>
          <w:lang w:val="uk-UA"/>
        </w:rPr>
        <w:t xml:space="preserve">6 Вихідні дані</w:t>
      </w:r>
      <w:bookmarkEnd w:id="9034"/>
    </w:p>
    <w:p>
      <w:pPr>
        <w:rPr>
          <w:lang w:val="uk-UA"/>
        </w:rPr>
      </w:pPr>
      <w:r>
        <w:rPr>
          <w:lang w:val="uk-UA"/>
        </w:rPr>
        <w:t xml:space="preserve">Вихідними даними системи є:</w:t>
      </w:r>
    </w:p>
    <w:p>
      <w:pPr>
        <w:pStyle w:val="a"/>
        <w:numPr>
          <w:ilvl w:val="0"/>
          <w:numId w:val="10"/>
        </w:numPr>
        <w:suppressLineNumbers w:val="0"/>
        <w:rPr>
          <w:lang w:val="uk-UA"/>
        </w:rPr>
      </w:pPr>
      <w:r>
        <w:rPr>
          <w:lang w:val="uk-UA"/>
        </w:rPr>
        <w:t xml:space="preserve">візуальне відображення стану моделювання в реальному часі;</w:t>
      </w:r>
    </w:p>
    <w:p>
      <w:pPr>
        <w:pStyle w:val="a"/>
        <w:numPr>
          <w:ilvl w:val="0"/>
          <w:numId w:val="10"/>
        </w:numPr>
        <w:suppressLineNumbers w:val="0"/>
        <w:rPr>
          <w:lang w:val="uk-UA"/>
        </w:rPr>
      </w:pPr>
      <w:r>
        <w:rPr>
          <w:lang w:val="uk-UA"/>
        </w:rPr>
        <w:t xml:space="preserve">зображення у форматі PNG з підписом, а також аркуші з кількома кадруваннями та супровідним файлом числових показників;</w:t>
      </w:r>
    </w:p>
    <w:p>
      <w:pPr>
        <w:pStyle w:val="a"/>
        <w:numPr>
          <w:ilvl w:val="0"/>
          <w:numId w:val="10"/>
        </w:numPr>
        <w:suppressLineNumbers w:val="0"/>
        <w:rPr>
          <w:lang w:val="uk-UA"/>
        </w:rPr>
      </w:pPr>
      <w:r>
        <w:rPr>
          <w:lang w:val="uk-UA"/>
        </w:rPr>
        <w:t xml:space="preserve">панель стану з поточними показниками моделювання та станом тверджень сценарної карти («очікується», «виконано», «порушено»);</w:t>
      </w:r>
    </w:p>
    <w:p>
      <w:pPr>
        <w:pStyle w:val="a"/>
        <w:numPr>
          <w:ilvl w:val="0"/>
          <w:numId w:val="10"/>
        </w:numPr>
        <w:suppressLineNumbers w:val="0"/>
        <w:rPr>
          <w:lang w:val="uk-UA"/>
        </w:rPr>
      </w:pPr>
      <w:r>
        <w:rPr>
          <w:lang w:val="uk-UA"/>
        </w:rPr>
        <w:t xml:space="preserve">звіти вимірювальних режимів: для кожного кроку руху автомобіля – яке обмеження визначило його швидкість, для кожної невдалої поїздки – що саме її заблокувало;</w:t>
      </w:r>
    </w:p>
    <w:p>
      <w:pPr>
        <w:pStyle w:val="a"/>
        <w:numPr>
          <w:ilvl w:val="0"/>
          <w:numId w:val="10"/>
        </w:numPr>
        <w:suppressLineNumbers w:val="0"/>
        <w:rPr>
          <w:lang w:val="uk-UA"/>
        </w:rPr>
      </w:pPr>
      <w:r>
        <w:rPr>
          <w:lang w:val="uk-UA"/>
        </w:rPr>
        <w:t xml:space="preserve">код завершення програми, ненульовий у разі порушення хоча б одного твердження карти, що дає змогу використовувати систему в автоматизованому тестуванні.</w:t>
      </w:r>
    </w:p>
    <w:p>
      <w:pPr>
        <w:pStyle w:val="2"/>
        <w:jc w:val="left"/>
        <w:rPr>
          <w:lang w:val="uk-UA"/>
        </w:rPr>
      </w:pPr>
      <w:bookmarkStart w:id="9035" w:name="_Toc99035"/>
      <w:r>
        <w:rPr>
          <w:lang w:val="uk-UA"/>
        </w:rPr>
        <w:t xml:space="preserve">7 Вимоги до поведінкових моделей</w:t>
      </w:r>
      <w:bookmarkEnd w:id="9035"/>
    </w:p>
    <w:p>
      <w:pPr>
        <w:rPr>
          <w:lang w:val="uk-UA"/>
        </w:rPr>
      </w:pPr>
      <w:r>
        <w:rPr>
          <w:lang w:val="uk-UA"/>
        </w:rPr>
        <w:t xml:space="preserve">Поведінкові моделі агентів повинні відповідати таким вимогам:</w:t>
      </w:r>
    </w:p>
    <w:p>
      <w:pPr>
        <w:pStyle w:val="UsualNumeration1"/>
        <w:numPr>
          <w:ilvl w:val="0"/>
          <w:numId w:val="303"/>
        </w:numPr>
        <w:tabs>
          <w:tab w:val="clear" w:pos="992"/>
          <w:tab w:val="left" w:pos="993"/>
        </w:tabs>
        <w:ind w:left="0" w:firstLine="709"/>
        <w:rPr>
          <w:lang w:val="uk-UA"/>
        </w:rPr>
      </w:pPr>
      <w:r>
        <w:rPr>
          <w:lang w:val="uk-UA"/>
        </w:rPr>
        <w:t xml:space="preserve">Поведінка будується за ієрархічною схемою: стратегічний рівень – вибір пункту призначення і маршруту, тактичний – вибір дії, оперативний – керування рухом.</w:t>
      </w:r>
    </w:p>
    <w:p>
      <w:pPr>
        <w:pStyle w:val="UsualNumeration1"/>
        <w:numPr>
          <w:ilvl w:val="0"/>
          <w:numId w:val="303"/>
        </w:numPr>
        <w:tabs>
          <w:tab w:val="clear" w:pos="992"/>
          <w:tab w:val="left" w:pos="993"/>
        </w:tabs>
        <w:ind w:left="0" w:firstLine="709"/>
        <w:rPr>
          <w:lang w:val="uk-UA"/>
        </w:rPr>
      </w:pPr>
      <w:r>
        <w:rPr>
          <w:lang w:val="uk-UA"/>
        </w:rPr>
        <w:t xml:space="preserve">Агент у кожний момент виконує одну явно названу дію (для автомобіля – стоянка, рух смугою, об’їзд, рух заднім ходом, заїзд на місце паркування, виїзд з нього, повернення на смугу; для пішохода – стояння, ходьба, обхід, повернення на маршрут тощо).</w:t>
      </w:r>
    </w:p>
    <w:p>
      <w:pPr>
        <w:pStyle w:val="UsualNumeration1"/>
        <w:numPr>
          <w:ilvl w:val="0"/>
          <w:numId w:val="303"/>
        </w:numPr>
        <w:tabs>
          <w:tab w:val="clear" w:pos="992"/>
          <w:tab w:val="left" w:pos="993"/>
        </w:tabs>
        <w:ind w:left="0" w:firstLine="709"/>
        <w:rPr>
          <w:lang w:val="uk-UA"/>
        </w:rPr>
      </w:pPr>
      <w:r>
        <w:rPr>
          <w:lang w:val="uk-UA"/>
        </w:rPr>
        <w:t xml:space="preserve">Рішення ухвалюються агентом з інтервалом 0,1 с, що відповідає часу реакції, із зсувом між агентами для рівномірного розподілу навантаження; сприйняття та фізика оновлюються на кожному кроці моделювання тривалістю 1/60 с.</w:t>
      </w:r>
    </w:p>
    <w:p>
      <w:pPr>
        <w:pStyle w:val="UsualNumeration1"/>
        <w:numPr>
          <w:ilvl w:val="0"/>
          <w:numId w:val="303"/>
        </w:numPr>
        <w:tabs>
          <w:tab w:val="clear" w:pos="992"/>
          <w:tab w:val="left" w:pos="993"/>
        </w:tabs>
        <w:ind w:left="0" w:firstLine="709"/>
        <w:rPr>
          <w:lang w:val="uk-UA"/>
        </w:rPr>
      </w:pPr>
      <w:r>
        <w:rPr>
          <w:lang w:val="uk-UA"/>
        </w:rPr>
        <w:t xml:space="preserve">Агенти взаємодіють лише через спільне середовище – фізичний шар і шар резервування простору; централізований диспетчер, що розподіляє дії між агентами, відсутній.</w:t>
      </w:r>
    </w:p>
    <w:p>
      <w:pPr>
        <w:pStyle w:val="UsualNumeration1"/>
        <w:numPr>
          <w:ilvl w:val="0"/>
          <w:numId w:val="303"/>
        </w:numPr>
        <w:tabs>
          <w:tab w:val="clear" w:pos="992"/>
          <w:tab w:val="left" w:pos="993"/>
        </w:tabs>
        <w:ind w:left="0" w:firstLine="709"/>
        <w:rPr>
          <w:lang w:val="uk-UA"/>
        </w:rPr>
      </w:pPr>
      <w:r>
        <w:rPr>
          <w:lang w:val="uk-UA"/>
        </w:rPr>
        <w:t xml:space="preserve">Фізичні закони (неможливість взаємного проникнення тіл, обмеження зчеплення шин) відокремлені від нормативних правил; нормативне правило реалізується або як заборона, або як вартість.</w:t>
      </w:r>
    </w:p>
    <w:p>
      <w:pPr>
        <w:pStyle w:val="UsualNumeration1"/>
        <w:numPr>
          <w:ilvl w:val="0"/>
          <w:numId w:val="303"/>
        </w:numPr>
        <w:tabs>
          <w:tab w:val="clear" w:pos="992"/>
          <w:tab w:val="left" w:pos="993"/>
        </w:tabs>
        <w:ind w:left="0" w:firstLine="709"/>
        <w:rPr>
          <w:lang w:val="uk-UA"/>
        </w:rPr>
      </w:pPr>
      <w:r>
        <w:rPr>
          <w:lang w:val="uk-UA"/>
        </w:rPr>
        <w:t xml:space="preserve">Кожне рішення ухвалюється одним механізмом; повторна перевірка того самого рішення іншим механізмом не допускається.</w:t>
      </w:r>
    </w:p>
    <w:p>
      <w:pPr>
        <w:pStyle w:val="UsualNumeration1"/>
        <w:numPr>
          <w:ilvl w:val="0"/>
          <w:numId w:val="303"/>
        </w:numPr>
        <w:tabs>
          <w:tab w:val="clear" w:pos="992"/>
          <w:tab w:val="left" w:pos="993"/>
        </w:tabs>
        <w:ind w:left="0" w:firstLine="709"/>
        <w:rPr>
          <w:lang w:val="uk-UA"/>
        </w:rPr>
      </w:pPr>
      <w:r>
        <w:rPr>
          <w:lang w:val="uk-UA"/>
        </w:rPr>
        <w:t xml:space="preserve">Кожна дія та поїздка мають обмежену тривалість: жоден агент не може залишитися заблокованим назавжди.</w:t>
      </w:r>
    </w:p>
    <w:p>
      <w:pPr>
        <w:pStyle w:val="UsualNumeration1"/>
        <w:numPr>
          <w:ilvl w:val="0"/>
          <w:numId w:val="303"/>
        </w:numPr>
        <w:tabs>
          <w:tab w:val="clear" w:pos="992"/>
          <w:tab w:val="left" w:pos="993"/>
        </w:tabs>
        <w:ind w:left="0" w:firstLine="709"/>
        <w:rPr>
          <w:lang w:val="uk-UA"/>
        </w:rPr>
      </w:pPr>
      <w:r>
        <w:rPr>
          <w:lang w:val="uk-UA"/>
        </w:rPr>
        <w:t xml:space="preserve">Рішення агента мають бути пояснюваними: для кожного рішення можна встановити ситуацію, обрану дію та її результат, що відповідає структурі QAB-твердження (Q, A) → B.</w:t>
      </w:r>
    </w:p>
    <w:p>
      <w:pPr>
        <w:pStyle w:val="UsualNumeration1"/>
        <w:numPr>
          <w:ilvl w:val="0"/>
          <w:numId w:val="303"/>
        </w:numPr>
        <w:tabs>
          <w:tab w:val="clear" w:pos="992"/>
          <w:tab w:val="left" w:pos="993"/>
        </w:tabs>
        <w:ind w:left="0" w:firstLine="709"/>
        <w:rPr>
          <w:lang w:val="uk-UA"/>
        </w:rPr>
      </w:pPr>
      <w:r>
        <w:rPr>
          <w:lang w:val="uk-UA"/>
        </w:rPr>
        <w:t xml:space="preserve">Випадковість у поведінці агентів забезпечується окремими керованими генераторами псевдовипадкових чисел для світу та агентів, що гарантує відтворюваність моделювання.</w:t>
      </w:r>
    </w:p>
    <w:p>
      <w:pPr>
        <w:pStyle w:val="2"/>
        <w:jc w:val="left"/>
        <w:rPr>
          <w:lang w:val="uk-UA"/>
        </w:rPr>
      </w:pPr>
      <w:bookmarkStart w:id="9036" w:name="_Toc99036"/>
      <w:r>
        <w:rPr>
          <w:lang w:val="uk-UA"/>
        </w:rPr>
        <w:t xml:space="preserve">8 Нефункціональні вимоги</w:t>
      </w:r>
      <w:bookmarkEnd w:id="9036"/>
    </w:p>
    <w:p>
      <w:pPr>
        <w:rPr>
          <w:lang w:val="uk-UA"/>
        </w:rPr>
      </w:pPr>
      <w:r>
        <w:rPr>
          <w:lang w:val="uk-UA"/>
        </w:rPr>
        <w:t xml:space="preserve">До системи висуваються такі нефункціональні вимоги:</w:t>
      </w:r>
    </w:p>
    <w:p>
      <w:pPr>
        <w:pStyle w:val="a"/>
        <w:numPr>
          <w:ilvl w:val="0"/>
          <w:numId w:val="10"/>
        </w:numPr>
        <w:suppressLineNumbers w:val="0"/>
        <w:rPr>
          <w:lang w:val="uk-UA"/>
        </w:rPr>
      </w:pPr>
      <w:r>
        <w:rPr>
          <w:lang w:val="uk-UA"/>
        </w:rPr>
        <w:t xml:space="preserve">продуктивність – моделювання з частотою 60 кроків на секунду в реальному часі для міста з кількома сотнями автомобілів і пішоходів; тривалість кроку моделювання для карти «Odesa» – не більше 1 мс;</w:t>
      </w:r>
    </w:p>
    <w:p>
      <w:pPr>
        <w:pStyle w:val="a"/>
        <w:numPr>
          <w:ilvl w:val="0"/>
          <w:numId w:val="10"/>
        </w:numPr>
        <w:suppressLineNumbers w:val="0"/>
        <w:rPr>
          <w:lang w:val="uk-UA"/>
        </w:rPr>
      </w:pPr>
      <w:r>
        <w:rPr>
          <w:lang w:val="uk-UA"/>
        </w:rPr>
        <w:t xml:space="preserve">масштабованість – кількість викликів із керованого коду до нативних бібліотек (графічного драйвера) за кадр не залежить від кількості агентів, виклики для окремих автомобілів не допускаються;</w:t>
      </w:r>
    </w:p>
    <w:p>
      <w:pPr>
        <w:pStyle w:val="a"/>
        <w:numPr>
          <w:ilvl w:val="0"/>
          <w:numId w:val="10"/>
        </w:numPr>
        <w:suppressLineNumbers w:val="0"/>
        <w:rPr>
          <w:lang w:val="uk-UA"/>
        </w:rPr>
      </w:pPr>
      <w:r>
        <w:rPr>
          <w:lang w:val="uk-UA"/>
        </w:rPr>
        <w:t xml:space="preserve">ефективність використання пам’яті – відсутність виділення пам’яті в керованій купі в сталому режимі роботи, щоб уникнути пауз збирача сміття;</w:t>
      </w:r>
    </w:p>
    <w:p>
      <w:pPr>
        <w:pStyle w:val="a"/>
        <w:numPr>
          <w:ilvl w:val="0"/>
          <w:numId w:val="10"/>
        </w:numPr>
        <w:suppressLineNumbers w:val="0"/>
        <w:rPr>
          <w:lang w:val="uk-UA"/>
        </w:rPr>
      </w:pPr>
      <w:r>
        <w:rPr>
          <w:lang w:val="uk-UA"/>
        </w:rPr>
        <w:t xml:space="preserve">відтворюваність – однакові вхідні дані та початкові значення генераторів дають однаковий результат на одній машині;</w:t>
      </w:r>
    </w:p>
    <w:p>
      <w:pPr>
        <w:pStyle w:val="a"/>
        <w:numPr>
          <w:ilvl w:val="0"/>
          <w:numId w:val="10"/>
        </w:numPr>
        <w:suppressLineNumbers w:val="0"/>
        <w:rPr>
          <w:lang w:val="uk-UA"/>
        </w:rPr>
      </w:pPr>
      <w:r>
        <w:rPr>
          <w:lang w:val="uk-UA"/>
        </w:rPr>
        <w:t xml:space="preserve">переносність – робота на настільних комп’ютерах під керуванням Linux, у веббраузері (WebAssembly, WebGPU) та на мобільних пристроях під керуванням Android;</w:t>
      </w:r>
    </w:p>
    <w:p>
      <w:pPr>
        <w:pStyle w:val="a"/>
        <w:numPr>
          <w:ilvl w:val="0"/>
          <w:numId w:val="10"/>
        </w:numPr>
        <w:suppressLineNumbers w:val="0"/>
        <w:rPr>
          <w:lang w:val="uk-UA"/>
        </w:rPr>
      </w:pPr>
      <w:r>
        <w:rPr>
          <w:lang w:val="uk-UA"/>
        </w:rPr>
        <w:t xml:space="preserve">тестованість – автоматизовані тести, розподілені за рівнями (модульні, міські, продуктивності, сценарні, наскрізні), з окремими контрольними тестами для ключових вимог;</w:t>
      </w:r>
    </w:p>
    <w:p>
      <w:pPr>
        <w:pStyle w:val="a"/>
        <w:numPr>
          <w:ilvl w:val="0"/>
          <w:numId w:val="10"/>
        </w:numPr>
        <w:suppressLineNumbers w:val="0"/>
        <w:rPr>
          <w:lang w:val="uk-UA"/>
        </w:rPr>
      </w:pPr>
      <w:r>
        <w:rPr>
          <w:lang w:val="uk-UA"/>
        </w:rPr>
        <w:t xml:space="preserve">використання метричної системи одиниць, причому одиниця вимірювання є частиною назви величини в програмному коді;</w:t>
      </w:r>
    </w:p>
    <w:p>
      <w:pPr>
        <w:pStyle w:val="a"/>
        <w:numPr>
          <w:ilvl w:val="0"/>
          <w:numId w:val="10"/>
        </w:numPr>
        <w:suppressLineNumbers w:val="0"/>
        <w:rPr>
          <w:lang w:val="uk-UA"/>
        </w:rPr>
      </w:pPr>
      <w:r>
        <w:rPr>
          <w:lang w:val="uk-UA"/>
        </w:rPr>
        <w:t xml:space="preserve">документованість – кожна вимога має ідентифікатор і пріоритет, а програмний код посилається на ідентифікатори вимог.</w:t>
      </w:r>
    </w:p>
    <w:p>
      <w:pPr>
        <w:pStyle w:val="2"/>
        <w:jc w:val="left"/>
        <w:rPr>
          <w:lang w:val="uk-UA"/>
        </w:rPr>
      </w:pPr>
      <w:bookmarkStart w:id="9037" w:name="_Toc99037"/>
      <w:r>
        <w:rPr>
          <w:lang w:val="uk-UA"/>
        </w:rPr>
        <w:t xml:space="preserve">9 Засоби реалізації</w:t>
      </w:r>
      <w:bookmarkEnd w:id="9037"/>
    </w:p>
    <w:p>
      <w:pPr>
        <w:rPr>
          <w:lang w:val="uk-UA"/>
        </w:rPr>
      </w:pPr>
      <w:r>
        <w:rPr>
          <w:lang w:val="uk-UA"/>
        </w:rPr>
        <w:t xml:space="preserve">Для реалізації системи використовуються:</w:t>
      </w:r>
    </w:p>
    <w:p>
      <w:pPr>
        <w:pStyle w:val="a"/>
        <w:numPr>
          <w:ilvl w:val="0"/>
          <w:numId w:val="10"/>
        </w:numPr>
        <w:suppressLineNumbers w:val="0"/>
        <w:rPr>
          <w:lang w:val="uk-UA"/>
        </w:rPr>
      </w:pPr>
      <w:r>
        <w:rPr>
          <w:lang w:val="uk-UA"/>
        </w:rPr>
        <w:t xml:space="preserve">мова програмування C# і платформа .NET 10 з використанням небезпечного (англ. </w:t>
      </w:r>
      <w:r>
        <w:rPr>
          <w:i/>
          <w:lang w:val="uk-UA"/>
        </w:rPr>
        <w:t xml:space="preserve">unsafe</w:t>
      </w:r>
      <w:r>
        <w:rPr>
          <w:lang w:val="uk-UA"/>
        </w:rPr>
        <w:t xml:space="preserve">) коду, структур без упакування та типу Span&lt;T&gt; для роботи з пам’яттю;</w:t>
      </w:r>
    </w:p>
    <w:p>
      <w:pPr>
        <w:pStyle w:val="a"/>
        <w:numPr>
          <w:ilvl w:val="0"/>
          <w:numId w:val="10"/>
        </w:numPr>
        <w:suppressLineNumbers w:val="0"/>
        <w:rPr>
          <w:lang w:val="uk-UA"/>
        </w:rPr>
      </w:pPr>
      <w:r>
        <w:rPr>
          <w:lang w:val="uk-UA"/>
        </w:rPr>
        <w:t xml:space="preserve">власні фізичний розв’язувач, система рендерингу та інтерфейс користувача без стороннього ігрового рушія і бібліотеки фізики;</w:t>
      </w:r>
    </w:p>
    <w:p>
      <w:pPr>
        <w:pStyle w:val="a"/>
        <w:numPr>
          <w:ilvl w:val="0"/>
          <w:numId w:val="10"/>
        </w:numPr>
        <w:suppressLineNumbers w:val="0"/>
        <w:rPr>
          <w:lang w:val="uk-UA"/>
        </w:rPr>
      </w:pPr>
      <w:r>
        <w:rPr>
          <w:lang w:val="uk-UA"/>
        </w:rPr>
        <w:t xml:space="preserve">графічний інтерфейс прикладного програмування Vulkan 1.3 (настільні комп’ютери та Android) і WebGPU (веббраузер);</w:t>
      </w:r>
    </w:p>
    <w:p>
      <w:pPr>
        <w:pStyle w:val="a"/>
        <w:numPr>
          <w:ilvl w:val="0"/>
          <w:numId w:val="10"/>
        </w:numPr>
        <w:suppressLineNumbers w:val="0"/>
        <w:rPr>
          <w:lang w:val="uk-UA"/>
        </w:rPr>
      </w:pPr>
      <w:r>
        <w:rPr>
          <w:lang w:val="uk-UA"/>
        </w:rPr>
        <w:t xml:space="preserve">бібліотека Silk.NET для доступу до Vulkan, керування вікнами та пристроями введення;</w:t>
      </w:r>
    </w:p>
    <w:p>
      <w:pPr>
        <w:pStyle w:val="a"/>
        <w:numPr>
          <w:ilvl w:val="0"/>
          <w:numId w:val="10"/>
        </w:numPr>
        <w:suppressLineNumbers w:val="0"/>
        <w:rPr>
          <w:lang w:val="uk-UA"/>
        </w:rPr>
      </w:pPr>
      <w:r>
        <w:rPr>
          <w:lang w:val="uk-UA"/>
        </w:rPr>
        <w:t xml:space="preserve">мова шейдерів GLSL з компіляцією в проміжне представлення SPIR-V;</w:t>
      </w:r>
    </w:p>
    <w:p>
      <w:pPr>
        <w:pStyle w:val="a"/>
        <w:numPr>
          <w:ilvl w:val="0"/>
          <w:numId w:val="10"/>
        </w:numPr>
        <w:suppressLineNumbers w:val="0"/>
        <w:rPr>
          <w:lang w:val="uk-UA"/>
        </w:rPr>
      </w:pPr>
      <w:r>
        <w:rPr>
          <w:lang w:val="uk-UA"/>
        </w:rPr>
        <w:t xml:space="preserve">бібліотека SixLabors.ImageSharp для роботи із зображеннями;</w:t>
      </w:r>
    </w:p>
    <w:p>
      <w:pPr>
        <w:pStyle w:val="a"/>
        <w:numPr>
          <w:ilvl w:val="0"/>
          <w:numId w:val="10"/>
        </w:numPr>
        <w:suppressLineNumbers w:val="0"/>
        <w:rPr>
          <w:lang w:val="uk-UA"/>
        </w:rPr>
      </w:pPr>
      <w:r>
        <w:rPr>
          <w:lang w:val="uk-UA"/>
        </w:rPr>
        <w:t xml:space="preserve">фреймворк xUnit для автоматизованого тестування;</w:t>
      </w:r>
    </w:p>
    <w:p>
      <w:pPr>
        <w:pStyle w:val="a"/>
        <w:numPr>
          <w:ilvl w:val="0"/>
          <w:numId w:val="10"/>
        </w:numPr>
        <w:suppressLineNumbers w:val="0"/>
        <w:rPr>
          <w:lang w:val="uk-UA"/>
        </w:rPr>
      </w:pPr>
      <w:r>
        <w:rPr>
          <w:lang w:val="uk-UA"/>
        </w:rPr>
        <w:t xml:space="preserve">система контролю версій Git.</w:t>
      </w:r>
    </w:p>
    <w:p>
      <w:pPr>
        <w:pStyle w:val="2"/>
        <w:jc w:val="left"/>
        <w:rPr>
          <w:lang w:val="uk-UA"/>
        </w:rPr>
      </w:pPr>
      <w:bookmarkStart w:id="9038" w:name="_Toc99038"/>
      <w:r>
        <w:rPr>
          <w:lang w:val="uk-UA"/>
        </w:rPr>
        <w:t xml:space="preserve">10 Очікувані результати</w:t>
      </w:r>
      <w:bookmarkEnd w:id="9038"/>
    </w:p>
    <w:p>
      <w:pPr>
        <w:rPr>
          <w:lang w:val="uk-UA"/>
        </w:rPr>
      </w:pPr>
      <w:r>
        <w:rPr>
          <w:lang w:val="uk-UA"/>
        </w:rPr>
        <w:t xml:space="preserve">Очікуваними результатами розробки є:</w:t>
      </w:r>
    </w:p>
    <w:p>
      <w:pPr>
        <w:pStyle w:val="a"/>
        <w:numPr>
          <w:ilvl w:val="0"/>
          <w:numId w:val="10"/>
        </w:numPr>
        <w:suppressLineNumbers w:val="0"/>
        <w:rPr>
          <w:lang w:val="uk-UA"/>
        </w:rPr>
      </w:pPr>
      <w:r>
        <w:rPr>
          <w:lang w:val="uk-UA"/>
        </w:rPr>
        <w:t xml:space="preserve">програмна система мультиагентного моделювання дорожнього руху, що відповідає вимогам цього технічного завдання;</w:t>
      </w:r>
    </w:p>
    <w:p>
      <w:pPr>
        <w:pStyle w:val="a"/>
        <w:numPr>
          <w:ilvl w:val="0"/>
          <w:numId w:val="10"/>
        </w:numPr>
        <w:suppressLineNumbers w:val="0"/>
        <w:rPr>
          <w:lang w:val="uk-UA"/>
        </w:rPr>
      </w:pPr>
      <w:r>
        <w:rPr>
          <w:lang w:val="uk-UA"/>
        </w:rPr>
        <w:t xml:space="preserve">реалізовані в ієрархічній архітектурі поведінкові моделі агентів-автомобілів, агентів-пішоходів, агентів-світлофорів і службових агентів;</w:t>
      </w:r>
    </w:p>
    <w:p>
      <w:pPr>
        <w:pStyle w:val="a"/>
        <w:numPr>
          <w:ilvl w:val="0"/>
          <w:numId w:val="10"/>
        </w:numPr>
        <w:suppressLineNumbers w:val="0"/>
        <w:rPr>
          <w:lang w:val="uk-UA"/>
        </w:rPr>
      </w:pPr>
      <w:r>
        <w:rPr>
          <w:lang w:val="uk-UA"/>
        </w:rPr>
        <w:t xml:space="preserve">результати дослідження поведінкових моделей: показники руху, частота та причини блокувань, вплив параметрів моделей на поведінку агентів;</w:t>
      </w:r>
    </w:p>
    <w:p>
      <w:pPr>
        <w:pStyle w:val="a"/>
        <w:numPr>
          <w:ilvl w:val="0"/>
          <w:numId w:val="10"/>
        </w:numPr>
        <w:suppressLineNumbers w:val="0"/>
        <w:rPr>
          <w:lang w:val="uk-UA"/>
        </w:rPr>
      </w:pPr>
      <w:r>
        <w:rPr>
          <w:lang w:val="uk-UA"/>
        </w:rPr>
        <w:t xml:space="preserve">набір сценарних карт із перевірюваними твердженнями для оцінювання правил пріоритету;</w:t>
      </w:r>
    </w:p>
    <w:p>
      <w:pPr>
        <w:pStyle w:val="a"/>
        <w:numPr>
          <w:ilvl w:val="0"/>
          <w:numId w:val="10"/>
        </w:numPr>
        <w:suppressLineNumbers w:val="0"/>
        <w:rPr>
          <w:lang w:val="uk-UA"/>
        </w:rPr>
      </w:pPr>
      <w:r>
        <w:rPr>
          <w:lang w:val="uk-UA"/>
        </w:rPr>
        <w:t xml:space="preserve">можливість використання системи як основи для ігрових і VR-застосувань, навчальних тренажерів та досліджень інтелектуальних транспортних систем.</w:t>
      </w:r>
    </w:p>
    <w:p>
      <w:pPr>
        <w:pStyle w:val="12"/>
        <w:pageBreakBefore/>
        <w:spacing w:before="0"/>
        <w:rPr>
          <w:lang w:val="uk-UA"/>
        </w:rPr>
      </w:pPr>
      <w:bookmarkStart w:id="9039" w:name="_Toc99039"/>
      <w:r>
        <w:rPr>
          <w:lang w:val="uk-UA"/>
        </w:rPr>
        <w:t xml:space="preserve">СПИСОК ВИКОРИСТАНИХ ДЖЕРЕЛ</w:t>
      </w:r>
      <w:bookmarkEnd w:id="9039"/>
    </w:p>
    <w:p>
      <w:pPr>
        <w:pStyle w:val="aff5"/>
        <w:numPr>
          <w:ilvl w:val="0"/>
          <w:numId w:val="114"/>
        </w:numPr>
        <w:ind w:left="567"/>
        <w:rPr>
          <w:sz w:val="24"/>
          <w:szCs w:val="24"/>
          <w:lang w:val="uk-UA"/>
        </w:rPr>
      </w:pPr>
      <w:r>
        <w:rPr>
          <w:sz w:val="24"/>
          <w:szCs w:val="24"/>
          <w:lang w:val="uk-UA"/>
        </w:rPr>
        <w:t xml:space="preserve">Про Правила дорожнього руху : постанова Кабінету Міністрів України від 10.10.2001 № 1306. URL: https://zakon.rada.gov.ua/laws/show/1306-2001-п (дата звернення: 30.09.2026).</w:t>
      </w:r>
    </w:p>
    <w:p>
      <w:pPr>
        <w:pStyle w:val="aff5"/>
        <w:numPr>
          <w:ilvl w:val="0"/>
          <w:numId w:val="114"/>
        </w:numPr>
        <w:ind w:left="567"/>
        <w:rPr>
          <w:sz w:val="24"/>
          <w:szCs w:val="24"/>
          <w:lang w:val="uk-UA"/>
        </w:rPr>
      </w:pPr>
      <w:r>
        <w:rPr>
          <w:sz w:val="24"/>
          <w:szCs w:val="24"/>
          <w:lang w:val="uk-UA"/>
        </w:rPr>
        <w:t xml:space="preserve">Treiber M., Kesting A. Traffic Flow Dynamics: Data, Models and Simulation. Berlin ; Heidelberg : Springer, 2013. 503 p.</w:t>
      </w:r>
    </w:p>
    <w:p>
      <w:pPr>
        <w:pStyle w:val="aff5"/>
        <w:numPr>
          <w:ilvl w:val="0"/>
          <w:numId w:val="114"/>
        </w:numPr>
        <w:ind w:left="567"/>
        <w:rPr>
          <w:sz w:val="24"/>
          <w:szCs w:val="24"/>
          <w:lang w:val="uk-UA"/>
        </w:rPr>
      </w:pPr>
      <w:r>
        <w:rPr>
          <w:sz w:val="24"/>
          <w:szCs w:val="24"/>
          <w:lang w:val="uk-UA"/>
        </w:rPr>
        <w:t xml:space="preserve">Wardrop J. G. Some theoretical aspects of road traffic research. </w:t>
      </w:r>
      <w:r>
        <w:rPr>
          <w:i/>
          <w:sz w:val="24"/>
          <w:szCs w:val="24"/>
          <w:lang w:val="uk-UA"/>
        </w:rPr>
        <w:t xml:space="preserve">Proceedings of the Institution of Civil Engineers</w:t>
      </w:r>
      <w:r>
        <w:rPr>
          <w:sz w:val="24"/>
          <w:szCs w:val="24"/>
          <w:lang w:val="uk-UA"/>
        </w:rPr>
        <w:t xml:space="preserve">. 1952. Vol. 1, no. 3. P. 325–362.</w:t>
      </w:r>
    </w:p>
    <w:p>
      <w:pPr>
        <w:pStyle w:val="aff5"/>
        <w:numPr>
          <w:ilvl w:val="0"/>
          <w:numId w:val="114"/>
        </w:numPr>
        <w:ind w:left="567"/>
        <w:rPr>
          <w:sz w:val="24"/>
          <w:szCs w:val="24"/>
          <w:lang w:val="uk-UA"/>
        </w:rPr>
      </w:pPr>
      <w:r>
        <w:rPr>
          <w:sz w:val="24"/>
          <w:szCs w:val="24"/>
          <w:lang w:val="uk-UA"/>
        </w:rPr>
        <w:t xml:space="preserve">Bonabeau E. Agent-based modeling: methods and techniques for simulating human systems. </w:t>
      </w:r>
      <w:r>
        <w:rPr>
          <w:i/>
          <w:sz w:val="24"/>
          <w:szCs w:val="24"/>
          <w:lang w:val="uk-UA"/>
        </w:rPr>
        <w:t xml:space="preserve">Proceedings of the National Academy of Sciences</w:t>
      </w:r>
      <w:r>
        <w:rPr>
          <w:sz w:val="24"/>
          <w:szCs w:val="24"/>
          <w:lang w:val="uk-UA"/>
        </w:rPr>
        <w:t xml:space="preserve">. 2002. Vol. 99, suppl. 3. P. 7280–7287.</w:t>
      </w:r>
    </w:p>
    <w:p>
      <w:pPr>
        <w:pStyle w:val="aff5"/>
        <w:numPr>
          <w:ilvl w:val="0"/>
          <w:numId w:val="114"/>
        </w:numPr>
        <w:ind w:left="567"/>
        <w:rPr>
          <w:sz w:val="24"/>
          <w:szCs w:val="24"/>
          <w:lang w:val="uk-UA"/>
        </w:rPr>
      </w:pPr>
      <w:r>
        <w:rPr>
          <w:sz w:val="24"/>
          <w:szCs w:val="24"/>
          <w:lang w:val="uk-UA"/>
        </w:rPr>
        <w:t xml:space="preserve">Macal C. M., North M. J. Tutorial on agent-based modelling and simulation. </w:t>
      </w:r>
      <w:r>
        <w:rPr>
          <w:i/>
          <w:sz w:val="24"/>
          <w:szCs w:val="24"/>
          <w:lang w:val="uk-UA"/>
        </w:rPr>
        <w:t xml:space="preserve">Journal of Simulation</w:t>
      </w:r>
      <w:r>
        <w:rPr>
          <w:sz w:val="24"/>
          <w:szCs w:val="24"/>
          <w:lang w:val="uk-UA"/>
        </w:rPr>
        <w:t xml:space="preserve">. 2010. Vol. 4, no. 3. P. 151–162.</w:t>
      </w:r>
    </w:p>
    <w:p>
      <w:pPr>
        <w:pStyle w:val="aff5"/>
        <w:numPr>
          <w:ilvl w:val="0"/>
          <w:numId w:val="114"/>
        </w:numPr>
        <w:ind w:left="567"/>
        <w:rPr>
          <w:sz w:val="24"/>
          <w:szCs w:val="24"/>
          <w:lang w:val="uk-UA"/>
        </w:rPr>
      </w:pPr>
      <w:r>
        <w:rPr>
          <w:sz w:val="24"/>
          <w:szCs w:val="24"/>
          <w:lang w:val="uk-UA"/>
        </w:rPr>
        <w:t xml:space="preserve">Bazzan A. L. C. Opportunities for multiagent systems and multiagent reinforcement learning in traffic control. </w:t>
      </w:r>
      <w:r>
        <w:rPr>
          <w:i/>
          <w:sz w:val="24"/>
          <w:szCs w:val="24"/>
          <w:lang w:val="uk-UA"/>
        </w:rPr>
        <w:t xml:space="preserve">Autonomous Agents and Multi-Agent Systems</w:t>
      </w:r>
      <w:r>
        <w:rPr>
          <w:sz w:val="24"/>
          <w:szCs w:val="24"/>
          <w:lang w:val="uk-UA"/>
        </w:rPr>
        <w:t xml:space="preserve">. 2009. Vol. 18, no. 3. P. 342–375.</w:t>
      </w:r>
    </w:p>
    <w:p>
      <w:pPr>
        <w:pStyle w:val="aff5"/>
        <w:numPr>
          <w:ilvl w:val="0"/>
          <w:numId w:val="114"/>
        </w:numPr>
        <w:ind w:left="567"/>
        <w:rPr>
          <w:sz w:val="24"/>
          <w:szCs w:val="24"/>
          <w:lang w:val="uk-UA"/>
        </w:rPr>
      </w:pPr>
      <w:r>
        <w:rPr>
          <w:sz w:val="24"/>
          <w:szCs w:val="24"/>
          <w:lang w:val="uk-UA"/>
        </w:rPr>
        <w:t xml:space="preserve">Wooldridge M. An Introduction to MultiAgent Systems. 2nd ed. Chichester : John Wiley &amp; Sons, 2009. 484 p.</w:t>
      </w:r>
    </w:p>
    <w:p>
      <w:pPr>
        <w:pStyle w:val="aff5"/>
        <w:numPr>
          <w:ilvl w:val="0"/>
          <w:numId w:val="114"/>
        </w:numPr>
        <w:ind w:left="567"/>
        <w:rPr>
          <w:sz w:val="24"/>
          <w:szCs w:val="24"/>
          <w:lang w:val="uk-UA"/>
        </w:rPr>
      </w:pPr>
      <w:r>
        <w:rPr>
          <w:sz w:val="24"/>
          <w:szCs w:val="24"/>
          <w:lang w:val="uk-UA"/>
        </w:rPr>
        <w:t xml:space="preserve">Russell S., Norvig P. Artificial Intelligence: A Modern Approach. 4th ed. Hoboken : Pearson, 2020. 1136 p.</w:t>
      </w:r>
    </w:p>
    <w:p>
      <w:pPr>
        <w:pStyle w:val="aff5"/>
        <w:numPr>
          <w:ilvl w:val="0"/>
          <w:numId w:val="114"/>
        </w:numPr>
        <w:ind w:left="567"/>
        <w:rPr>
          <w:sz w:val="24"/>
          <w:szCs w:val="24"/>
          <w:lang w:val="uk-UA"/>
        </w:rPr>
      </w:pPr>
      <w:r>
        <w:rPr>
          <w:sz w:val="24"/>
          <w:szCs w:val="24"/>
          <w:lang w:val="uk-UA"/>
        </w:rPr>
        <w:t xml:space="preserve">Lighthill M. J., Whitham G. B. On kinematic waves II. A theory of traffic flow on long crowded roads. </w:t>
      </w:r>
      <w:r>
        <w:rPr>
          <w:i/>
          <w:sz w:val="24"/>
          <w:szCs w:val="24"/>
          <w:lang w:val="uk-UA"/>
        </w:rPr>
        <w:t xml:space="preserve">Proceedings of the Royal Society of London. Series A</w:t>
      </w:r>
      <w:r>
        <w:rPr>
          <w:sz w:val="24"/>
          <w:szCs w:val="24"/>
          <w:lang w:val="uk-UA"/>
        </w:rPr>
        <w:t xml:space="preserve">. 1955. Vol. 229, no. 1178. P. 317–345.</w:t>
      </w:r>
    </w:p>
    <w:p>
      <w:pPr>
        <w:pStyle w:val="aff5"/>
        <w:numPr>
          <w:ilvl w:val="0"/>
          <w:numId w:val="114"/>
        </w:numPr>
        <w:ind w:left="567"/>
        <w:rPr>
          <w:sz w:val="24"/>
          <w:szCs w:val="24"/>
          <w:lang w:val="uk-UA"/>
        </w:rPr>
      </w:pPr>
      <w:r>
        <w:rPr>
          <w:sz w:val="24"/>
          <w:szCs w:val="24"/>
          <w:lang w:val="uk-UA"/>
        </w:rPr>
        <w:t xml:space="preserve">Richards P. I. Shock waves on the highway. </w:t>
      </w:r>
      <w:r>
        <w:rPr>
          <w:i/>
          <w:sz w:val="24"/>
          <w:szCs w:val="24"/>
          <w:lang w:val="uk-UA"/>
        </w:rPr>
        <w:t xml:space="preserve">Operations Research</w:t>
      </w:r>
      <w:r>
        <w:rPr>
          <w:sz w:val="24"/>
          <w:szCs w:val="24"/>
          <w:lang w:val="uk-UA"/>
        </w:rPr>
        <w:t xml:space="preserve">. 1956. Vol. 4, no. 1. P. 42–51.</w:t>
      </w:r>
    </w:p>
    <w:p>
      <w:pPr>
        <w:pStyle w:val="aff5"/>
        <w:numPr>
          <w:ilvl w:val="0"/>
          <w:numId w:val="114"/>
        </w:numPr>
        <w:ind w:left="567"/>
        <w:rPr>
          <w:sz w:val="24"/>
          <w:szCs w:val="24"/>
          <w:lang w:val="uk-UA"/>
        </w:rPr>
      </w:pPr>
      <w:r>
        <w:rPr>
          <w:sz w:val="24"/>
          <w:szCs w:val="24"/>
          <w:lang w:val="uk-UA"/>
        </w:rPr>
        <w:t xml:space="preserve">Greenshields B. D. A study of traffic capacity. </w:t>
      </w:r>
      <w:r>
        <w:rPr>
          <w:i/>
          <w:sz w:val="24"/>
          <w:szCs w:val="24"/>
          <w:lang w:val="uk-UA"/>
        </w:rPr>
        <w:t xml:space="preserve">Highway Research Board Proceedings</w:t>
      </w:r>
      <w:r>
        <w:rPr>
          <w:sz w:val="24"/>
          <w:szCs w:val="24"/>
          <w:lang w:val="uk-UA"/>
        </w:rPr>
        <w:t xml:space="preserve">. 1935. Vol. 14. P. 448–477.</w:t>
      </w:r>
    </w:p>
    <w:p>
      <w:pPr>
        <w:pStyle w:val="aff5"/>
        <w:numPr>
          <w:ilvl w:val="0"/>
          <w:numId w:val="114"/>
        </w:numPr>
        <w:ind w:left="567"/>
        <w:rPr>
          <w:sz w:val="24"/>
          <w:szCs w:val="24"/>
          <w:lang w:val="uk-UA"/>
        </w:rPr>
      </w:pPr>
      <w:r>
        <w:rPr>
          <w:sz w:val="24"/>
          <w:szCs w:val="24"/>
          <w:lang w:val="uk-UA"/>
        </w:rPr>
        <w:t xml:space="preserve">Daganzo C. F. The cell transmission model: a dynamic representation of highway traffic consistent with the hydrodynamic theory. </w:t>
      </w:r>
      <w:r>
        <w:rPr>
          <w:i/>
          <w:sz w:val="24"/>
          <w:szCs w:val="24"/>
          <w:lang w:val="uk-UA"/>
        </w:rPr>
        <w:t xml:space="preserve">Transportation Research Part B: Methodological</w:t>
      </w:r>
      <w:r>
        <w:rPr>
          <w:sz w:val="24"/>
          <w:szCs w:val="24"/>
          <w:lang w:val="uk-UA"/>
        </w:rPr>
        <w:t xml:space="preserve">. 1994. Vol. 28, no. 4. P. 269–287.</w:t>
      </w:r>
    </w:p>
    <w:p>
      <w:pPr>
        <w:pStyle w:val="aff5"/>
        <w:numPr>
          <w:ilvl w:val="0"/>
          <w:numId w:val="114"/>
        </w:numPr>
        <w:ind w:left="567"/>
        <w:rPr>
          <w:sz w:val="24"/>
          <w:szCs w:val="24"/>
          <w:lang w:val="uk-UA"/>
        </w:rPr>
      </w:pPr>
      <w:r>
        <w:rPr>
          <w:sz w:val="24"/>
          <w:szCs w:val="24"/>
          <w:lang w:val="uk-UA"/>
        </w:rPr>
        <w:t xml:space="preserve">Gipps P. G. A behavioural car-following model for computer simulation. </w:t>
      </w:r>
      <w:r>
        <w:rPr>
          <w:i/>
          <w:sz w:val="24"/>
          <w:szCs w:val="24"/>
          <w:lang w:val="uk-UA"/>
        </w:rPr>
        <w:t xml:space="preserve">Transportation Research Part B: Methodological</w:t>
      </w:r>
      <w:r>
        <w:rPr>
          <w:sz w:val="24"/>
          <w:szCs w:val="24"/>
          <w:lang w:val="uk-UA"/>
        </w:rPr>
        <w:t xml:space="preserve">. 1981. Vol. 15, no. 2. P. 105–111.</w:t>
      </w:r>
    </w:p>
    <w:p>
      <w:pPr>
        <w:pStyle w:val="aff5"/>
        <w:numPr>
          <w:ilvl w:val="0"/>
          <w:numId w:val="114"/>
        </w:numPr>
        <w:ind w:left="567"/>
        <w:rPr>
          <w:sz w:val="24"/>
          <w:szCs w:val="24"/>
          <w:lang w:val="uk-UA"/>
        </w:rPr>
      </w:pPr>
      <w:r>
        <w:rPr>
          <w:sz w:val="24"/>
          <w:szCs w:val="24"/>
          <w:lang w:val="uk-UA"/>
        </w:rPr>
        <w:t xml:space="preserve">Treiber M., Hennecke A., Helbing D. Congested traffic states in empirical observations and microscopic simulations. </w:t>
      </w:r>
      <w:r>
        <w:rPr>
          <w:i/>
          <w:sz w:val="24"/>
          <w:szCs w:val="24"/>
          <w:lang w:val="uk-UA"/>
        </w:rPr>
        <w:t xml:space="preserve">Physical Review E</w:t>
      </w:r>
      <w:r>
        <w:rPr>
          <w:sz w:val="24"/>
          <w:szCs w:val="24"/>
          <w:lang w:val="uk-UA"/>
        </w:rPr>
        <w:t xml:space="preserve">. 2000. Vol. 62, no. 2. P. 1805–1824.</w:t>
      </w:r>
    </w:p>
    <w:p>
      <w:pPr>
        <w:pStyle w:val="aff5"/>
        <w:numPr>
          <w:ilvl w:val="0"/>
          <w:numId w:val="114"/>
        </w:numPr>
        <w:ind w:left="567"/>
        <w:rPr>
          <w:sz w:val="24"/>
          <w:szCs w:val="24"/>
          <w:lang w:val="uk-UA"/>
        </w:rPr>
      </w:pPr>
      <w:r>
        <w:rPr>
          <w:sz w:val="24"/>
          <w:szCs w:val="24"/>
          <w:lang w:val="uk-UA"/>
        </w:rPr>
        <w:t xml:space="preserve">Kesting A., Treiber M., Helbing D. General lane-changing model MOBIL for car-following models. </w:t>
      </w:r>
      <w:r>
        <w:rPr>
          <w:i/>
          <w:sz w:val="24"/>
          <w:szCs w:val="24"/>
          <w:lang w:val="uk-UA"/>
        </w:rPr>
        <w:t xml:space="preserve">Transportation Research Record</w:t>
      </w:r>
      <w:r>
        <w:rPr>
          <w:sz w:val="24"/>
          <w:szCs w:val="24"/>
          <w:lang w:val="uk-UA"/>
        </w:rPr>
        <w:t xml:space="preserve">. 2007. No. 1999. P. 86–94.</w:t>
      </w:r>
    </w:p>
    <w:p>
      <w:pPr>
        <w:pStyle w:val="aff5"/>
        <w:numPr>
          <w:ilvl w:val="0"/>
          <w:numId w:val="114"/>
        </w:numPr>
        <w:ind w:left="567"/>
        <w:rPr>
          <w:sz w:val="24"/>
          <w:szCs w:val="24"/>
          <w:lang w:val="uk-UA"/>
        </w:rPr>
      </w:pPr>
      <w:r>
        <w:rPr>
          <w:sz w:val="24"/>
          <w:szCs w:val="24"/>
          <w:lang w:val="uk-UA"/>
        </w:rPr>
        <w:t xml:space="preserve">Nagel K., Schreckenberg M. A cellular automaton model for freeway traffic. </w:t>
      </w:r>
      <w:r>
        <w:rPr>
          <w:i/>
          <w:sz w:val="24"/>
          <w:szCs w:val="24"/>
          <w:lang w:val="uk-UA"/>
        </w:rPr>
        <w:t xml:space="preserve">Journal de Physique I</w:t>
      </w:r>
      <w:r>
        <w:rPr>
          <w:sz w:val="24"/>
          <w:szCs w:val="24"/>
          <w:lang w:val="uk-UA"/>
        </w:rPr>
        <w:t xml:space="preserve">. 1992. Vol. 2, no. 12. P. 2221–2229.</w:t>
      </w:r>
    </w:p>
    <w:p>
      <w:pPr>
        <w:pStyle w:val="aff5"/>
        <w:numPr>
          <w:ilvl w:val="0"/>
          <w:numId w:val="114"/>
        </w:numPr>
        <w:ind w:left="567"/>
        <w:rPr>
          <w:sz w:val="24"/>
          <w:szCs w:val="24"/>
          <w:lang w:val="uk-UA"/>
        </w:rPr>
      </w:pPr>
      <w:r>
        <w:rPr>
          <w:sz w:val="24"/>
          <w:szCs w:val="24"/>
          <w:lang w:val="uk-UA"/>
        </w:rPr>
        <w:t xml:space="preserve">Webster F. V. Traffic signal settings. London : HMSO, 1958. 44 p. (Road Research Technical Paper ; no. 39).</w:t>
      </w:r>
    </w:p>
    <w:p>
      <w:pPr>
        <w:pStyle w:val="aff5"/>
        <w:numPr>
          <w:ilvl w:val="0"/>
          <w:numId w:val="114"/>
        </w:numPr>
        <w:ind w:left="567"/>
        <w:rPr>
          <w:sz w:val="24"/>
          <w:szCs w:val="24"/>
          <w:lang w:val="uk-UA"/>
        </w:rPr>
      </w:pPr>
      <w:r>
        <w:rPr>
          <w:sz w:val="24"/>
          <w:szCs w:val="24"/>
          <w:lang w:val="uk-UA"/>
        </w:rPr>
        <w:t xml:space="preserve">Dijkstra E. W. A note on two problems in connexion with graphs. </w:t>
      </w:r>
      <w:r>
        <w:rPr>
          <w:i/>
          <w:sz w:val="24"/>
          <w:szCs w:val="24"/>
          <w:lang w:val="uk-UA"/>
        </w:rPr>
        <w:t xml:space="preserve">Numerische Mathematik</w:t>
      </w:r>
      <w:r>
        <w:rPr>
          <w:sz w:val="24"/>
          <w:szCs w:val="24"/>
          <w:lang w:val="uk-UA"/>
        </w:rPr>
        <w:t xml:space="preserve">. 1959. Vol. 1. P. 269–271.</w:t>
      </w:r>
    </w:p>
    <w:p>
      <w:pPr>
        <w:pStyle w:val="aff5"/>
        <w:numPr>
          <w:ilvl w:val="0"/>
          <w:numId w:val="114"/>
        </w:numPr>
        <w:ind w:left="567"/>
        <w:rPr>
          <w:sz w:val="24"/>
          <w:szCs w:val="24"/>
          <w:lang w:val="uk-UA"/>
        </w:rPr>
      </w:pPr>
      <w:r>
        <w:rPr>
          <w:sz w:val="24"/>
          <w:szCs w:val="24"/>
          <w:lang w:val="uk-UA"/>
        </w:rPr>
        <w:t xml:space="preserve">Hart P. E., Nilsson N. J., Raphael B. A formal basis for the heuristic determination of minimum cost paths. </w:t>
      </w:r>
      <w:r>
        <w:rPr>
          <w:i/>
          <w:sz w:val="24"/>
          <w:szCs w:val="24"/>
          <w:lang w:val="uk-UA"/>
        </w:rPr>
        <w:t xml:space="preserve">IEEE Transactions on Systems Science and Cybernetics</w:t>
      </w:r>
      <w:r>
        <w:rPr>
          <w:sz w:val="24"/>
          <w:szCs w:val="24"/>
          <w:lang w:val="uk-UA"/>
        </w:rPr>
        <w:t xml:space="preserve">. 1968. Vol. 4, no. 2. P. 100–107.</w:t>
      </w:r>
    </w:p>
    <w:p>
      <w:pPr>
        <w:pStyle w:val="aff5"/>
        <w:numPr>
          <w:ilvl w:val="0"/>
          <w:numId w:val="114"/>
        </w:numPr>
        <w:ind w:left="567"/>
        <w:rPr>
          <w:sz w:val="24"/>
          <w:szCs w:val="24"/>
          <w:lang w:val="uk-UA"/>
        </w:rPr>
      </w:pPr>
      <w:r>
        <w:rPr>
          <w:sz w:val="24"/>
          <w:szCs w:val="24"/>
          <w:lang w:val="uk-UA"/>
        </w:rPr>
        <w:t xml:space="preserve">Wilensky U., Rand W. An Introduction to Agent-Based Modeling: Modeling Natural, Social, and Engineered Complex Systems with NetLogo. Cambridge, MA : MIT Press, 2015.</w:t>
      </w:r>
    </w:p>
    <w:p>
      <w:pPr>
        <w:pStyle w:val="aff5"/>
        <w:numPr>
          <w:ilvl w:val="0"/>
          <w:numId w:val="114"/>
        </w:numPr>
        <w:ind w:left="567"/>
        <w:rPr>
          <w:sz w:val="24"/>
          <w:szCs w:val="24"/>
          <w:lang w:val="uk-UA"/>
        </w:rPr>
      </w:pPr>
      <w:r>
        <w:rPr>
          <w:sz w:val="24"/>
          <w:szCs w:val="24"/>
          <w:lang w:val="uk-UA"/>
        </w:rPr>
        <w:t xml:space="preserve">Michon J. A. A critical view of driver behavior models: what do we know, what should we do? </w:t>
      </w:r>
      <w:r>
        <w:rPr>
          <w:i/>
          <w:sz w:val="24"/>
          <w:szCs w:val="24"/>
          <w:lang w:val="uk-UA"/>
        </w:rPr>
        <w:t xml:space="preserve">Human Behavior and Traffic Safety</w:t>
      </w:r>
      <w:r>
        <w:rPr>
          <w:sz w:val="24"/>
          <w:szCs w:val="24"/>
          <w:lang w:val="uk-UA"/>
        </w:rPr>
        <w:t xml:space="preserve"> / ed. by L. Evans, R. C. Schwing. New York : Plenum Press, 1985. P. 485–520.</w:t>
      </w:r>
    </w:p>
    <w:p>
      <w:pPr>
        <w:pStyle w:val="aff5"/>
        <w:numPr>
          <w:ilvl w:val="0"/>
          <w:numId w:val="114"/>
        </w:numPr>
        <w:ind w:left="567"/>
        <w:rPr>
          <w:sz w:val="24"/>
          <w:szCs w:val="24"/>
          <w:lang w:val="uk-UA"/>
        </w:rPr>
      </w:pPr>
      <w:r>
        <w:rPr>
          <w:sz w:val="24"/>
          <w:szCs w:val="24"/>
          <w:lang w:val="uk-UA"/>
        </w:rPr>
        <w:t xml:space="preserve">Brooks R. A. A robust layered control system for a mobile robot. </w:t>
      </w:r>
      <w:r>
        <w:rPr>
          <w:i/>
          <w:sz w:val="24"/>
          <w:szCs w:val="24"/>
          <w:lang w:val="uk-UA"/>
        </w:rPr>
        <w:t xml:space="preserve">IEEE Journal of Robotics and Automation</w:t>
      </w:r>
      <w:r>
        <w:rPr>
          <w:sz w:val="24"/>
          <w:szCs w:val="24"/>
          <w:lang w:val="uk-UA"/>
        </w:rPr>
        <w:t xml:space="preserve">. 1986. Vol. 2, no. 1. P. 14–23.</w:t>
      </w:r>
    </w:p>
    <w:p>
      <w:pPr>
        <w:pStyle w:val="aff5"/>
        <w:numPr>
          <w:ilvl w:val="0"/>
          <w:numId w:val="114"/>
        </w:numPr>
        <w:ind w:left="567"/>
        <w:rPr>
          <w:sz w:val="24"/>
          <w:szCs w:val="24"/>
          <w:lang w:val="uk-UA"/>
        </w:rPr>
      </w:pPr>
      <w:r>
        <w:rPr>
          <w:sz w:val="24"/>
          <w:szCs w:val="24"/>
          <w:lang w:val="uk-UA"/>
        </w:rPr>
        <w:t xml:space="preserve">Millington I. AI for Games. 3rd ed. Boca Raton : CRC Press, 2019.</w:t>
      </w:r>
    </w:p>
    <w:p>
      <w:pPr>
        <w:pStyle w:val="aff5"/>
        <w:numPr>
          <w:ilvl w:val="0"/>
          <w:numId w:val="114"/>
        </w:numPr>
        <w:ind w:left="567"/>
        <w:rPr>
          <w:sz w:val="24"/>
          <w:szCs w:val="24"/>
          <w:lang w:val="uk-UA"/>
        </w:rPr>
      </w:pPr>
      <w:r>
        <w:rPr>
          <w:sz w:val="24"/>
          <w:szCs w:val="24"/>
          <w:lang w:val="uk-UA"/>
        </w:rPr>
        <w:t xml:space="preserve">Isla D. Handling complexity in the Halo 2 AI. </w:t>
      </w:r>
      <w:r>
        <w:rPr>
          <w:i/>
          <w:sz w:val="24"/>
          <w:szCs w:val="24"/>
          <w:lang w:val="uk-UA"/>
        </w:rPr>
        <w:t xml:space="preserve">Game Developers Conference</w:t>
      </w:r>
      <w:r>
        <w:rPr>
          <w:sz w:val="24"/>
          <w:szCs w:val="24"/>
          <w:lang w:val="uk-UA"/>
        </w:rPr>
        <w:t xml:space="preserve">. San Francisco, 2005.</w:t>
      </w:r>
    </w:p>
    <w:p>
      <w:pPr>
        <w:pStyle w:val="aff5"/>
        <w:numPr>
          <w:ilvl w:val="0"/>
          <w:numId w:val="114"/>
        </w:numPr>
        <w:ind w:left="567"/>
        <w:rPr>
          <w:sz w:val="24"/>
          <w:szCs w:val="24"/>
          <w:lang w:val="uk-UA"/>
        </w:rPr>
      </w:pPr>
      <w:r>
        <w:rPr>
          <w:sz w:val="24"/>
          <w:szCs w:val="24"/>
          <w:lang w:val="uk-UA"/>
        </w:rPr>
        <w:t xml:space="preserve">Colledanchise M., Ögren P. Behavior Trees in Robotics and AI: An Introduction. Boca Raton : CRC Press, 2018.</w:t>
      </w:r>
    </w:p>
    <w:p>
      <w:pPr>
        <w:pStyle w:val="aff5"/>
        <w:numPr>
          <w:ilvl w:val="0"/>
          <w:numId w:val="114"/>
        </w:numPr>
        <w:ind w:left="567"/>
        <w:rPr>
          <w:sz w:val="24"/>
          <w:szCs w:val="24"/>
          <w:lang w:val="uk-UA"/>
        </w:rPr>
      </w:pPr>
      <w:r>
        <w:rPr>
          <w:sz w:val="24"/>
          <w:szCs w:val="24"/>
          <w:lang w:val="uk-UA"/>
        </w:rPr>
        <w:t xml:space="preserve">Rao A. S., Georgeff M. P. BDI agents: from theory to practice. </w:t>
      </w:r>
      <w:r>
        <w:rPr>
          <w:i/>
          <w:sz w:val="24"/>
          <w:szCs w:val="24"/>
          <w:lang w:val="uk-UA"/>
        </w:rPr>
        <w:t xml:space="preserve">Proceedings of the First International Conference on Multi-Agent Systems (ICMAS-95)</w:t>
      </w:r>
      <w:r>
        <w:rPr>
          <w:sz w:val="24"/>
          <w:szCs w:val="24"/>
          <w:lang w:val="uk-UA"/>
        </w:rPr>
        <w:t xml:space="preserve">. San Francisco, 1995. P. 312–319.</w:t>
      </w:r>
    </w:p>
    <w:p>
      <w:pPr>
        <w:pStyle w:val="aff5"/>
        <w:numPr>
          <w:ilvl w:val="0"/>
          <w:numId w:val="114"/>
        </w:numPr>
        <w:ind w:left="567"/>
        <w:rPr>
          <w:sz w:val="24"/>
          <w:szCs w:val="24"/>
          <w:lang w:val="uk-UA"/>
        </w:rPr>
      </w:pPr>
      <w:r>
        <w:rPr>
          <w:sz w:val="24"/>
          <w:szCs w:val="24"/>
          <w:lang w:val="uk-UA"/>
        </w:rPr>
        <w:t xml:space="preserve">Orkin J. Three states and a plan: the A.I. of F.E.A.R. </w:t>
      </w:r>
      <w:r>
        <w:rPr>
          <w:i/>
          <w:sz w:val="24"/>
          <w:szCs w:val="24"/>
          <w:lang w:val="uk-UA"/>
        </w:rPr>
        <w:t xml:space="preserve">Game Developers Conference</w:t>
      </w:r>
      <w:r>
        <w:rPr>
          <w:sz w:val="24"/>
          <w:szCs w:val="24"/>
          <w:lang w:val="uk-UA"/>
        </w:rPr>
        <w:t xml:space="preserve">. San Jose, 2006.</w:t>
      </w:r>
    </w:p>
    <w:p>
      <w:pPr>
        <w:pStyle w:val="aff5"/>
        <w:numPr>
          <w:ilvl w:val="0"/>
          <w:numId w:val="114"/>
        </w:numPr>
        <w:ind w:left="567"/>
        <w:rPr>
          <w:sz w:val="24"/>
          <w:szCs w:val="24"/>
          <w:lang w:val="uk-UA"/>
        </w:rPr>
      </w:pPr>
      <w:r>
        <w:rPr>
          <w:sz w:val="24"/>
          <w:szCs w:val="24"/>
          <w:lang w:val="uk-UA"/>
        </w:rPr>
        <w:t xml:space="preserve">Helbing D., Molnár P. Social force model for pedestrian dynamics. </w:t>
      </w:r>
      <w:r>
        <w:rPr>
          <w:i/>
          <w:sz w:val="24"/>
          <w:szCs w:val="24"/>
          <w:lang w:val="uk-UA"/>
        </w:rPr>
        <w:t xml:space="preserve">Physical Review E</w:t>
      </w:r>
      <w:r>
        <w:rPr>
          <w:sz w:val="24"/>
          <w:szCs w:val="24"/>
          <w:lang w:val="uk-UA"/>
        </w:rPr>
        <w:t xml:space="preserve">. 1995. Vol. 51, no. 5. P. 4282–4286.</w:t>
      </w:r>
    </w:p>
    <w:p>
      <w:pPr>
        <w:pStyle w:val="aff5"/>
        <w:numPr>
          <w:ilvl w:val="0"/>
          <w:numId w:val="114"/>
        </w:numPr>
        <w:ind w:left="567"/>
        <w:rPr>
          <w:sz w:val="24"/>
          <w:szCs w:val="24"/>
          <w:lang w:val="uk-UA"/>
        </w:rPr>
      </w:pPr>
      <w:r>
        <w:rPr>
          <w:sz w:val="24"/>
          <w:szCs w:val="24"/>
          <w:lang w:val="uk-UA"/>
        </w:rPr>
        <w:t xml:space="preserve">Simulation of pedestrian dynamics using a two-dimensional cellular automaton / C. Burstedde et al. </w:t>
      </w:r>
      <w:r>
        <w:rPr>
          <w:i/>
          <w:sz w:val="24"/>
          <w:szCs w:val="24"/>
          <w:lang w:val="uk-UA"/>
        </w:rPr>
        <w:t xml:space="preserve">Physica A: Statistical Mechanics and its Applications</w:t>
      </w:r>
      <w:r>
        <w:rPr>
          <w:sz w:val="24"/>
          <w:szCs w:val="24"/>
          <w:lang w:val="uk-UA"/>
        </w:rPr>
        <w:t xml:space="preserve">. 2001. Vol. 295, no. 3–4. P. 507–525.</w:t>
      </w:r>
    </w:p>
    <w:p>
      <w:pPr>
        <w:pStyle w:val="aff5"/>
        <w:numPr>
          <w:ilvl w:val="0"/>
          <w:numId w:val="114"/>
        </w:numPr>
        <w:ind w:left="567"/>
        <w:rPr>
          <w:sz w:val="24"/>
          <w:szCs w:val="24"/>
          <w:lang w:val="uk-UA"/>
        </w:rPr>
      </w:pPr>
      <w:r>
        <w:rPr>
          <w:sz w:val="24"/>
          <w:szCs w:val="24"/>
          <w:lang w:val="uk-UA"/>
        </w:rPr>
        <w:t xml:space="preserve">Watkins C. J. C. H., Dayan P. Q-learning. </w:t>
      </w:r>
      <w:r>
        <w:rPr>
          <w:i/>
          <w:sz w:val="24"/>
          <w:szCs w:val="24"/>
          <w:lang w:val="uk-UA"/>
        </w:rPr>
        <w:t xml:space="preserve">Machine Learning</w:t>
      </w:r>
      <w:r>
        <w:rPr>
          <w:sz w:val="24"/>
          <w:szCs w:val="24"/>
          <w:lang w:val="uk-UA"/>
        </w:rPr>
        <w:t xml:space="preserve">. 1992. Vol. 8, no. 3–4. P. 279–292.</w:t>
      </w:r>
    </w:p>
    <w:p>
      <w:pPr>
        <w:pStyle w:val="aff5"/>
        <w:numPr>
          <w:ilvl w:val="0"/>
          <w:numId w:val="114"/>
        </w:numPr>
        <w:ind w:left="567"/>
        <w:rPr>
          <w:sz w:val="24"/>
          <w:szCs w:val="24"/>
          <w:lang w:val="uk-UA"/>
        </w:rPr>
      </w:pPr>
      <w:r>
        <w:rPr>
          <w:sz w:val="24"/>
          <w:szCs w:val="24"/>
          <w:lang w:val="uk-UA"/>
        </w:rPr>
        <w:t xml:space="preserve">Human-level control through deep reinforcement learning / V. Mnih et al. </w:t>
      </w:r>
      <w:r>
        <w:rPr>
          <w:i/>
          <w:sz w:val="24"/>
          <w:szCs w:val="24"/>
          <w:lang w:val="uk-UA"/>
        </w:rPr>
        <w:t xml:space="preserve">Nature</w:t>
      </w:r>
      <w:r>
        <w:rPr>
          <w:sz w:val="24"/>
          <w:szCs w:val="24"/>
          <w:lang w:val="uk-UA"/>
        </w:rPr>
        <w:t xml:space="preserve">. 2015. Vol. 518. P. 529–533.</w:t>
      </w:r>
    </w:p>
    <w:p>
      <w:pPr>
        <w:pStyle w:val="aff5"/>
        <w:numPr>
          <w:ilvl w:val="0"/>
          <w:numId w:val="114"/>
        </w:numPr>
        <w:ind w:left="567"/>
        <w:rPr>
          <w:sz w:val="24"/>
          <w:szCs w:val="24"/>
          <w:lang w:val="uk-UA"/>
        </w:rPr>
      </w:pPr>
      <w:r>
        <w:rPr>
          <w:sz w:val="24"/>
          <w:szCs w:val="24"/>
          <w:lang w:val="uk-UA"/>
        </w:rPr>
        <w:t xml:space="preserve">Dresner K., Stone P. A multiagent approach to autonomous intersection management. </w:t>
      </w:r>
      <w:r>
        <w:rPr>
          <w:i/>
          <w:sz w:val="24"/>
          <w:szCs w:val="24"/>
          <w:lang w:val="uk-UA"/>
        </w:rPr>
        <w:t xml:space="preserve">Journal of Artificial Intelligence Research</w:t>
      </w:r>
      <w:r>
        <w:rPr>
          <w:sz w:val="24"/>
          <w:szCs w:val="24"/>
          <w:lang w:val="uk-UA"/>
        </w:rPr>
        <w:t xml:space="preserve">. 2008. Vol. 31. P. 591–656.</w:t>
      </w:r>
    </w:p>
    <w:p>
      <w:pPr>
        <w:pStyle w:val="aff5"/>
        <w:numPr>
          <w:ilvl w:val="0"/>
          <w:numId w:val="114"/>
        </w:numPr>
        <w:ind w:left="567"/>
        <w:rPr>
          <w:sz w:val="24"/>
          <w:szCs w:val="24"/>
          <w:lang w:val="uk-UA"/>
        </w:rPr>
      </w:pPr>
      <w:r>
        <w:rPr>
          <w:sz w:val="24"/>
          <w:szCs w:val="24"/>
          <w:lang w:val="uk-UA"/>
        </w:rPr>
        <w:t xml:space="preserve">Microscopic traffic simulation using SUMO / P. A. Lopez et al. </w:t>
      </w:r>
      <w:r>
        <w:rPr>
          <w:i/>
          <w:sz w:val="24"/>
          <w:szCs w:val="24"/>
          <w:lang w:val="uk-UA"/>
        </w:rPr>
        <w:t xml:space="preserve">21st International Conference on Intelligent Transportation Systems (ITSC)</w:t>
      </w:r>
      <w:r>
        <w:rPr>
          <w:sz w:val="24"/>
          <w:szCs w:val="24"/>
          <w:lang w:val="uk-UA"/>
        </w:rPr>
        <w:t xml:space="preserve">. Maui : IEEE, 2018. P. 2575–2582.</w:t>
      </w:r>
    </w:p>
    <w:p>
      <w:pPr>
        <w:pStyle w:val="aff5"/>
        <w:numPr>
          <w:ilvl w:val="0"/>
          <w:numId w:val="114"/>
        </w:numPr>
        <w:ind w:left="567"/>
        <w:rPr>
          <w:sz w:val="24"/>
          <w:szCs w:val="24"/>
          <w:lang w:val="uk-UA"/>
        </w:rPr>
      </w:pPr>
      <w:r>
        <w:rPr>
          <w:sz w:val="24"/>
          <w:szCs w:val="24"/>
          <w:lang w:val="uk-UA"/>
        </w:rPr>
        <w:t xml:space="preserve">Recent development and applications of SUMO – Simulation of Urban MObility / D. Krajzewicz et al. </w:t>
      </w:r>
      <w:r>
        <w:rPr>
          <w:i/>
          <w:sz w:val="24"/>
          <w:szCs w:val="24"/>
          <w:lang w:val="uk-UA"/>
        </w:rPr>
        <w:t xml:space="preserve">International Journal on Advances in Systems and Measurements</w:t>
      </w:r>
      <w:r>
        <w:rPr>
          <w:sz w:val="24"/>
          <w:szCs w:val="24"/>
          <w:lang w:val="uk-UA"/>
        </w:rPr>
        <w:t xml:space="preserve">. 2012. Vol. 5, no. 3–4. P. 128–138.</w:t>
      </w:r>
    </w:p>
    <w:p>
      <w:pPr>
        <w:pStyle w:val="aff5"/>
        <w:numPr>
          <w:ilvl w:val="0"/>
          <w:numId w:val="114"/>
        </w:numPr>
        <w:ind w:left="567"/>
        <w:rPr>
          <w:sz w:val="24"/>
          <w:szCs w:val="24"/>
          <w:lang w:val="uk-UA"/>
        </w:rPr>
      </w:pPr>
      <w:r>
        <w:rPr>
          <w:sz w:val="24"/>
          <w:szCs w:val="24"/>
          <w:lang w:val="uk-UA"/>
        </w:rPr>
        <w:t xml:space="preserve">The Multi-Agent Transport Simulation MATSim / ed. by A. Horni, K. Nagel, K. W. Axhausen. London : Ubiquity Press, 2016.</w:t>
      </w:r>
    </w:p>
    <w:p>
      <w:pPr>
        <w:pStyle w:val="aff5"/>
        <w:numPr>
          <w:ilvl w:val="0"/>
          <w:numId w:val="114"/>
        </w:numPr>
        <w:ind w:left="567"/>
        <w:rPr>
          <w:sz w:val="24"/>
          <w:szCs w:val="24"/>
          <w:lang w:val="uk-UA"/>
        </w:rPr>
      </w:pPr>
      <w:r>
        <w:rPr>
          <w:sz w:val="24"/>
          <w:szCs w:val="24"/>
          <w:lang w:val="uk-UA"/>
        </w:rPr>
        <w:t xml:space="preserve">Fellendorf M., Vortisch P. Microscopic traffic flow simulator VISSIM. </w:t>
      </w:r>
      <w:r>
        <w:rPr>
          <w:i/>
          <w:sz w:val="24"/>
          <w:szCs w:val="24"/>
          <w:lang w:val="uk-UA"/>
        </w:rPr>
        <w:t xml:space="preserve">Fundamentals of Traffic Simulation</w:t>
      </w:r>
      <w:r>
        <w:rPr>
          <w:sz w:val="24"/>
          <w:szCs w:val="24"/>
          <w:lang w:val="uk-UA"/>
        </w:rPr>
        <w:t xml:space="preserve"> / ed. by J. Barceló. New York : Springer, 2010. P. 63–93.</w:t>
      </w:r>
    </w:p>
    <w:p>
      <w:pPr>
        <w:pStyle w:val="aff5"/>
        <w:numPr>
          <w:ilvl w:val="0"/>
          <w:numId w:val="114"/>
        </w:numPr>
        <w:ind w:left="567"/>
        <w:rPr>
          <w:sz w:val="24"/>
          <w:szCs w:val="24"/>
          <w:lang w:val="uk-UA"/>
        </w:rPr>
      </w:pPr>
      <w:r>
        <w:rPr>
          <w:sz w:val="24"/>
          <w:szCs w:val="24"/>
          <w:lang w:val="uk-UA"/>
        </w:rPr>
        <w:t xml:space="preserve">Barceló J., Casas J. Dynamic network simulation with AIMSUN. </w:t>
      </w:r>
      <w:r>
        <w:rPr>
          <w:i/>
          <w:sz w:val="24"/>
          <w:szCs w:val="24"/>
          <w:lang w:val="uk-UA"/>
        </w:rPr>
        <w:t xml:space="preserve">Simulation Approaches in Transportation Analysis</w:t>
      </w:r>
      <w:r>
        <w:rPr>
          <w:sz w:val="24"/>
          <w:szCs w:val="24"/>
          <w:lang w:val="uk-UA"/>
        </w:rPr>
        <w:t xml:space="preserve"> / ed. by R. Kitamura, M. Kuwahara. Boston : Springer, 2005. P. 57–98.</w:t>
      </w:r>
    </w:p>
    <w:p>
      <w:pPr>
        <w:pStyle w:val="aff5"/>
        <w:numPr>
          <w:ilvl w:val="0"/>
          <w:numId w:val="114"/>
        </w:numPr>
        <w:ind w:left="567"/>
        <w:rPr>
          <w:sz w:val="24"/>
          <w:szCs w:val="24"/>
          <w:lang w:val="uk-UA"/>
        </w:rPr>
      </w:pPr>
      <w:r>
        <w:rPr>
          <w:sz w:val="24"/>
          <w:szCs w:val="24"/>
          <w:lang w:val="uk-UA"/>
        </w:rPr>
        <w:t xml:space="preserve">CARLA: an open urban driving simulator / A. Dosovitskiy et al. </w:t>
      </w:r>
      <w:r>
        <w:rPr>
          <w:i/>
          <w:sz w:val="24"/>
          <w:szCs w:val="24"/>
          <w:lang w:val="uk-UA"/>
        </w:rPr>
        <w:t xml:space="preserve">Proceedings of the 1st Annual Conference on Robot Learning</w:t>
      </w:r>
      <w:r>
        <w:rPr>
          <w:sz w:val="24"/>
          <w:szCs w:val="24"/>
          <w:lang w:val="uk-UA"/>
        </w:rPr>
        <w:t xml:space="preserve">. PMLR, 2017. Vol. 78. P. 1–16.</w:t>
      </w:r>
    </w:p>
    <w:p>
      <w:pPr>
        <w:pStyle w:val="aff5"/>
        <w:numPr>
          <w:ilvl w:val="0"/>
          <w:numId w:val="114"/>
        </w:numPr>
        <w:ind w:left="567"/>
        <w:rPr>
          <w:sz w:val="24"/>
          <w:szCs w:val="24"/>
          <w:lang w:val="uk-UA"/>
        </w:rPr>
      </w:pPr>
      <w:r>
        <w:rPr>
          <w:sz w:val="24"/>
          <w:szCs w:val="24"/>
          <w:lang w:val="uk-UA"/>
        </w:rPr>
        <w:t xml:space="preserve">Borshchev A. The Big Book of Simulation Modeling: Multimethod Modeling with AnyLogic 6. AnyLogic North America, 2013. 612 p.</w:t>
      </w:r>
    </w:p>
    <w:p>
      <w:pPr>
        <w:pStyle w:val="aff5"/>
        <w:numPr>
          <w:ilvl w:val="0"/>
          <w:numId w:val="114"/>
        </w:numPr>
        <w:ind w:left="567"/>
        <w:rPr>
          <w:sz w:val="24"/>
          <w:szCs w:val="24"/>
          <w:lang w:val="uk-UA"/>
        </w:rPr>
      </w:pPr>
      <w:r>
        <w:rPr>
          <w:sz w:val="24"/>
          <w:szCs w:val="24"/>
          <w:lang w:val="uk-UA"/>
        </w:rPr>
        <w:t xml:space="preserve">Sims A. G., Dobinson K. W. The Sydney coordinated adaptive traffic (SCAT) system philosophy and benefits. </w:t>
      </w:r>
      <w:r>
        <w:rPr>
          <w:i/>
          <w:sz w:val="24"/>
          <w:szCs w:val="24"/>
          <w:lang w:val="uk-UA"/>
        </w:rPr>
        <w:t xml:space="preserve">IEEE Transactions on Vehicular Technology</w:t>
      </w:r>
      <w:r>
        <w:rPr>
          <w:sz w:val="24"/>
          <w:szCs w:val="24"/>
          <w:lang w:val="uk-UA"/>
        </w:rPr>
        <w:t xml:space="preserve">. 1980. Vol. 29, no. 2. P. 130–137.</w:t>
      </w:r>
    </w:p>
    <w:p>
      <w:pPr>
        <w:pStyle w:val="aff5"/>
        <w:numPr>
          <w:ilvl w:val="0"/>
          <w:numId w:val="114"/>
        </w:numPr>
        <w:ind w:left="567"/>
        <w:rPr>
          <w:sz w:val="24"/>
          <w:szCs w:val="24"/>
          <w:lang w:val="uk-UA"/>
        </w:rPr>
      </w:pPr>
      <w:r>
        <w:rPr>
          <w:sz w:val="24"/>
          <w:szCs w:val="24"/>
          <w:lang w:val="uk-UA"/>
        </w:rPr>
        <w:t xml:space="preserve">SCOOT – a traffic responsive method of coordinating signals / P. B. Hunt et al. Crowthorne : Transport and Road Research Laboratory, 1981. (TRRL Laboratory Report ; no. 1014).</w:t>
      </w:r>
    </w:p>
    <w:p>
      <w:pPr>
        <w:pStyle w:val="aff5"/>
        <w:numPr>
          <w:ilvl w:val="0"/>
          <w:numId w:val="114"/>
        </w:numPr>
        <w:ind w:left="567"/>
        <w:rPr>
          <w:sz w:val="24"/>
          <w:szCs w:val="24"/>
          <w:lang w:val="uk-UA"/>
        </w:rPr>
      </w:pPr>
      <w:r>
        <w:rPr>
          <w:sz w:val="24"/>
          <w:szCs w:val="24"/>
          <w:lang w:val="uk-UA"/>
        </w:rPr>
        <w:t xml:space="preserve">Wiering M. Multi-agent reinforcement learning for traffic light control. </w:t>
      </w:r>
      <w:r>
        <w:rPr>
          <w:i/>
          <w:sz w:val="24"/>
          <w:szCs w:val="24"/>
          <w:lang w:val="uk-UA"/>
        </w:rPr>
        <w:t xml:space="preserve">Proceedings of the 17th International Conference on Machine Learning (ICML 2000)</w:t>
      </w:r>
      <w:r>
        <w:rPr>
          <w:sz w:val="24"/>
          <w:szCs w:val="24"/>
          <w:lang w:val="uk-UA"/>
        </w:rPr>
        <w:t xml:space="preserve">. Stanford, 2000. P. 1151–1158.</w:t>
      </w:r>
    </w:p>
    <w:p>
      <w:pPr>
        <w:pStyle w:val="aff5"/>
        <w:numPr>
          <w:ilvl w:val="0"/>
          <w:numId w:val="114"/>
        </w:numPr>
        <w:ind w:left="567"/>
        <w:rPr>
          <w:sz w:val="24"/>
          <w:szCs w:val="24"/>
          <w:lang w:val="uk-UA"/>
        </w:rPr>
      </w:pPr>
      <w:r>
        <w:rPr>
          <w:sz w:val="24"/>
          <w:szCs w:val="24"/>
          <w:lang w:val="uk-UA"/>
        </w:rPr>
        <w:t xml:space="preserve">IntelliLight: a reinforcement learning approach for intelligent traffic light control / H. Wei et al. </w:t>
      </w:r>
      <w:r>
        <w:rPr>
          <w:i/>
          <w:sz w:val="24"/>
          <w:szCs w:val="24"/>
          <w:lang w:val="uk-UA"/>
        </w:rPr>
        <w:t xml:space="preserve">Proceedings of the 24th ACM SIGKDD International Conference on Knowledge Discovery &amp; Data Mining</w:t>
      </w:r>
      <w:r>
        <w:rPr>
          <w:sz w:val="24"/>
          <w:szCs w:val="24"/>
          <w:lang w:val="uk-UA"/>
        </w:rPr>
        <w:t xml:space="preserve">. London, 2018. P. 2496–2505.</w:t>
      </w:r>
    </w:p>
    <w:p>
      <w:pPr>
        <w:pStyle w:val="aff5"/>
        <w:numPr>
          <w:ilvl w:val="0"/>
          <w:numId w:val="114"/>
        </w:numPr>
        <w:ind w:left="567"/>
        <w:rPr>
          <w:sz w:val="24"/>
          <w:szCs w:val="24"/>
          <w:lang w:val="uk-UA"/>
        </w:rPr>
      </w:pPr>
      <w:r>
        <w:rPr>
          <w:sz w:val="24"/>
          <w:szCs w:val="24"/>
          <w:lang w:val="uk-UA"/>
        </w:rPr>
        <w:t xml:space="preserve">Toward a thousand lights: decentralized deep reinforcement learning for large-scale traffic signal control / C. Chen et al. </w:t>
      </w:r>
      <w:r>
        <w:rPr>
          <w:i/>
          <w:sz w:val="24"/>
          <w:szCs w:val="24"/>
          <w:lang w:val="uk-UA"/>
        </w:rPr>
        <w:t xml:space="preserve">Proceedings of the AAAI Conference on Artificial Intelligence</w:t>
      </w:r>
      <w:r>
        <w:rPr>
          <w:sz w:val="24"/>
          <w:szCs w:val="24"/>
          <w:lang w:val="uk-UA"/>
        </w:rPr>
        <w:t xml:space="preserve">. 2020. Vol. 34, no. 4. P. 3414–3421.</w:t>
      </w:r>
    </w:p>
    <w:p>
      <w:pPr>
        <w:pStyle w:val="aff5"/>
        <w:numPr>
          <w:ilvl w:val="0"/>
          <w:numId w:val="114"/>
        </w:numPr>
        <w:ind w:left="567"/>
        <w:rPr>
          <w:sz w:val="24"/>
          <w:szCs w:val="24"/>
          <w:lang w:val="uk-UA"/>
        </w:rPr>
      </w:pPr>
      <w:r>
        <w:rPr>
          <w:sz w:val="24"/>
          <w:szCs w:val="24"/>
          <w:lang w:val="uk-UA"/>
        </w:rPr>
        <w:t xml:space="preserve">SAE J3016-2021. Taxonomy and Definitions for Terms Related to Driving Automation Systems for On-Road Motor Vehicles. Warrendale : SAE International, 2021.</w:t>
      </w:r>
    </w:p>
    <w:p>
      <w:pPr>
        <w:pStyle w:val="aff5"/>
        <w:numPr>
          <w:ilvl w:val="0"/>
          <w:numId w:val="114"/>
        </w:numPr>
        <w:ind w:left="567"/>
        <w:rPr>
          <w:sz w:val="24"/>
          <w:szCs w:val="24"/>
          <w:lang w:val="uk-UA"/>
        </w:rPr>
      </w:pPr>
      <w:r>
        <w:rPr>
          <w:sz w:val="24"/>
          <w:szCs w:val="24"/>
          <w:lang w:val="uk-UA"/>
        </w:rPr>
        <w:t xml:space="preserve">ETSI EN 302 637-2 V1.4.1 (2019-04). Intelligent Transport Systems (ITS); Vehicular Communications; Basic Set of Applications; Part 2: Specification of Cooperative Awareness Basic Service. Sophia Antipolis : ETSI, 2019.</w:t>
      </w:r>
    </w:p>
    <w:p>
      <w:pPr>
        <w:pStyle w:val="aff5"/>
        <w:numPr>
          <w:ilvl w:val="0"/>
          <w:numId w:val="114"/>
        </w:numPr>
        <w:ind w:left="567"/>
        <w:rPr>
          <w:sz w:val="24"/>
          <w:szCs w:val="24"/>
          <w:lang w:val="uk-UA"/>
        </w:rPr>
      </w:pPr>
      <w:r>
        <w:rPr>
          <w:sz w:val="24"/>
          <w:szCs w:val="24"/>
          <w:lang w:val="uk-UA"/>
        </w:rPr>
        <w:t xml:space="preserve">Design and experimental evaluation of cooperative adaptive cruise control / J. Ploeg et al. </w:t>
      </w:r>
      <w:r>
        <w:rPr>
          <w:i/>
          <w:sz w:val="24"/>
          <w:szCs w:val="24"/>
          <w:lang w:val="uk-UA"/>
        </w:rPr>
        <w:t xml:space="preserve">14th International IEEE Conference on Intelligent Transportation Systems (ITSC)</w:t>
      </w:r>
      <w:r>
        <w:rPr>
          <w:sz w:val="24"/>
          <w:szCs w:val="24"/>
          <w:lang w:val="uk-UA"/>
        </w:rPr>
        <w:t xml:space="preserve">. Washington, 2011. P. 260–265.</w:t>
      </w:r>
    </w:p>
    <w:sectPr>
      <w:headerReference w:type="default" r:id="rId103"/>
      <w:footerReference w:type="default" r:id="rId104"/>
      <w:pgSz w:w="11907" w:h="16840" w:code="9"/>
      <w:pgMar w:top="567" w:right="567" w:bottom="1418" w:left="1701" w:header="426"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5CA4" w14:textId="77777777" w:rsidR="00C02C98" w:rsidRDefault="00C02C98" w:rsidP="001940D4">
      <w:pPr>
        <w:spacing w:line="240" w:lineRule="auto"/>
      </w:pPr>
      <w:r>
        <w:separator/>
      </w:r>
    </w:p>
  </w:endnote>
  <w:endnote w:type="continuationSeparator" w:id="0">
    <w:p w14:paraId="6918F4DC" w14:textId="77777777" w:rsidR="00C02C98" w:rsidRDefault="00C02C98" w:rsidP="00194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ISOCPEUR">
    <w:altName w:val="Arial"/>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18D2" w14:textId="5C10B08A" w:rsidR="00B5026D" w:rsidRDefault="00B5026D" w:rsidP="007E491A">
    <w:pPr>
      <w:pStyle w:val="a6"/>
      <w:tabs>
        <w:tab w:val="clear" w:pos="4986"/>
        <w:tab w:val="clear" w:pos="9973"/>
        <w:tab w:val="left" w:pos="780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94B0" w14:textId="1029D48D" w:rsidR="00B5026D" w:rsidRDefault="00B5026D">
    <w:pPr>
      <w:pStyle w:val="a6"/>
    </w:pPr>
    <w:r>
      <w:rPr>
        <w:noProof/>
        <w:lang w:val="en-US" w:eastAsia="en-US"/>
      </w:rPr>
      <mc:AlternateContent>
        <mc:Choice Requires="wps">
          <w:drawing>
            <wp:anchor distT="45720" distB="45720" distL="114300" distR="114300" simplePos="0" relativeHeight="251669504" behindDoc="0" locked="0" layoutInCell="1" allowOverlap="1" wp14:anchorId="3A345079" wp14:editId="493BC81D">
              <wp:simplePos x="0" y="0"/>
              <wp:positionH relativeFrom="column">
                <wp:posOffset>5952490</wp:posOffset>
              </wp:positionH>
              <wp:positionV relativeFrom="paragraph">
                <wp:posOffset>-17145</wp:posOffset>
              </wp:positionV>
              <wp:extent cx="294640" cy="281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281305"/>
                      </a:xfrm>
                      <a:prstGeom prst="rect">
                        <a:avLst/>
                      </a:prstGeom>
                      <a:solidFill>
                        <a:srgbClr val="FFFFFF"/>
                      </a:solidFill>
                      <a:ln w="9525">
                        <a:noFill/>
                        <a:miter lim="800000"/>
                        <a:headEnd/>
                        <a:tailEnd/>
                      </a:ln>
                    </wps:spPr>
                    <wps:txbx>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45079" id="_x0000_t202" coordsize="21600,21600" o:spt="202" path="m,l,21600r21600,l21600,xe">
              <v:stroke joinstyle="miter"/>
              <v:path gradientshapeok="t" o:connecttype="rect"/>
            </v:shapetype>
            <v:shape id="Text Box 2" o:spid="_x0000_s1094" type="#_x0000_t202" style="position:absolute;left:0;text-align:left;margin-left:468.7pt;margin-top:-1.35pt;width:23.2pt;height:22.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" stroked="f">
              <v:textbox inset="0,0,0,0">
                <w:txbxContent>
                  <w:p w14:paraId="442C4E84" w14:textId="3BB9F90C" w:rsidR="00B5026D" w:rsidRPr="00971243" w:rsidRDefault="00B5026D" w:rsidP="00971243">
                    <w:pPr>
                      <w:spacing w:line="240" w:lineRule="auto"/>
                      <w:ind w:firstLine="0"/>
                      <w:jc w:val="center"/>
                      <w:rPr>
                        <w:szCs w:val="28"/>
                        <w:lang w:val="en-US"/>
                      </w:rPr>
                    </w:pPr>
                    <w:r w:rsidRPr="00971243">
                      <w:rPr>
                        <w:szCs w:val="28"/>
                        <w:lang w:val="en-US"/>
                      </w:rPr>
                      <w:fldChar w:fldCharType="begin"/>
                    </w:r>
                    <w:r w:rsidRPr="00971243">
                      <w:rPr>
                        <w:szCs w:val="28"/>
                        <w:lang w:val="en-US"/>
                      </w:rPr>
                      <w:instrText xml:space="preserve"> PAGE   \* MERGEFORMAT </w:instrText>
                    </w:r>
                    <w:r w:rsidRPr="00971243">
                      <w:rPr>
                        <w:szCs w:val="28"/>
                        <w:lang w:val="en-US"/>
                      </w:rPr>
                      <w:fldChar w:fldCharType="separate"/>
                    </w:r>
                    <w:r>
                      <w:rPr>
                        <w:noProof/>
                        <w:szCs w:val="28"/>
                        <w:lang w:val="en-US"/>
                      </w:rPr>
                      <w:t>21</w:t>
                    </w:r>
                    <w:r w:rsidRPr="00971243">
                      <w:rPr>
                        <w:noProof/>
                        <w:szCs w:val="28"/>
                        <w:lang w:val="en-US"/>
                      </w:rPr>
                      <w:fldChar w:fldCharType="end"/>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25F9" w14:textId="77777777" w:rsidR="00C02C98" w:rsidRDefault="00C02C98" w:rsidP="001940D4">
      <w:pPr>
        <w:spacing w:line="240" w:lineRule="auto"/>
      </w:pPr>
      <w:r>
        <w:separator/>
      </w:r>
    </w:p>
  </w:footnote>
  <w:footnote w:type="continuationSeparator" w:id="0">
    <w:p w14:paraId="14225AAD" w14:textId="77777777" w:rsidR="00C02C98" w:rsidRDefault="00C02C98" w:rsidP="001940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6B36" w14:textId="2FCBED4E" w:rsidR="00B5026D" w:rsidRPr="006E3AD4" w:rsidRDefault="00B5026D" w:rsidP="003E4F43">
    <w:pPr>
      <w:pStyle w:val="ab"/>
    </w:pPr>
    <w:r w:rsidRPr="006E3AD4">
      <w:rPr>
        <w:noProof/>
      </w:rPr>
      <mc:AlternateContent>
        <mc:Choice Requires="wpg">
          <w:drawing>
            <wp:anchor distT="0" distB="0" distL="114300" distR="114300" simplePos="0" relativeHeight="251677696" behindDoc="0" locked="0" layoutInCell="0" allowOverlap="1" wp14:anchorId="08C3E53E" wp14:editId="07F8EFD8">
              <wp:simplePos x="0" y="0"/>
              <wp:positionH relativeFrom="margin">
                <wp:posOffset>-164465</wp:posOffset>
              </wp:positionH>
              <wp:positionV relativeFrom="page">
                <wp:posOffset>253365</wp:posOffset>
              </wp:positionV>
              <wp:extent cx="6430327" cy="10158412"/>
              <wp:effectExtent l="0" t="0" r="27940" b="33655"/>
              <wp:wrapNone/>
              <wp:docPr id="655340970" name="Group 655340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0327" cy="10158412"/>
                        <a:chOff x="0" y="262"/>
                        <a:chExt cx="20000" cy="19738"/>
                      </a:xfrm>
                    </wpg:grpSpPr>
                    <wps:wsp>
                      <wps:cNvPr id="253998136" name="Rectangle 146"/>
                      <wps:cNvSpPr>
                        <a:spLocks noChangeArrowheads="1"/>
                      </wps:cNvSpPr>
                      <wps:spPr bwMode="auto">
                        <a:xfrm>
                          <a:off x="0" y="262"/>
                          <a:ext cx="20000" cy="19738"/>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197523391" name="Line 147"/>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919040238" name="Line 148"/>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403622061" name="Line 149"/>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370932393" name="Line 150"/>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782244848" name="Line 151"/>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815789945" name="Line 152"/>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11272621" name="Line 153"/>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9031502" name="Line 154"/>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737626352" name="Line 155"/>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885088523" name="Line 156"/>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2068163095" name="Rectangle 157"/>
                      <wps:cNvSpPr>
                        <a:spLocks noChangeArrowheads="1"/>
                      </wps:cNvSpPr>
                      <wps:spPr bwMode="auto">
                        <a:xfrm>
                          <a:off x="54" y="19660"/>
                          <a:ext cx="1000" cy="309"/>
                        </a:xfrm>
                        <a:prstGeom prst="rect">
                          <a:avLst/>
                        </a:prstGeom>
                        <a:noFill/>
                        <a:ln>
                          <a:noFill/>
                        </a:ln>
                      </wps:spPr>
                      <wps:txbx>
                        <w:txbxContent>
                          <w:p w14:paraId="13B6DEB8" w14:textId="77777777" w:rsidR="00B5026D" w:rsidRDefault="00B5026D" w:rsidP="006E3AD4">
                            <w:pPr>
                              <w:pStyle w:val="a8"/>
                              <w:jc w:val="center"/>
                              <w:rPr>
                                <w:sz w:val="18"/>
                              </w:rPr>
                            </w:pPr>
                            <w:r>
                              <w:rPr>
                                <w:sz w:val="18"/>
                              </w:rPr>
                              <w:t>Змн.</w:t>
                            </w:r>
                          </w:p>
                        </w:txbxContent>
                      </wps:txbx>
                      <wps:bodyPr rot="0" vert="horz" wrap="square" lIns="12700" tIns="12700" rIns="12700" bIns="12700" anchor="t" anchorCtr="0" upright="1">
                        <a:noAutofit/>
                      </wps:bodyPr>
                    </wps:wsp>
                    <wps:wsp>
                      <wps:cNvPr id="912470047" name="Rectangle 158"/>
                      <wps:cNvSpPr>
                        <a:spLocks noChangeArrowheads="1"/>
                      </wps:cNvSpPr>
                      <wps:spPr bwMode="auto">
                        <a:xfrm>
                          <a:off x="1139" y="19660"/>
                          <a:ext cx="1001" cy="309"/>
                        </a:xfrm>
                        <a:prstGeom prst="rect">
                          <a:avLst/>
                        </a:prstGeom>
                        <a:noFill/>
                        <a:ln>
                          <a:noFill/>
                        </a:ln>
                      </wps:spPr>
                      <wps:txbx>
                        <w:txbxContent>
                          <w:p w14:paraId="698AF635"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1713740075" name="Rectangle 159"/>
                      <wps:cNvSpPr>
                        <a:spLocks noChangeArrowheads="1"/>
                      </wps:cNvSpPr>
                      <wps:spPr bwMode="auto">
                        <a:xfrm>
                          <a:off x="2267" y="19660"/>
                          <a:ext cx="2573" cy="309"/>
                        </a:xfrm>
                        <a:prstGeom prst="rect">
                          <a:avLst/>
                        </a:prstGeom>
                        <a:noFill/>
                        <a:ln>
                          <a:noFill/>
                        </a:ln>
                      </wps:spPr>
                      <wps:txbx>
                        <w:txbxContent>
                          <w:p w14:paraId="13144665" w14:textId="77777777" w:rsidR="00B5026D" w:rsidRDefault="00B5026D" w:rsidP="006E3AD4">
                            <w:pPr>
                              <w:pStyle w:val="a8"/>
                              <w:jc w:val="center"/>
                              <w:rPr>
                                <w:sz w:val="18"/>
                              </w:rPr>
                            </w:pPr>
                            <w:r>
                              <w:rPr>
                                <w:sz w:val="18"/>
                              </w:rPr>
                              <w:t>№ докум.</w:t>
                            </w:r>
                          </w:p>
                        </w:txbxContent>
                      </wps:txbx>
                      <wps:bodyPr rot="0" vert="horz" wrap="square" lIns="12700" tIns="12700" rIns="12700" bIns="12700" anchor="t" anchorCtr="0" upright="1">
                        <a:noAutofit/>
                      </wps:bodyPr>
                    </wps:wsp>
                    <wps:wsp>
                      <wps:cNvPr id="1561107373" name="Rectangle 160"/>
                      <wps:cNvSpPr>
                        <a:spLocks noChangeArrowheads="1"/>
                      </wps:cNvSpPr>
                      <wps:spPr bwMode="auto">
                        <a:xfrm>
                          <a:off x="4983" y="19660"/>
                          <a:ext cx="1534" cy="309"/>
                        </a:xfrm>
                        <a:prstGeom prst="rect">
                          <a:avLst/>
                        </a:prstGeom>
                        <a:noFill/>
                        <a:ln>
                          <a:noFill/>
                        </a:ln>
                      </wps:spPr>
                      <wps:txbx>
                        <w:txbxContent>
                          <w:p w14:paraId="0BDD3CD4" w14:textId="77777777" w:rsidR="00B5026D" w:rsidRDefault="00B5026D" w:rsidP="006E3AD4">
                            <w:pPr>
                              <w:pStyle w:val="a8"/>
                              <w:jc w:val="center"/>
                              <w:rPr>
                                <w:sz w:val="18"/>
                              </w:rPr>
                            </w:pPr>
                            <w:r>
                              <w:rPr>
                                <w:sz w:val="18"/>
                              </w:rPr>
                              <w:t>Підпис</w:t>
                            </w:r>
                          </w:p>
                        </w:txbxContent>
                      </wps:txbx>
                      <wps:bodyPr rot="0" vert="horz" wrap="square" lIns="12700" tIns="12700" rIns="12700" bIns="12700" anchor="t" anchorCtr="0" upright="1">
                        <a:noAutofit/>
                      </wps:bodyPr>
                    </wps:wsp>
                    <wps:wsp>
                      <wps:cNvPr id="2103400434" name="Rectangle 161"/>
                      <wps:cNvSpPr>
                        <a:spLocks noChangeArrowheads="1"/>
                      </wps:cNvSpPr>
                      <wps:spPr bwMode="auto">
                        <a:xfrm>
                          <a:off x="6604" y="19660"/>
                          <a:ext cx="1000" cy="309"/>
                        </a:xfrm>
                        <a:prstGeom prst="rect">
                          <a:avLst/>
                        </a:prstGeom>
                        <a:noFill/>
                        <a:ln>
                          <a:noFill/>
                        </a:ln>
                      </wps:spPr>
                      <wps:txbx>
                        <w:txbxContent>
                          <w:p w14:paraId="417343F8" w14:textId="77777777" w:rsidR="00B5026D" w:rsidRDefault="00B5026D" w:rsidP="006E3AD4">
                            <w:pPr>
                              <w:pStyle w:val="a8"/>
                              <w:jc w:val="center"/>
                              <w:rPr>
                                <w:sz w:val="18"/>
                              </w:rPr>
                            </w:pPr>
                            <w:r>
                              <w:rPr>
                                <w:sz w:val="18"/>
                              </w:rPr>
                              <w:t>Дата</w:t>
                            </w:r>
                          </w:p>
                        </w:txbxContent>
                      </wps:txbx>
                      <wps:bodyPr rot="0" vert="horz" wrap="square" lIns="12700" tIns="12700" rIns="12700" bIns="12700" anchor="t" anchorCtr="0" upright="1">
                        <a:noAutofit/>
                      </wps:bodyPr>
                    </wps:wsp>
                    <wps:wsp>
                      <wps:cNvPr id="10472762" name="Rectangle 162"/>
                      <wps:cNvSpPr>
                        <a:spLocks noChangeArrowheads="1"/>
                      </wps:cNvSpPr>
                      <wps:spPr bwMode="auto">
                        <a:xfrm>
                          <a:off x="18949" y="18977"/>
                          <a:ext cx="1001" cy="309"/>
                        </a:xfrm>
                        <a:prstGeom prst="rect">
                          <a:avLst/>
                        </a:prstGeom>
                        <a:noFill/>
                        <a:ln>
                          <a:noFill/>
                        </a:ln>
                      </wps:spPr>
                      <wps:txbx>
                        <w:txbxContent>
                          <w:p w14:paraId="7E034859" w14:textId="77777777" w:rsidR="00B5026D" w:rsidRDefault="00B5026D" w:rsidP="006E3AD4">
                            <w:pPr>
                              <w:pStyle w:val="a8"/>
                              <w:jc w:val="center"/>
                              <w:rPr>
                                <w:sz w:val="18"/>
                              </w:rPr>
                            </w:pPr>
                            <w:r>
                              <w:rPr>
                                <w:sz w:val="18"/>
                              </w:rPr>
                              <w:t>Арк.</w:t>
                            </w:r>
                          </w:p>
                        </w:txbxContent>
                      </wps:txbx>
                      <wps:bodyPr rot="0" vert="horz" wrap="square" lIns="12700" tIns="12700" rIns="12700" bIns="12700" anchor="t" anchorCtr="0" upright="1">
                        <a:noAutofit/>
                      </wps:bodyPr>
                    </wps:wsp>
                    <wps:wsp>
                      <wps:cNvPr id="960320816" name="Rectangle 164"/>
                      <wps:cNvSpPr>
                        <a:spLocks noChangeArrowheads="1"/>
                      </wps:cNvSpPr>
                      <wps:spPr bwMode="auto">
                        <a:xfrm>
                          <a:off x="7745" y="19221"/>
                          <a:ext cx="11075" cy="477"/>
                        </a:xfrm>
                        <a:prstGeom prst="rect">
                          <a:avLst/>
                        </a:prstGeom>
                        <a:noFill/>
                        <a:ln>
                          <a:noFill/>
                        </a:ln>
                      </wps:spPr>
                      <wps:txbx>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 xml:space="preserve">03.1.</w:t>
                            </w:r>
                            <w:r>
                              <w:rPr>
                                <w:szCs w:val="28"/>
                              </w:rPr>
                              <w:t xml:space="preserve">__</w:t>
                            </w:r>
                          </w:p>
                          <w:p w14:paraId="6FB3D0CA" w14:textId="77777777" w:rsidR="00B5026D" w:rsidRDefault="00B5026D" w:rsidP="006E3AD4">
                            <w:pPr>
                              <w:pStyle w:val="a8"/>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C3E53E" id="Group 655340970" o:spid="_x0000_s1075" style="position:absolute;left:0;text-align:left;margin-left:-12.95pt;margin-top:19.95pt;width:506.3pt;height:799.85pt;z-index:251677696;mso-position-horizontal-relative:margin;mso-position-vertical-relative:page" coordorigin=",262" coordsize="20000,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" o:allowincell="f">
              <v:rect id="Rectangle 146" o:spid="_x0000_s1076" style="position:absolute;top:262;width:20000;height:1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" filled="f" strokeweight="2pt"/>
              <v:line id="Line 147" o:spid="_x0000_s107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" strokeweight="2pt"/>
              <v:line id="Line 148"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" strokeweight="2pt"/>
              <v:line id="Line 149" o:spid="_x0000_s107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" strokeweight="2pt"/>
              <v:line id="Line 150" o:spid="_x0000_s108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" strokeweight="2pt"/>
              <v:line id="Line 151" o:spid="_x0000_s10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" strokeweight="2pt"/>
              <v:line id="Line 152" o:spid="_x0000_s108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" strokeweight="2pt"/>
              <v:line id="Line 153" o:spid="_x0000_s108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" strokeweight="2pt"/>
              <v:line id="Line 154" o:spid="_x0000_s10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" strokeweight="1pt"/>
              <v:line id="Line 155" o:spid="_x0000_s10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" strokeweight="2pt"/>
              <v:line id="Line 156" o:spid="_x0000_s10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" strokeweight="1pt"/>
              <v:rect id="Rectangle 157"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" filled="f" stroked="f">
                <v:textbox inset="1pt,1pt,1pt,1pt">
                  <w:txbxContent>
                    <w:p w14:paraId="13B6DEB8" w14:textId="77777777" w:rsidR="00B5026D" w:rsidRDefault="00B5026D" w:rsidP="006E3AD4">
                      <w:pPr>
                        <w:pStyle w:val="a8"/>
                        <w:jc w:val="center"/>
                        <w:rPr>
                          <w:sz w:val="18"/>
                        </w:rPr>
                      </w:pPr>
                      <w:r>
                        <w:rPr>
                          <w:sz w:val="18"/>
                        </w:rPr>
                        <w:t>Змн.</w:t>
                      </w:r>
                    </w:p>
                  </w:txbxContent>
                </v:textbox>
              </v:rect>
              <v:rect id="Rectangle 158"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" filled="f" stroked="f">
                <v:textbox inset="1pt,1pt,1pt,1pt">
                  <w:txbxContent>
                    <w:p w14:paraId="698AF635" w14:textId="77777777" w:rsidR="00B5026D" w:rsidRDefault="00B5026D" w:rsidP="006E3AD4">
                      <w:pPr>
                        <w:pStyle w:val="a8"/>
                        <w:jc w:val="center"/>
                        <w:rPr>
                          <w:sz w:val="18"/>
                        </w:rPr>
                      </w:pPr>
                      <w:r>
                        <w:rPr>
                          <w:sz w:val="18"/>
                        </w:rPr>
                        <w:t>Арк.</w:t>
                      </w:r>
                    </w:p>
                  </w:txbxContent>
                </v:textbox>
              </v:rect>
              <v:rect id="Rectangle 159"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" filled="f" stroked="f">
                <v:textbox inset="1pt,1pt,1pt,1pt">
                  <w:txbxContent>
                    <w:p w14:paraId="13144665" w14:textId="77777777" w:rsidR="00B5026D" w:rsidRDefault="00B5026D" w:rsidP="006E3AD4">
                      <w:pPr>
                        <w:pStyle w:val="a8"/>
                        <w:jc w:val="center"/>
                        <w:rPr>
                          <w:sz w:val="18"/>
                        </w:rPr>
                      </w:pPr>
                      <w:r>
                        <w:rPr>
                          <w:sz w:val="18"/>
                        </w:rPr>
                        <w:t>№ докум.</w:t>
                      </w:r>
                    </w:p>
                  </w:txbxContent>
                </v:textbox>
              </v:rect>
              <v:rect id="Rectangle 160"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" filled="f" stroked="f">
                <v:textbox inset="1pt,1pt,1pt,1pt">
                  <w:txbxContent>
                    <w:p w14:paraId="0BDD3CD4" w14:textId="77777777" w:rsidR="00B5026D" w:rsidRDefault="00B5026D" w:rsidP="006E3AD4">
                      <w:pPr>
                        <w:pStyle w:val="a8"/>
                        <w:jc w:val="center"/>
                        <w:rPr>
                          <w:sz w:val="18"/>
                        </w:rPr>
                      </w:pPr>
                      <w:r>
                        <w:rPr>
                          <w:sz w:val="18"/>
                        </w:rPr>
                        <w:t>Підпис</w:t>
                      </w:r>
                    </w:p>
                  </w:txbxContent>
                </v:textbox>
              </v:rect>
              <v:rect id="Rectangle 161"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" filled="f" stroked="f">
                <v:textbox inset="1pt,1pt,1pt,1pt">
                  <w:txbxContent>
                    <w:p w14:paraId="417343F8" w14:textId="77777777" w:rsidR="00B5026D" w:rsidRDefault="00B5026D" w:rsidP="006E3AD4">
                      <w:pPr>
                        <w:pStyle w:val="a8"/>
                        <w:jc w:val="center"/>
                        <w:rPr>
                          <w:sz w:val="18"/>
                        </w:rPr>
                      </w:pPr>
                      <w:r>
                        <w:rPr>
                          <w:sz w:val="18"/>
                        </w:rPr>
                        <w:t>Дата</w:t>
                      </w:r>
                    </w:p>
                  </w:txbxContent>
                </v:textbox>
              </v:rect>
              <v:rect id="Rectangle 162" o:spid="_x0000_s109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" filled="f" stroked="f">
                <v:textbox inset="1pt,1pt,1pt,1pt">
                  <w:txbxContent>
                    <w:p w14:paraId="7E034859" w14:textId="77777777" w:rsidR="00B5026D" w:rsidRDefault="00B5026D" w:rsidP="006E3AD4">
                      <w:pPr>
                        <w:pStyle w:val="a8"/>
                        <w:jc w:val="center"/>
                        <w:rPr>
                          <w:sz w:val="18"/>
                        </w:rPr>
                      </w:pPr>
                      <w:r>
                        <w:rPr>
                          <w:sz w:val="18"/>
                        </w:rPr>
                        <w:t>Арк.</w:t>
                      </w:r>
                    </w:p>
                  </w:txbxContent>
                </v:textbox>
              </v:rect>
              <v:rect id="Rectangle 164" o:spid="_x0000_s109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" filled="f" stroked="f">
                <v:textbox inset="1pt,1pt,1pt,1pt">
                  <w:txbxContent>
                    <w:p w14:paraId="7103084C" w14:textId="77777777" w:rsidR="00BA45CA" w:rsidRPr="00A6734B" w:rsidRDefault="00BA45CA" w:rsidP="00BA45CA">
                      <w:pPr>
                        <w:pStyle w:val="a8"/>
                        <w:jc w:val="center"/>
                        <w:rPr>
                          <w:szCs w:val="28"/>
                        </w:rPr>
                      </w:pPr>
                      <w:r w:rsidRPr="00A6734B">
                        <w:rPr>
                          <w:szCs w:val="28"/>
                        </w:rPr>
                        <w:t>КР</w:t>
                      </w:r>
                      <w:r>
                        <w:rPr>
                          <w:szCs w:val="28"/>
                        </w:rPr>
                        <w:t>Б</w:t>
                      </w:r>
                      <w:r w:rsidRPr="00A6734B">
                        <w:rPr>
                          <w:szCs w:val="28"/>
                        </w:rPr>
                        <w:t>.КІ.</w:t>
                      </w:r>
                      <w:r w:rsidRPr="00E76D14">
                        <w:rPr>
                          <w:szCs w:val="28"/>
                        </w:rPr>
                        <w:t>1.</w:t>
                      </w:r>
                      <w:r w:rsidRPr="00BA45CA">
                        <w:rPr>
                          <w:rFonts w:eastAsia="Calibri"/>
                          <w:bCs/>
                          <w:iCs/>
                          <w:sz w:val="24"/>
                        </w:rPr>
                        <w:t xml:space="preserve"> </w:t>
                      </w:r>
                      <w:r w:rsidRPr="00BA45CA">
                        <w:rPr>
                          <w:szCs w:val="28"/>
                        </w:rPr>
                        <w:t>711-</w:t>
                      </w:r>
                      <w:r w:rsidRPr="00246408">
                        <w:rPr>
                          <w:szCs w:val="28"/>
                        </w:rPr>
                        <w:t xml:space="preserve">03.1.</w:t>
                      </w:r>
                      <w:r>
                        <w:rPr>
                          <w:szCs w:val="28"/>
                        </w:rPr>
                        <w:t xml:space="preserve">__</w:t>
                      </w:r>
                    </w:p>
                    <w:p w14:paraId="6FB3D0CA" w14:textId="77777777" w:rsidR="00B5026D" w:rsidRDefault="00B5026D" w:rsidP="006E3AD4">
                      <w:pPr>
                        <w:pStyle w:val="a8"/>
                        <w:jc w:val="center"/>
                      </w:pP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7" w15:restartNumberingAfterBreak="0">
    <w:nsid w:val="074D4493"/>
    <w:multiLevelType w:val="hybridMultilevel"/>
    <w:tmpl w:val="E642FD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13060EDF"/>
    <w:multiLevelType w:val="hybridMultilevel"/>
    <w:tmpl w:val="A3C076DA"/>
    <w:lvl w:ilvl="0" w:tplc="26C23ACE">
      <w:start w:val="1"/>
      <w:numFmt w:val="decimal"/>
      <w:pStyle w:val="UsualNumeration1"/>
      <w:lvlText w:val="%1."/>
      <w:lvlJc w:val="left"/>
      <w:pPr>
        <w:ind w:left="2346"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BFF2D19"/>
    <w:multiLevelType w:val="hybridMultilevel"/>
    <w:tmpl w:val="9920D9A8"/>
    <w:lvl w:ilvl="0" w:tplc="B2E0E616">
      <w:start w:val="1"/>
      <w:numFmt w:val="decimal"/>
      <w:pStyle w:val="a"/>
      <w:lvlText w:val="%1."/>
      <w:lvlJc w:val="left"/>
      <w:pPr>
        <w:ind w:left="1800" w:hanging="360"/>
      </w:pPr>
      <w:rPr>
        <w:rFonts w:hint="default"/>
        <w:spacing w:val="4"/>
        <w:w w:val="100"/>
        <w:position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5" w15:restartNumberingAfterBreak="0">
    <w:nsid w:val="722D6C4A"/>
    <w:multiLevelType w:val="hybridMultilevel"/>
    <w:tmpl w:val="482E5C4E"/>
    <w:lvl w:ilvl="0" w:tplc="EA6A706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569736326">
    <w:abstractNumId w:val="28"/>
  </w:num>
  <w:num w:numId="10" w16cid:durableId="1352419789">
    <w:abstractNumId w:val="95"/>
  </w:num>
  <w:num w:numId="28" w16cid:durableId="1209536505">
    <w:abstractNumId w:val="21"/>
  </w:num>
  <w:num w:numId="114" w16cid:durableId="115679150">
    <w:abstractNumId w:val="7"/>
  </w:num>
  <w:num w:numId="300">
    <w:abstractNumId w:val="21"/>
    <w:lvlOverride w:ilvl="0">
      <w:startOverride w:val="1"/>
    </w:lvlOverride>
  </w:num>
  <w:num w:numId="301">
    <w:abstractNumId w:val="21"/>
    <w:lvlOverride w:ilvl="0">
      <w:startOverride w:val="1"/>
    </w:lvlOverride>
  </w:num>
  <w:num w:numId="302">
    <w:abstractNumId w:val="21"/>
    <w:lvlOverride w:ilvl="0">
      <w:startOverride w:val="1"/>
    </w:lvlOverride>
  </w:num>
  <w:num w:numId="30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C8"/>
    <w:rsid w:val="00000591"/>
    <w:rsid w:val="00002656"/>
    <w:rsid w:val="00002790"/>
    <w:rsid w:val="0000314F"/>
    <w:rsid w:val="00004B5A"/>
    <w:rsid w:val="000060D0"/>
    <w:rsid w:val="00014094"/>
    <w:rsid w:val="00015370"/>
    <w:rsid w:val="00017E94"/>
    <w:rsid w:val="00020128"/>
    <w:rsid w:val="00022588"/>
    <w:rsid w:val="000228F0"/>
    <w:rsid w:val="00023172"/>
    <w:rsid w:val="00023A09"/>
    <w:rsid w:val="00024CF8"/>
    <w:rsid w:val="0003034A"/>
    <w:rsid w:val="00033E16"/>
    <w:rsid w:val="00033F85"/>
    <w:rsid w:val="0003436C"/>
    <w:rsid w:val="000347F6"/>
    <w:rsid w:val="00036644"/>
    <w:rsid w:val="00037273"/>
    <w:rsid w:val="00041E9E"/>
    <w:rsid w:val="000450B4"/>
    <w:rsid w:val="00047D7D"/>
    <w:rsid w:val="00047F89"/>
    <w:rsid w:val="00051C23"/>
    <w:rsid w:val="000562DD"/>
    <w:rsid w:val="00061F6D"/>
    <w:rsid w:val="0006220F"/>
    <w:rsid w:val="00062D88"/>
    <w:rsid w:val="00062EF2"/>
    <w:rsid w:val="00065429"/>
    <w:rsid w:val="0007147B"/>
    <w:rsid w:val="00071B54"/>
    <w:rsid w:val="000725C3"/>
    <w:rsid w:val="0007480A"/>
    <w:rsid w:val="00075BC8"/>
    <w:rsid w:val="0007643F"/>
    <w:rsid w:val="00076E2A"/>
    <w:rsid w:val="00080958"/>
    <w:rsid w:val="00081A76"/>
    <w:rsid w:val="000871B0"/>
    <w:rsid w:val="00087659"/>
    <w:rsid w:val="00090DDF"/>
    <w:rsid w:val="000917A0"/>
    <w:rsid w:val="00095E5D"/>
    <w:rsid w:val="0009637E"/>
    <w:rsid w:val="000972D2"/>
    <w:rsid w:val="000A118C"/>
    <w:rsid w:val="000A1319"/>
    <w:rsid w:val="000A5F7F"/>
    <w:rsid w:val="000A66E3"/>
    <w:rsid w:val="000B1508"/>
    <w:rsid w:val="000B152D"/>
    <w:rsid w:val="000B20AA"/>
    <w:rsid w:val="000B6A9B"/>
    <w:rsid w:val="000C0D2B"/>
    <w:rsid w:val="000C398D"/>
    <w:rsid w:val="000C492A"/>
    <w:rsid w:val="000C55CC"/>
    <w:rsid w:val="000C5C15"/>
    <w:rsid w:val="000D3007"/>
    <w:rsid w:val="000D3915"/>
    <w:rsid w:val="000D5C11"/>
    <w:rsid w:val="000D5D6A"/>
    <w:rsid w:val="000D741F"/>
    <w:rsid w:val="000E1BED"/>
    <w:rsid w:val="000E4BB1"/>
    <w:rsid w:val="000E60B3"/>
    <w:rsid w:val="000E6B2B"/>
    <w:rsid w:val="000F0664"/>
    <w:rsid w:val="000F3838"/>
    <w:rsid w:val="000F630A"/>
    <w:rsid w:val="000F72DA"/>
    <w:rsid w:val="00102BB6"/>
    <w:rsid w:val="001038A2"/>
    <w:rsid w:val="00106044"/>
    <w:rsid w:val="00106525"/>
    <w:rsid w:val="0010666E"/>
    <w:rsid w:val="00107B4E"/>
    <w:rsid w:val="00110AA2"/>
    <w:rsid w:val="0011174C"/>
    <w:rsid w:val="00112B70"/>
    <w:rsid w:val="00117889"/>
    <w:rsid w:val="00117D19"/>
    <w:rsid w:val="00121CEA"/>
    <w:rsid w:val="001257D7"/>
    <w:rsid w:val="00126DD6"/>
    <w:rsid w:val="001274A5"/>
    <w:rsid w:val="00127D52"/>
    <w:rsid w:val="00132376"/>
    <w:rsid w:val="00133C29"/>
    <w:rsid w:val="0013555C"/>
    <w:rsid w:val="00137825"/>
    <w:rsid w:val="00137A45"/>
    <w:rsid w:val="00137D97"/>
    <w:rsid w:val="0014033D"/>
    <w:rsid w:val="00140AE3"/>
    <w:rsid w:val="00140B94"/>
    <w:rsid w:val="0014125E"/>
    <w:rsid w:val="00143424"/>
    <w:rsid w:val="001438B0"/>
    <w:rsid w:val="00144FDE"/>
    <w:rsid w:val="00145EC1"/>
    <w:rsid w:val="00151312"/>
    <w:rsid w:val="00152493"/>
    <w:rsid w:val="00154C28"/>
    <w:rsid w:val="0015591E"/>
    <w:rsid w:val="00164FFB"/>
    <w:rsid w:val="00167168"/>
    <w:rsid w:val="001707F0"/>
    <w:rsid w:val="00170968"/>
    <w:rsid w:val="001710B5"/>
    <w:rsid w:val="001737F9"/>
    <w:rsid w:val="00176C6C"/>
    <w:rsid w:val="00183A87"/>
    <w:rsid w:val="0019109C"/>
    <w:rsid w:val="001940D4"/>
    <w:rsid w:val="00194C73"/>
    <w:rsid w:val="001A0ED8"/>
    <w:rsid w:val="001A3124"/>
    <w:rsid w:val="001A4733"/>
    <w:rsid w:val="001A75BC"/>
    <w:rsid w:val="001B668F"/>
    <w:rsid w:val="001B75D5"/>
    <w:rsid w:val="001C1A70"/>
    <w:rsid w:val="001C23CF"/>
    <w:rsid w:val="001C46D8"/>
    <w:rsid w:val="001C6C20"/>
    <w:rsid w:val="001D5627"/>
    <w:rsid w:val="001E180D"/>
    <w:rsid w:val="001E241F"/>
    <w:rsid w:val="001E5443"/>
    <w:rsid w:val="001F1AC3"/>
    <w:rsid w:val="001F2004"/>
    <w:rsid w:val="001F3A53"/>
    <w:rsid w:val="001F58E5"/>
    <w:rsid w:val="00200639"/>
    <w:rsid w:val="00201381"/>
    <w:rsid w:val="00201BF4"/>
    <w:rsid w:val="00203E92"/>
    <w:rsid w:val="00204A25"/>
    <w:rsid w:val="00204A4F"/>
    <w:rsid w:val="00206621"/>
    <w:rsid w:val="00212914"/>
    <w:rsid w:val="002136B5"/>
    <w:rsid w:val="002160FB"/>
    <w:rsid w:val="0022274E"/>
    <w:rsid w:val="00223FB7"/>
    <w:rsid w:val="00224D49"/>
    <w:rsid w:val="00230E87"/>
    <w:rsid w:val="00235175"/>
    <w:rsid w:val="0023561F"/>
    <w:rsid w:val="00237D96"/>
    <w:rsid w:val="00240613"/>
    <w:rsid w:val="00244662"/>
    <w:rsid w:val="002450C8"/>
    <w:rsid w:val="00246408"/>
    <w:rsid w:val="002505D7"/>
    <w:rsid w:val="0025201D"/>
    <w:rsid w:val="002561D6"/>
    <w:rsid w:val="002568E3"/>
    <w:rsid w:val="0026119B"/>
    <w:rsid w:val="002642D5"/>
    <w:rsid w:val="00266922"/>
    <w:rsid w:val="00267C17"/>
    <w:rsid w:val="00271292"/>
    <w:rsid w:val="00272A8F"/>
    <w:rsid w:val="00276EBA"/>
    <w:rsid w:val="002800DB"/>
    <w:rsid w:val="0028528D"/>
    <w:rsid w:val="00291034"/>
    <w:rsid w:val="002921C3"/>
    <w:rsid w:val="00294563"/>
    <w:rsid w:val="00295DF6"/>
    <w:rsid w:val="00296D63"/>
    <w:rsid w:val="002A3CA8"/>
    <w:rsid w:val="002A4675"/>
    <w:rsid w:val="002A68DF"/>
    <w:rsid w:val="002B2E01"/>
    <w:rsid w:val="002B520A"/>
    <w:rsid w:val="002C0A51"/>
    <w:rsid w:val="002C3DDC"/>
    <w:rsid w:val="002C7E46"/>
    <w:rsid w:val="002C7F53"/>
    <w:rsid w:val="002D699D"/>
    <w:rsid w:val="002D7377"/>
    <w:rsid w:val="002E2587"/>
    <w:rsid w:val="002E54D4"/>
    <w:rsid w:val="002E7669"/>
    <w:rsid w:val="002E7D6E"/>
    <w:rsid w:val="002F654D"/>
    <w:rsid w:val="002F7318"/>
    <w:rsid w:val="002F7FC2"/>
    <w:rsid w:val="003023FC"/>
    <w:rsid w:val="00306BB4"/>
    <w:rsid w:val="00307796"/>
    <w:rsid w:val="003079AD"/>
    <w:rsid w:val="00307D72"/>
    <w:rsid w:val="00312703"/>
    <w:rsid w:val="00312CAC"/>
    <w:rsid w:val="0031340B"/>
    <w:rsid w:val="00314A05"/>
    <w:rsid w:val="00316096"/>
    <w:rsid w:val="00317DC8"/>
    <w:rsid w:val="00320D2E"/>
    <w:rsid w:val="003233BF"/>
    <w:rsid w:val="00324B1E"/>
    <w:rsid w:val="003267CA"/>
    <w:rsid w:val="00327794"/>
    <w:rsid w:val="00327C3D"/>
    <w:rsid w:val="003328EE"/>
    <w:rsid w:val="00332CDD"/>
    <w:rsid w:val="00336325"/>
    <w:rsid w:val="00343D65"/>
    <w:rsid w:val="00344363"/>
    <w:rsid w:val="0035079F"/>
    <w:rsid w:val="0035454F"/>
    <w:rsid w:val="00354ACD"/>
    <w:rsid w:val="00354C05"/>
    <w:rsid w:val="003635F4"/>
    <w:rsid w:val="003677AD"/>
    <w:rsid w:val="00371807"/>
    <w:rsid w:val="00371CB0"/>
    <w:rsid w:val="0037508D"/>
    <w:rsid w:val="00376C86"/>
    <w:rsid w:val="00377154"/>
    <w:rsid w:val="003779C2"/>
    <w:rsid w:val="00381D96"/>
    <w:rsid w:val="0039092F"/>
    <w:rsid w:val="00391D65"/>
    <w:rsid w:val="00392281"/>
    <w:rsid w:val="00395048"/>
    <w:rsid w:val="0039680A"/>
    <w:rsid w:val="003A028B"/>
    <w:rsid w:val="003A0CB1"/>
    <w:rsid w:val="003A3584"/>
    <w:rsid w:val="003A47EF"/>
    <w:rsid w:val="003A6B64"/>
    <w:rsid w:val="003B39F5"/>
    <w:rsid w:val="003B6FA9"/>
    <w:rsid w:val="003C0ACB"/>
    <w:rsid w:val="003C1453"/>
    <w:rsid w:val="003C2EF8"/>
    <w:rsid w:val="003D14DA"/>
    <w:rsid w:val="003D693E"/>
    <w:rsid w:val="003E38C5"/>
    <w:rsid w:val="003E3936"/>
    <w:rsid w:val="003E4F43"/>
    <w:rsid w:val="003E6D46"/>
    <w:rsid w:val="003E6E64"/>
    <w:rsid w:val="003E6E8B"/>
    <w:rsid w:val="003E7FA3"/>
    <w:rsid w:val="003F11BD"/>
    <w:rsid w:val="003F161C"/>
    <w:rsid w:val="003F2891"/>
    <w:rsid w:val="003F4700"/>
    <w:rsid w:val="003F68E8"/>
    <w:rsid w:val="003F7131"/>
    <w:rsid w:val="003F776C"/>
    <w:rsid w:val="0040001A"/>
    <w:rsid w:val="00402898"/>
    <w:rsid w:val="00406356"/>
    <w:rsid w:val="00406A7F"/>
    <w:rsid w:val="00413C7E"/>
    <w:rsid w:val="004176FA"/>
    <w:rsid w:val="0042091B"/>
    <w:rsid w:val="00420A0D"/>
    <w:rsid w:val="00423136"/>
    <w:rsid w:val="004253F4"/>
    <w:rsid w:val="00425E29"/>
    <w:rsid w:val="00426BB0"/>
    <w:rsid w:val="004313D8"/>
    <w:rsid w:val="004401CA"/>
    <w:rsid w:val="00447F51"/>
    <w:rsid w:val="00453CCA"/>
    <w:rsid w:val="00455398"/>
    <w:rsid w:val="0045617B"/>
    <w:rsid w:val="00456C30"/>
    <w:rsid w:val="00456EAA"/>
    <w:rsid w:val="00465CA5"/>
    <w:rsid w:val="0046761C"/>
    <w:rsid w:val="00471088"/>
    <w:rsid w:val="00471200"/>
    <w:rsid w:val="00471B79"/>
    <w:rsid w:val="00472558"/>
    <w:rsid w:val="004760BD"/>
    <w:rsid w:val="0047611C"/>
    <w:rsid w:val="004777FA"/>
    <w:rsid w:val="004808B8"/>
    <w:rsid w:val="004845A8"/>
    <w:rsid w:val="004911BB"/>
    <w:rsid w:val="00497D32"/>
    <w:rsid w:val="004A2882"/>
    <w:rsid w:val="004A7DF5"/>
    <w:rsid w:val="004B0720"/>
    <w:rsid w:val="004B168C"/>
    <w:rsid w:val="004B3BDB"/>
    <w:rsid w:val="004B4493"/>
    <w:rsid w:val="004B5C3A"/>
    <w:rsid w:val="004B692D"/>
    <w:rsid w:val="004B7C3D"/>
    <w:rsid w:val="004C0FC0"/>
    <w:rsid w:val="004C14DD"/>
    <w:rsid w:val="004C1C16"/>
    <w:rsid w:val="004C20D6"/>
    <w:rsid w:val="004C52C1"/>
    <w:rsid w:val="004C67CC"/>
    <w:rsid w:val="004C68F0"/>
    <w:rsid w:val="004D0728"/>
    <w:rsid w:val="004D07E5"/>
    <w:rsid w:val="004D0BDD"/>
    <w:rsid w:val="004D370A"/>
    <w:rsid w:val="004D7CFC"/>
    <w:rsid w:val="004E0286"/>
    <w:rsid w:val="004E30FF"/>
    <w:rsid w:val="004E43E6"/>
    <w:rsid w:val="004E5089"/>
    <w:rsid w:val="004E673F"/>
    <w:rsid w:val="004E720A"/>
    <w:rsid w:val="004E7657"/>
    <w:rsid w:val="004F0BF2"/>
    <w:rsid w:val="004F29A7"/>
    <w:rsid w:val="004F2B26"/>
    <w:rsid w:val="004F394E"/>
    <w:rsid w:val="004F418B"/>
    <w:rsid w:val="004F5B96"/>
    <w:rsid w:val="004F5D77"/>
    <w:rsid w:val="004F66CD"/>
    <w:rsid w:val="004F7513"/>
    <w:rsid w:val="0050010C"/>
    <w:rsid w:val="00500555"/>
    <w:rsid w:val="005013B3"/>
    <w:rsid w:val="005020D7"/>
    <w:rsid w:val="005039C2"/>
    <w:rsid w:val="00506936"/>
    <w:rsid w:val="00511301"/>
    <w:rsid w:val="0051214B"/>
    <w:rsid w:val="005130C9"/>
    <w:rsid w:val="00514E30"/>
    <w:rsid w:val="00517636"/>
    <w:rsid w:val="00524E65"/>
    <w:rsid w:val="00525904"/>
    <w:rsid w:val="005311B6"/>
    <w:rsid w:val="005331D8"/>
    <w:rsid w:val="00540E62"/>
    <w:rsid w:val="005410E5"/>
    <w:rsid w:val="00542C3E"/>
    <w:rsid w:val="00545362"/>
    <w:rsid w:val="00547B1D"/>
    <w:rsid w:val="0055019F"/>
    <w:rsid w:val="00552E03"/>
    <w:rsid w:val="005579E5"/>
    <w:rsid w:val="00560CC7"/>
    <w:rsid w:val="00561AD8"/>
    <w:rsid w:val="00563AE1"/>
    <w:rsid w:val="00564D4A"/>
    <w:rsid w:val="005702CB"/>
    <w:rsid w:val="00570394"/>
    <w:rsid w:val="00573D08"/>
    <w:rsid w:val="00573F19"/>
    <w:rsid w:val="0057502C"/>
    <w:rsid w:val="00575350"/>
    <w:rsid w:val="00575DDB"/>
    <w:rsid w:val="00577D73"/>
    <w:rsid w:val="005822E1"/>
    <w:rsid w:val="00585147"/>
    <w:rsid w:val="00586643"/>
    <w:rsid w:val="005905A5"/>
    <w:rsid w:val="00595827"/>
    <w:rsid w:val="005A1EC1"/>
    <w:rsid w:val="005A250D"/>
    <w:rsid w:val="005A643A"/>
    <w:rsid w:val="005A6932"/>
    <w:rsid w:val="005B07FF"/>
    <w:rsid w:val="005B19CD"/>
    <w:rsid w:val="005B6E97"/>
    <w:rsid w:val="005B7E52"/>
    <w:rsid w:val="005C18FB"/>
    <w:rsid w:val="005C2551"/>
    <w:rsid w:val="005C48C5"/>
    <w:rsid w:val="005C661B"/>
    <w:rsid w:val="005C6C42"/>
    <w:rsid w:val="005C70F0"/>
    <w:rsid w:val="005D0F3A"/>
    <w:rsid w:val="005E33E0"/>
    <w:rsid w:val="005E3B07"/>
    <w:rsid w:val="005E7914"/>
    <w:rsid w:val="005E7D72"/>
    <w:rsid w:val="005F5F44"/>
    <w:rsid w:val="005F630E"/>
    <w:rsid w:val="005F690D"/>
    <w:rsid w:val="0060395C"/>
    <w:rsid w:val="00604804"/>
    <w:rsid w:val="00604C05"/>
    <w:rsid w:val="0060670F"/>
    <w:rsid w:val="00606860"/>
    <w:rsid w:val="006071AA"/>
    <w:rsid w:val="00610148"/>
    <w:rsid w:val="00611B08"/>
    <w:rsid w:val="006168AD"/>
    <w:rsid w:val="0062224C"/>
    <w:rsid w:val="00622659"/>
    <w:rsid w:val="00622665"/>
    <w:rsid w:val="00630A0C"/>
    <w:rsid w:val="00632F5F"/>
    <w:rsid w:val="00634DA2"/>
    <w:rsid w:val="0063531E"/>
    <w:rsid w:val="0063594C"/>
    <w:rsid w:val="00635F43"/>
    <w:rsid w:val="006370C0"/>
    <w:rsid w:val="00641244"/>
    <w:rsid w:val="00643306"/>
    <w:rsid w:val="0064485A"/>
    <w:rsid w:val="00645140"/>
    <w:rsid w:val="00647790"/>
    <w:rsid w:val="00647FDF"/>
    <w:rsid w:val="00651C70"/>
    <w:rsid w:val="0066150B"/>
    <w:rsid w:val="00664DF5"/>
    <w:rsid w:val="006654E0"/>
    <w:rsid w:val="0066757D"/>
    <w:rsid w:val="00677B30"/>
    <w:rsid w:val="00687019"/>
    <w:rsid w:val="006902E8"/>
    <w:rsid w:val="00691DC6"/>
    <w:rsid w:val="0069495C"/>
    <w:rsid w:val="006A1742"/>
    <w:rsid w:val="006A2596"/>
    <w:rsid w:val="006A6326"/>
    <w:rsid w:val="006B1106"/>
    <w:rsid w:val="006B3189"/>
    <w:rsid w:val="006B424E"/>
    <w:rsid w:val="006B4736"/>
    <w:rsid w:val="006B4FC2"/>
    <w:rsid w:val="006B51CD"/>
    <w:rsid w:val="006B726D"/>
    <w:rsid w:val="006B7F3E"/>
    <w:rsid w:val="006C2A15"/>
    <w:rsid w:val="006C6AB9"/>
    <w:rsid w:val="006C7778"/>
    <w:rsid w:val="006C77B2"/>
    <w:rsid w:val="006C7CA6"/>
    <w:rsid w:val="006D023A"/>
    <w:rsid w:val="006D0AA6"/>
    <w:rsid w:val="006D1FFC"/>
    <w:rsid w:val="006D2C01"/>
    <w:rsid w:val="006D4564"/>
    <w:rsid w:val="006D49F1"/>
    <w:rsid w:val="006D5DF7"/>
    <w:rsid w:val="006D69FA"/>
    <w:rsid w:val="006E02A2"/>
    <w:rsid w:val="006E063D"/>
    <w:rsid w:val="006E0D05"/>
    <w:rsid w:val="006E25C8"/>
    <w:rsid w:val="006E2906"/>
    <w:rsid w:val="006E2C5A"/>
    <w:rsid w:val="006E37ED"/>
    <w:rsid w:val="006E3AD4"/>
    <w:rsid w:val="006E3B55"/>
    <w:rsid w:val="006E4CA9"/>
    <w:rsid w:val="006E6F7F"/>
    <w:rsid w:val="006E7FAF"/>
    <w:rsid w:val="006F0621"/>
    <w:rsid w:val="006F37E8"/>
    <w:rsid w:val="006F3BA4"/>
    <w:rsid w:val="006F3F5B"/>
    <w:rsid w:val="00701908"/>
    <w:rsid w:val="00701FA7"/>
    <w:rsid w:val="00710CCD"/>
    <w:rsid w:val="00712D84"/>
    <w:rsid w:val="0071479A"/>
    <w:rsid w:val="0071593F"/>
    <w:rsid w:val="007162B3"/>
    <w:rsid w:val="00716DB1"/>
    <w:rsid w:val="007175D0"/>
    <w:rsid w:val="00717865"/>
    <w:rsid w:val="00720AF8"/>
    <w:rsid w:val="00724CD9"/>
    <w:rsid w:val="007256A5"/>
    <w:rsid w:val="00727A15"/>
    <w:rsid w:val="007310FF"/>
    <w:rsid w:val="0073466F"/>
    <w:rsid w:val="00736F31"/>
    <w:rsid w:val="00737026"/>
    <w:rsid w:val="00744CD3"/>
    <w:rsid w:val="00745DC4"/>
    <w:rsid w:val="00750ABF"/>
    <w:rsid w:val="007523B9"/>
    <w:rsid w:val="00756558"/>
    <w:rsid w:val="00757125"/>
    <w:rsid w:val="0076000B"/>
    <w:rsid w:val="007615A0"/>
    <w:rsid w:val="00762F74"/>
    <w:rsid w:val="00767861"/>
    <w:rsid w:val="00771FAF"/>
    <w:rsid w:val="007729FB"/>
    <w:rsid w:val="0077306C"/>
    <w:rsid w:val="00775866"/>
    <w:rsid w:val="00782904"/>
    <w:rsid w:val="00784471"/>
    <w:rsid w:val="007862C3"/>
    <w:rsid w:val="007960C7"/>
    <w:rsid w:val="007A11DB"/>
    <w:rsid w:val="007A6F63"/>
    <w:rsid w:val="007B1C54"/>
    <w:rsid w:val="007B2352"/>
    <w:rsid w:val="007B2CE6"/>
    <w:rsid w:val="007B49B2"/>
    <w:rsid w:val="007B590D"/>
    <w:rsid w:val="007C0BF7"/>
    <w:rsid w:val="007C1081"/>
    <w:rsid w:val="007C1DE3"/>
    <w:rsid w:val="007C66AB"/>
    <w:rsid w:val="007C7FF2"/>
    <w:rsid w:val="007D3278"/>
    <w:rsid w:val="007D3993"/>
    <w:rsid w:val="007D3D0C"/>
    <w:rsid w:val="007D5D1C"/>
    <w:rsid w:val="007E1141"/>
    <w:rsid w:val="007E11B9"/>
    <w:rsid w:val="007E491A"/>
    <w:rsid w:val="007E5BA9"/>
    <w:rsid w:val="007E6B98"/>
    <w:rsid w:val="007F454E"/>
    <w:rsid w:val="007F5282"/>
    <w:rsid w:val="007F6922"/>
    <w:rsid w:val="00802B3A"/>
    <w:rsid w:val="008036A0"/>
    <w:rsid w:val="00804CF7"/>
    <w:rsid w:val="00806252"/>
    <w:rsid w:val="00806C2B"/>
    <w:rsid w:val="008147F0"/>
    <w:rsid w:val="008148DA"/>
    <w:rsid w:val="008253FE"/>
    <w:rsid w:val="00830224"/>
    <w:rsid w:val="0083272B"/>
    <w:rsid w:val="00832AD5"/>
    <w:rsid w:val="008347D1"/>
    <w:rsid w:val="00837348"/>
    <w:rsid w:val="0084541E"/>
    <w:rsid w:val="00846E07"/>
    <w:rsid w:val="00851090"/>
    <w:rsid w:val="00853E0C"/>
    <w:rsid w:val="00854A36"/>
    <w:rsid w:val="00854C53"/>
    <w:rsid w:val="00855272"/>
    <w:rsid w:val="0085769D"/>
    <w:rsid w:val="00864928"/>
    <w:rsid w:val="00866357"/>
    <w:rsid w:val="0086704D"/>
    <w:rsid w:val="0087308F"/>
    <w:rsid w:val="00883149"/>
    <w:rsid w:val="008834BE"/>
    <w:rsid w:val="00884949"/>
    <w:rsid w:val="0089018A"/>
    <w:rsid w:val="00895020"/>
    <w:rsid w:val="0089512F"/>
    <w:rsid w:val="008951C5"/>
    <w:rsid w:val="008A12BC"/>
    <w:rsid w:val="008A1EED"/>
    <w:rsid w:val="008A293D"/>
    <w:rsid w:val="008A2AC8"/>
    <w:rsid w:val="008A3B3F"/>
    <w:rsid w:val="008A426B"/>
    <w:rsid w:val="008A5DC1"/>
    <w:rsid w:val="008B2CD2"/>
    <w:rsid w:val="008B3F0C"/>
    <w:rsid w:val="008B4401"/>
    <w:rsid w:val="008B5E42"/>
    <w:rsid w:val="008B6B9B"/>
    <w:rsid w:val="008B7C5D"/>
    <w:rsid w:val="008C2752"/>
    <w:rsid w:val="008C4616"/>
    <w:rsid w:val="008C7000"/>
    <w:rsid w:val="008D1444"/>
    <w:rsid w:val="008D1485"/>
    <w:rsid w:val="008D1B52"/>
    <w:rsid w:val="008D2A9E"/>
    <w:rsid w:val="008D6BD5"/>
    <w:rsid w:val="008E092F"/>
    <w:rsid w:val="008E1B46"/>
    <w:rsid w:val="008E2393"/>
    <w:rsid w:val="008E2DDA"/>
    <w:rsid w:val="008E5485"/>
    <w:rsid w:val="008F07B4"/>
    <w:rsid w:val="008F17AD"/>
    <w:rsid w:val="008F2639"/>
    <w:rsid w:val="008F71D2"/>
    <w:rsid w:val="00901BD6"/>
    <w:rsid w:val="009021E6"/>
    <w:rsid w:val="009034E7"/>
    <w:rsid w:val="00903EC6"/>
    <w:rsid w:val="0091111A"/>
    <w:rsid w:val="0091730C"/>
    <w:rsid w:val="0091751B"/>
    <w:rsid w:val="009176FC"/>
    <w:rsid w:val="0092042B"/>
    <w:rsid w:val="009215C6"/>
    <w:rsid w:val="0092662A"/>
    <w:rsid w:val="00932552"/>
    <w:rsid w:val="0093414B"/>
    <w:rsid w:val="00934C99"/>
    <w:rsid w:val="00935D7E"/>
    <w:rsid w:val="00937BDB"/>
    <w:rsid w:val="00950BBC"/>
    <w:rsid w:val="00951B3C"/>
    <w:rsid w:val="00952383"/>
    <w:rsid w:val="00952593"/>
    <w:rsid w:val="0095340D"/>
    <w:rsid w:val="009537AE"/>
    <w:rsid w:val="00961F46"/>
    <w:rsid w:val="00965ED9"/>
    <w:rsid w:val="00971243"/>
    <w:rsid w:val="009714DD"/>
    <w:rsid w:val="00973740"/>
    <w:rsid w:val="009738A6"/>
    <w:rsid w:val="0097415D"/>
    <w:rsid w:val="009743FA"/>
    <w:rsid w:val="00980EEA"/>
    <w:rsid w:val="00984679"/>
    <w:rsid w:val="00985306"/>
    <w:rsid w:val="00990ED9"/>
    <w:rsid w:val="00990FCC"/>
    <w:rsid w:val="009920AB"/>
    <w:rsid w:val="00993256"/>
    <w:rsid w:val="0099735E"/>
    <w:rsid w:val="009A46BB"/>
    <w:rsid w:val="009A7695"/>
    <w:rsid w:val="009B0AA9"/>
    <w:rsid w:val="009B1B89"/>
    <w:rsid w:val="009B3854"/>
    <w:rsid w:val="009B5247"/>
    <w:rsid w:val="009C1BCA"/>
    <w:rsid w:val="009C2760"/>
    <w:rsid w:val="009C446E"/>
    <w:rsid w:val="009C5913"/>
    <w:rsid w:val="009C5ED8"/>
    <w:rsid w:val="009C5FA5"/>
    <w:rsid w:val="009D1715"/>
    <w:rsid w:val="009D319E"/>
    <w:rsid w:val="009D33B6"/>
    <w:rsid w:val="009D3B3C"/>
    <w:rsid w:val="009D5F66"/>
    <w:rsid w:val="009D64FC"/>
    <w:rsid w:val="009D6AF0"/>
    <w:rsid w:val="009E188D"/>
    <w:rsid w:val="009E3D06"/>
    <w:rsid w:val="009E5804"/>
    <w:rsid w:val="009F2181"/>
    <w:rsid w:val="009F2C2A"/>
    <w:rsid w:val="009F54B5"/>
    <w:rsid w:val="009F6A24"/>
    <w:rsid w:val="009F7408"/>
    <w:rsid w:val="009F7944"/>
    <w:rsid w:val="00A00E3B"/>
    <w:rsid w:val="00A01EF3"/>
    <w:rsid w:val="00A059CA"/>
    <w:rsid w:val="00A07073"/>
    <w:rsid w:val="00A1240B"/>
    <w:rsid w:val="00A1298F"/>
    <w:rsid w:val="00A12F20"/>
    <w:rsid w:val="00A17363"/>
    <w:rsid w:val="00A20A6E"/>
    <w:rsid w:val="00A21F3C"/>
    <w:rsid w:val="00A241FF"/>
    <w:rsid w:val="00A416F9"/>
    <w:rsid w:val="00A46163"/>
    <w:rsid w:val="00A46353"/>
    <w:rsid w:val="00A46DA9"/>
    <w:rsid w:val="00A478ED"/>
    <w:rsid w:val="00A47A82"/>
    <w:rsid w:val="00A524E4"/>
    <w:rsid w:val="00A52C65"/>
    <w:rsid w:val="00A53582"/>
    <w:rsid w:val="00A604AE"/>
    <w:rsid w:val="00A60B8C"/>
    <w:rsid w:val="00A60FA2"/>
    <w:rsid w:val="00A62E1F"/>
    <w:rsid w:val="00A64D9B"/>
    <w:rsid w:val="00A705BD"/>
    <w:rsid w:val="00A7106B"/>
    <w:rsid w:val="00A72EC0"/>
    <w:rsid w:val="00A74D3D"/>
    <w:rsid w:val="00A759F6"/>
    <w:rsid w:val="00A76FA5"/>
    <w:rsid w:val="00A80213"/>
    <w:rsid w:val="00A80761"/>
    <w:rsid w:val="00A832A0"/>
    <w:rsid w:val="00A84369"/>
    <w:rsid w:val="00A8595E"/>
    <w:rsid w:val="00A86DB7"/>
    <w:rsid w:val="00A92527"/>
    <w:rsid w:val="00A92CE8"/>
    <w:rsid w:val="00A957A9"/>
    <w:rsid w:val="00A95EAF"/>
    <w:rsid w:val="00A972C3"/>
    <w:rsid w:val="00AA43BF"/>
    <w:rsid w:val="00AA5591"/>
    <w:rsid w:val="00AA6DC6"/>
    <w:rsid w:val="00AB0C30"/>
    <w:rsid w:val="00AB25C6"/>
    <w:rsid w:val="00AB268D"/>
    <w:rsid w:val="00AB3468"/>
    <w:rsid w:val="00AB3E92"/>
    <w:rsid w:val="00AB4871"/>
    <w:rsid w:val="00AB4A81"/>
    <w:rsid w:val="00AC05D7"/>
    <w:rsid w:val="00AC2152"/>
    <w:rsid w:val="00AC31F7"/>
    <w:rsid w:val="00AC3F9B"/>
    <w:rsid w:val="00AC5AD7"/>
    <w:rsid w:val="00AD2E49"/>
    <w:rsid w:val="00AD3DA5"/>
    <w:rsid w:val="00AD48DF"/>
    <w:rsid w:val="00AD4A5A"/>
    <w:rsid w:val="00AD51A0"/>
    <w:rsid w:val="00AE52AF"/>
    <w:rsid w:val="00AE714F"/>
    <w:rsid w:val="00AF1213"/>
    <w:rsid w:val="00AF3C53"/>
    <w:rsid w:val="00AF6BCA"/>
    <w:rsid w:val="00AF795E"/>
    <w:rsid w:val="00B04FB6"/>
    <w:rsid w:val="00B07CB4"/>
    <w:rsid w:val="00B12130"/>
    <w:rsid w:val="00B21B0E"/>
    <w:rsid w:val="00B22FF5"/>
    <w:rsid w:val="00B23ECA"/>
    <w:rsid w:val="00B247D5"/>
    <w:rsid w:val="00B30DD8"/>
    <w:rsid w:val="00B324CA"/>
    <w:rsid w:val="00B40311"/>
    <w:rsid w:val="00B407A9"/>
    <w:rsid w:val="00B5026D"/>
    <w:rsid w:val="00B511F1"/>
    <w:rsid w:val="00B518AA"/>
    <w:rsid w:val="00B56833"/>
    <w:rsid w:val="00B60089"/>
    <w:rsid w:val="00B607AB"/>
    <w:rsid w:val="00B61E78"/>
    <w:rsid w:val="00B61FC8"/>
    <w:rsid w:val="00B63623"/>
    <w:rsid w:val="00B65E51"/>
    <w:rsid w:val="00B67857"/>
    <w:rsid w:val="00B71D6D"/>
    <w:rsid w:val="00B75703"/>
    <w:rsid w:val="00B82212"/>
    <w:rsid w:val="00B8288D"/>
    <w:rsid w:val="00B83B6E"/>
    <w:rsid w:val="00B83FF9"/>
    <w:rsid w:val="00B84A39"/>
    <w:rsid w:val="00B85460"/>
    <w:rsid w:val="00B85A70"/>
    <w:rsid w:val="00B86C12"/>
    <w:rsid w:val="00B870B3"/>
    <w:rsid w:val="00B927D0"/>
    <w:rsid w:val="00B9304B"/>
    <w:rsid w:val="00B95460"/>
    <w:rsid w:val="00B9561F"/>
    <w:rsid w:val="00B95CAA"/>
    <w:rsid w:val="00BA23CC"/>
    <w:rsid w:val="00BA41C4"/>
    <w:rsid w:val="00BA45CA"/>
    <w:rsid w:val="00BA6B9D"/>
    <w:rsid w:val="00BB0D14"/>
    <w:rsid w:val="00BB1641"/>
    <w:rsid w:val="00BB377C"/>
    <w:rsid w:val="00BB3AD2"/>
    <w:rsid w:val="00BB68D9"/>
    <w:rsid w:val="00BB6955"/>
    <w:rsid w:val="00BC2C5F"/>
    <w:rsid w:val="00BC4671"/>
    <w:rsid w:val="00BC7DB4"/>
    <w:rsid w:val="00BD0FBE"/>
    <w:rsid w:val="00BE3356"/>
    <w:rsid w:val="00BE3682"/>
    <w:rsid w:val="00BE5456"/>
    <w:rsid w:val="00BE64A5"/>
    <w:rsid w:val="00BF0B88"/>
    <w:rsid w:val="00BF5B72"/>
    <w:rsid w:val="00C02C98"/>
    <w:rsid w:val="00C041D8"/>
    <w:rsid w:val="00C05515"/>
    <w:rsid w:val="00C111CB"/>
    <w:rsid w:val="00C11AE4"/>
    <w:rsid w:val="00C1366A"/>
    <w:rsid w:val="00C203B4"/>
    <w:rsid w:val="00C20DBB"/>
    <w:rsid w:val="00C21545"/>
    <w:rsid w:val="00C22327"/>
    <w:rsid w:val="00C30457"/>
    <w:rsid w:val="00C3187C"/>
    <w:rsid w:val="00C31EF4"/>
    <w:rsid w:val="00C32E2B"/>
    <w:rsid w:val="00C33457"/>
    <w:rsid w:val="00C35C59"/>
    <w:rsid w:val="00C37BE5"/>
    <w:rsid w:val="00C401C5"/>
    <w:rsid w:val="00C429D2"/>
    <w:rsid w:val="00C42EFD"/>
    <w:rsid w:val="00C43BF8"/>
    <w:rsid w:val="00C449CB"/>
    <w:rsid w:val="00C45CE0"/>
    <w:rsid w:val="00C46082"/>
    <w:rsid w:val="00C507B2"/>
    <w:rsid w:val="00C5241F"/>
    <w:rsid w:val="00C57678"/>
    <w:rsid w:val="00C60244"/>
    <w:rsid w:val="00C644BC"/>
    <w:rsid w:val="00C64DB3"/>
    <w:rsid w:val="00C71000"/>
    <w:rsid w:val="00C75245"/>
    <w:rsid w:val="00C7558B"/>
    <w:rsid w:val="00C75A33"/>
    <w:rsid w:val="00C77010"/>
    <w:rsid w:val="00C85F03"/>
    <w:rsid w:val="00C93034"/>
    <w:rsid w:val="00C94018"/>
    <w:rsid w:val="00C966FC"/>
    <w:rsid w:val="00CA49AD"/>
    <w:rsid w:val="00CA7CBA"/>
    <w:rsid w:val="00CB2E20"/>
    <w:rsid w:val="00CB38F7"/>
    <w:rsid w:val="00CB3E05"/>
    <w:rsid w:val="00CB4940"/>
    <w:rsid w:val="00CB7470"/>
    <w:rsid w:val="00CC3816"/>
    <w:rsid w:val="00CC6969"/>
    <w:rsid w:val="00CD0319"/>
    <w:rsid w:val="00CD3007"/>
    <w:rsid w:val="00CE0E6F"/>
    <w:rsid w:val="00CE18FC"/>
    <w:rsid w:val="00CE2731"/>
    <w:rsid w:val="00CE370A"/>
    <w:rsid w:val="00CE5CFF"/>
    <w:rsid w:val="00CE621A"/>
    <w:rsid w:val="00CF1C16"/>
    <w:rsid w:val="00CF23AB"/>
    <w:rsid w:val="00CF2612"/>
    <w:rsid w:val="00CF34CC"/>
    <w:rsid w:val="00CF498F"/>
    <w:rsid w:val="00CF4D49"/>
    <w:rsid w:val="00CF6738"/>
    <w:rsid w:val="00CF7BB4"/>
    <w:rsid w:val="00D00E81"/>
    <w:rsid w:val="00D00EEB"/>
    <w:rsid w:val="00D02A54"/>
    <w:rsid w:val="00D05E32"/>
    <w:rsid w:val="00D0618B"/>
    <w:rsid w:val="00D0653A"/>
    <w:rsid w:val="00D100C2"/>
    <w:rsid w:val="00D11DD5"/>
    <w:rsid w:val="00D125CC"/>
    <w:rsid w:val="00D14CFC"/>
    <w:rsid w:val="00D16433"/>
    <w:rsid w:val="00D210FA"/>
    <w:rsid w:val="00D21348"/>
    <w:rsid w:val="00D239FB"/>
    <w:rsid w:val="00D2446C"/>
    <w:rsid w:val="00D27485"/>
    <w:rsid w:val="00D32170"/>
    <w:rsid w:val="00D32184"/>
    <w:rsid w:val="00D32586"/>
    <w:rsid w:val="00D33B03"/>
    <w:rsid w:val="00D3452E"/>
    <w:rsid w:val="00D345FD"/>
    <w:rsid w:val="00D365C3"/>
    <w:rsid w:val="00D44A6D"/>
    <w:rsid w:val="00D4747D"/>
    <w:rsid w:val="00D4752A"/>
    <w:rsid w:val="00D502FF"/>
    <w:rsid w:val="00D507FA"/>
    <w:rsid w:val="00D5155A"/>
    <w:rsid w:val="00D56AFB"/>
    <w:rsid w:val="00D61C3C"/>
    <w:rsid w:val="00D647F2"/>
    <w:rsid w:val="00D7045B"/>
    <w:rsid w:val="00D742DA"/>
    <w:rsid w:val="00D80DD2"/>
    <w:rsid w:val="00D862A7"/>
    <w:rsid w:val="00D87A7D"/>
    <w:rsid w:val="00D90FC0"/>
    <w:rsid w:val="00D919BC"/>
    <w:rsid w:val="00D91DB7"/>
    <w:rsid w:val="00D93422"/>
    <w:rsid w:val="00D94A10"/>
    <w:rsid w:val="00D95C56"/>
    <w:rsid w:val="00D9698D"/>
    <w:rsid w:val="00DA4126"/>
    <w:rsid w:val="00DA7156"/>
    <w:rsid w:val="00DB1443"/>
    <w:rsid w:val="00DB3567"/>
    <w:rsid w:val="00DB3747"/>
    <w:rsid w:val="00DB522B"/>
    <w:rsid w:val="00DB66BD"/>
    <w:rsid w:val="00DB6AE1"/>
    <w:rsid w:val="00DB7392"/>
    <w:rsid w:val="00DC3295"/>
    <w:rsid w:val="00DC4A2F"/>
    <w:rsid w:val="00DC6E8F"/>
    <w:rsid w:val="00DC790A"/>
    <w:rsid w:val="00DD0783"/>
    <w:rsid w:val="00DD0EDF"/>
    <w:rsid w:val="00DD1B5B"/>
    <w:rsid w:val="00DD1CF9"/>
    <w:rsid w:val="00DD5ABA"/>
    <w:rsid w:val="00DD5DDC"/>
    <w:rsid w:val="00DD7BE9"/>
    <w:rsid w:val="00DD7CF5"/>
    <w:rsid w:val="00DE03B2"/>
    <w:rsid w:val="00DE0E1F"/>
    <w:rsid w:val="00DE2F11"/>
    <w:rsid w:val="00DE5038"/>
    <w:rsid w:val="00DF0934"/>
    <w:rsid w:val="00DF1016"/>
    <w:rsid w:val="00DF3330"/>
    <w:rsid w:val="00DF3783"/>
    <w:rsid w:val="00DF4925"/>
    <w:rsid w:val="00DF6156"/>
    <w:rsid w:val="00E01DD9"/>
    <w:rsid w:val="00E027DD"/>
    <w:rsid w:val="00E03590"/>
    <w:rsid w:val="00E046D8"/>
    <w:rsid w:val="00E04E46"/>
    <w:rsid w:val="00E05927"/>
    <w:rsid w:val="00E05C18"/>
    <w:rsid w:val="00E05EDB"/>
    <w:rsid w:val="00E11369"/>
    <w:rsid w:val="00E138C3"/>
    <w:rsid w:val="00E16793"/>
    <w:rsid w:val="00E201C1"/>
    <w:rsid w:val="00E2217C"/>
    <w:rsid w:val="00E22C32"/>
    <w:rsid w:val="00E23802"/>
    <w:rsid w:val="00E27151"/>
    <w:rsid w:val="00E27A0A"/>
    <w:rsid w:val="00E30629"/>
    <w:rsid w:val="00E317E4"/>
    <w:rsid w:val="00E35F33"/>
    <w:rsid w:val="00E4111C"/>
    <w:rsid w:val="00E412F1"/>
    <w:rsid w:val="00E47AC2"/>
    <w:rsid w:val="00E512D9"/>
    <w:rsid w:val="00E54C5D"/>
    <w:rsid w:val="00E54FA8"/>
    <w:rsid w:val="00E60849"/>
    <w:rsid w:val="00E60A92"/>
    <w:rsid w:val="00E60DB7"/>
    <w:rsid w:val="00E67B22"/>
    <w:rsid w:val="00E67B3E"/>
    <w:rsid w:val="00E70291"/>
    <w:rsid w:val="00E70A39"/>
    <w:rsid w:val="00E711BE"/>
    <w:rsid w:val="00E71682"/>
    <w:rsid w:val="00E722EF"/>
    <w:rsid w:val="00E728DF"/>
    <w:rsid w:val="00E75C04"/>
    <w:rsid w:val="00E77814"/>
    <w:rsid w:val="00E80432"/>
    <w:rsid w:val="00E80D4B"/>
    <w:rsid w:val="00E830AB"/>
    <w:rsid w:val="00E83AD0"/>
    <w:rsid w:val="00E85DBD"/>
    <w:rsid w:val="00E8620D"/>
    <w:rsid w:val="00E864DE"/>
    <w:rsid w:val="00E86D52"/>
    <w:rsid w:val="00E86ECA"/>
    <w:rsid w:val="00E9492D"/>
    <w:rsid w:val="00E9494D"/>
    <w:rsid w:val="00E9610D"/>
    <w:rsid w:val="00E9720B"/>
    <w:rsid w:val="00EA0061"/>
    <w:rsid w:val="00EA035A"/>
    <w:rsid w:val="00EA1FF6"/>
    <w:rsid w:val="00EA3715"/>
    <w:rsid w:val="00EA3773"/>
    <w:rsid w:val="00EA75E2"/>
    <w:rsid w:val="00EB042B"/>
    <w:rsid w:val="00EB2E17"/>
    <w:rsid w:val="00EB383E"/>
    <w:rsid w:val="00EB4447"/>
    <w:rsid w:val="00EB5E22"/>
    <w:rsid w:val="00EB6633"/>
    <w:rsid w:val="00EC25FD"/>
    <w:rsid w:val="00EC3A3E"/>
    <w:rsid w:val="00EC793B"/>
    <w:rsid w:val="00ED16F8"/>
    <w:rsid w:val="00ED62DD"/>
    <w:rsid w:val="00ED6ADD"/>
    <w:rsid w:val="00EE38F4"/>
    <w:rsid w:val="00EE4F6B"/>
    <w:rsid w:val="00EF6A17"/>
    <w:rsid w:val="00EF7DCD"/>
    <w:rsid w:val="00F00043"/>
    <w:rsid w:val="00F04FF5"/>
    <w:rsid w:val="00F06CA9"/>
    <w:rsid w:val="00F070D5"/>
    <w:rsid w:val="00F10F78"/>
    <w:rsid w:val="00F15D92"/>
    <w:rsid w:val="00F17C15"/>
    <w:rsid w:val="00F22E21"/>
    <w:rsid w:val="00F2519B"/>
    <w:rsid w:val="00F27B55"/>
    <w:rsid w:val="00F30B83"/>
    <w:rsid w:val="00F34215"/>
    <w:rsid w:val="00F34649"/>
    <w:rsid w:val="00F347F6"/>
    <w:rsid w:val="00F34FD0"/>
    <w:rsid w:val="00F35715"/>
    <w:rsid w:val="00F37A75"/>
    <w:rsid w:val="00F44E20"/>
    <w:rsid w:val="00F457A3"/>
    <w:rsid w:val="00F46636"/>
    <w:rsid w:val="00F469B9"/>
    <w:rsid w:val="00F509A1"/>
    <w:rsid w:val="00F52A8E"/>
    <w:rsid w:val="00F55660"/>
    <w:rsid w:val="00F55743"/>
    <w:rsid w:val="00F56658"/>
    <w:rsid w:val="00F63D66"/>
    <w:rsid w:val="00F64FA2"/>
    <w:rsid w:val="00F6656C"/>
    <w:rsid w:val="00F66AFC"/>
    <w:rsid w:val="00F67C4C"/>
    <w:rsid w:val="00F72D8E"/>
    <w:rsid w:val="00F72FAA"/>
    <w:rsid w:val="00F73B21"/>
    <w:rsid w:val="00F75367"/>
    <w:rsid w:val="00F82017"/>
    <w:rsid w:val="00F86BB4"/>
    <w:rsid w:val="00F87660"/>
    <w:rsid w:val="00F935DA"/>
    <w:rsid w:val="00F945F3"/>
    <w:rsid w:val="00FA1007"/>
    <w:rsid w:val="00FA5C47"/>
    <w:rsid w:val="00FA64E3"/>
    <w:rsid w:val="00FA658C"/>
    <w:rsid w:val="00FA6B64"/>
    <w:rsid w:val="00FA753A"/>
    <w:rsid w:val="00FB1F45"/>
    <w:rsid w:val="00FB4DA5"/>
    <w:rsid w:val="00FC0E35"/>
    <w:rsid w:val="00FC5669"/>
    <w:rsid w:val="00FC66A1"/>
    <w:rsid w:val="00FC6C1A"/>
    <w:rsid w:val="00FC73B4"/>
    <w:rsid w:val="00FC74FD"/>
    <w:rsid w:val="00FD19A1"/>
    <w:rsid w:val="00FD6960"/>
    <w:rsid w:val="00FD71B0"/>
    <w:rsid w:val="00FD7473"/>
    <w:rsid w:val="00FF12E3"/>
    <w:rsid w:val="00FF53F5"/>
    <w:rsid w:val="00FF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A06B0"/>
  <w15:chartTrackingRefBased/>
  <w15:docId w15:val="{2548BB50-ABD4-4615-801C-51289FA6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52C65"/>
    <w:pPr>
      <w:spacing w:after="0" w:line="360" w:lineRule="auto"/>
      <w:ind w:firstLine="720"/>
      <w:jc w:val="both"/>
    </w:pPr>
    <w:rPr>
      <w:rFonts w:ascii="Times New Roman" w:eastAsia="Times New Roman" w:hAnsi="Times New Roman" w:cs="Times New Roman"/>
      <w:kern w:val="0"/>
      <w:sz w:val="28"/>
      <w:szCs w:val="24"/>
      <w:lang w:val="ru-RU" w:eastAsia="ru-RU"/>
      <w14:ligatures w14:val="none"/>
    </w:rPr>
  </w:style>
  <w:style w:type="paragraph" w:styleId="1">
    <w:name w:val="heading 1"/>
    <w:basedOn w:val="a0"/>
    <w:next w:val="a0"/>
    <w:link w:val="10"/>
    <w:uiPriority w:val="9"/>
    <w:qFormat/>
    <w:rsid w:val="00AD2E49"/>
    <w:pPr>
      <w:keepNext/>
      <w:keepLines/>
      <w:spacing w:before="480" w:after="480"/>
      <w:ind w:firstLine="0"/>
      <w:jc w:val="center"/>
      <w:outlineLvl w:val="0"/>
    </w:pPr>
    <w:rPr>
      <w:rFonts w:eastAsiaTheme="majorEastAsia" w:cstheme="majorBidi"/>
      <w:b/>
      <w:caps/>
      <w:szCs w:val="32"/>
      <w:lang w:val="en-US" w:eastAsia="en-US"/>
    </w:rPr>
  </w:style>
  <w:style w:type="paragraph" w:styleId="2">
    <w:name w:val="heading 2"/>
    <w:basedOn w:val="a0"/>
    <w:next w:val="a0"/>
    <w:link w:val="20"/>
    <w:uiPriority w:val="9"/>
    <w:unhideWhenUsed/>
    <w:qFormat/>
    <w:rsid w:val="00540E62"/>
    <w:pPr>
      <w:keepNext/>
      <w:keepLines/>
      <w:spacing w:before="360" w:after="36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5A6932"/>
    <w:pPr>
      <w:keepNext/>
      <w:keepLines/>
      <w:spacing w:before="240" w:after="240"/>
      <w:outlineLvl w:val="2"/>
    </w:pPr>
    <w:rPr>
      <w:rFonts w:eastAsiaTheme="majorEastAsia" w:cstheme="majorBidi"/>
      <w:b/>
      <w:color w:val="000000" w:themeColor="text1"/>
    </w:rPr>
  </w:style>
  <w:style w:type="paragraph" w:styleId="4">
    <w:name w:val="heading 4"/>
    <w:basedOn w:val="a0"/>
    <w:next w:val="a0"/>
    <w:link w:val="40"/>
    <w:uiPriority w:val="9"/>
    <w:semiHidden/>
    <w:unhideWhenUsed/>
    <w:qFormat/>
    <w:rsid w:val="00E138C3"/>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5">
    <w:name w:val="heading 5"/>
    <w:basedOn w:val="a0"/>
    <w:next w:val="a0"/>
    <w:link w:val="50"/>
    <w:uiPriority w:val="9"/>
    <w:semiHidden/>
    <w:unhideWhenUsed/>
    <w:qFormat/>
    <w:rsid w:val="00E138C3"/>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6">
    <w:name w:val="heading 6"/>
    <w:basedOn w:val="a0"/>
    <w:next w:val="a0"/>
    <w:link w:val="60"/>
    <w:uiPriority w:val="9"/>
    <w:semiHidden/>
    <w:unhideWhenUsed/>
    <w:qFormat/>
    <w:rsid w:val="00E138C3"/>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0"/>
    <w:next w:val="a0"/>
    <w:link w:val="70"/>
    <w:uiPriority w:val="9"/>
    <w:semiHidden/>
    <w:unhideWhenUsed/>
    <w:qFormat/>
    <w:rsid w:val="00E138C3"/>
    <w:pPr>
      <w:keepNext/>
      <w:keepLines/>
      <w:spacing w:before="40" w:line="259" w:lineRule="auto"/>
      <w:ind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0"/>
    <w:next w:val="a0"/>
    <w:link w:val="80"/>
    <w:uiPriority w:val="9"/>
    <w:semiHidden/>
    <w:unhideWhenUsed/>
    <w:qFormat/>
    <w:rsid w:val="00E138C3"/>
    <w:pPr>
      <w:keepNext/>
      <w:keepLines/>
      <w:spacing w:line="259" w:lineRule="auto"/>
      <w:ind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0"/>
    <w:next w:val="a0"/>
    <w:link w:val="90"/>
    <w:uiPriority w:val="9"/>
    <w:semiHidden/>
    <w:unhideWhenUsed/>
    <w:qFormat/>
    <w:rsid w:val="00E138C3"/>
    <w:pPr>
      <w:keepNext/>
      <w:keepLines/>
      <w:spacing w:line="259" w:lineRule="auto"/>
      <w:ind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940D4"/>
    <w:pPr>
      <w:tabs>
        <w:tab w:val="center" w:pos="4986"/>
        <w:tab w:val="right" w:pos="9973"/>
      </w:tabs>
      <w:spacing w:line="240" w:lineRule="auto"/>
    </w:pPr>
  </w:style>
  <w:style w:type="character" w:customStyle="1" w:styleId="a5">
    <w:name w:val="Верхний колонтитул Знак"/>
    <w:basedOn w:val="a1"/>
    <w:link w:val="a4"/>
    <w:uiPriority w:val="99"/>
    <w:rsid w:val="001940D4"/>
  </w:style>
  <w:style w:type="paragraph" w:styleId="a6">
    <w:name w:val="footer"/>
    <w:basedOn w:val="a0"/>
    <w:link w:val="a7"/>
    <w:uiPriority w:val="99"/>
    <w:unhideWhenUsed/>
    <w:rsid w:val="001940D4"/>
    <w:pPr>
      <w:tabs>
        <w:tab w:val="center" w:pos="4986"/>
        <w:tab w:val="right" w:pos="9973"/>
      </w:tabs>
      <w:spacing w:line="240" w:lineRule="auto"/>
    </w:pPr>
  </w:style>
  <w:style w:type="character" w:customStyle="1" w:styleId="a7">
    <w:name w:val="Нижний колонтитул Знак"/>
    <w:basedOn w:val="a1"/>
    <w:link w:val="a6"/>
    <w:uiPriority w:val="99"/>
    <w:rsid w:val="001940D4"/>
  </w:style>
  <w:style w:type="paragraph" w:customStyle="1" w:styleId="a8">
    <w:name w:val="Чертежный"/>
    <w:rsid w:val="00D21348"/>
    <w:pPr>
      <w:spacing w:after="0" w:line="240" w:lineRule="auto"/>
      <w:jc w:val="both"/>
    </w:pPr>
    <w:rPr>
      <w:rFonts w:ascii="ISOCPEUR" w:eastAsia="Times New Roman" w:hAnsi="ISOCPEUR" w:cs="Times New Roman"/>
      <w:i/>
      <w:kern w:val="0"/>
      <w:sz w:val="28"/>
      <w:szCs w:val="20"/>
      <w:lang w:val="uk-UA" w:eastAsia="ru-RU"/>
      <w14:ligatures w14:val="none"/>
    </w:rPr>
  </w:style>
  <w:style w:type="character" w:customStyle="1" w:styleId="10">
    <w:name w:val="Заголовок 1 Знак"/>
    <w:basedOn w:val="a1"/>
    <w:link w:val="1"/>
    <w:uiPriority w:val="9"/>
    <w:rsid w:val="00AD2E49"/>
    <w:rPr>
      <w:rFonts w:ascii="Times New Roman" w:eastAsiaTheme="majorEastAsia" w:hAnsi="Times New Roman" w:cstheme="majorBidi"/>
      <w:b/>
      <w:caps/>
      <w:kern w:val="0"/>
      <w:sz w:val="28"/>
      <w:szCs w:val="32"/>
      <w14:ligatures w14:val="none"/>
    </w:rPr>
  </w:style>
  <w:style w:type="character" w:styleId="a9">
    <w:name w:val="Hyperlink"/>
    <w:basedOn w:val="a1"/>
    <w:uiPriority w:val="99"/>
    <w:unhideWhenUsed/>
    <w:rsid w:val="008A3B3F"/>
    <w:rPr>
      <w:color w:val="0563C1" w:themeColor="hyperlink"/>
      <w:u w:val="single"/>
    </w:rPr>
  </w:style>
  <w:style w:type="paragraph" w:styleId="11">
    <w:name w:val="toc 1"/>
    <w:basedOn w:val="a0"/>
    <w:next w:val="a0"/>
    <w:autoRedefine/>
    <w:uiPriority w:val="39"/>
    <w:unhideWhenUsed/>
    <w:rsid w:val="008A3B3F"/>
    <w:pPr>
      <w:tabs>
        <w:tab w:val="right" w:leader="dot" w:pos="9962"/>
      </w:tabs>
      <w:ind w:firstLine="0"/>
      <w:jc w:val="right"/>
    </w:pPr>
    <w:rPr>
      <w:rFonts w:eastAsiaTheme="minorEastAsia" w:cstheme="minorHAnsi"/>
      <w:iCs/>
      <w:lang w:val="uk-UA" w:eastAsia="en-US"/>
    </w:rPr>
  </w:style>
  <w:style w:type="paragraph" w:styleId="21">
    <w:name w:val="toc 2"/>
    <w:basedOn w:val="a0"/>
    <w:next w:val="a0"/>
    <w:autoRedefine/>
    <w:uiPriority w:val="39"/>
    <w:unhideWhenUsed/>
    <w:rsid w:val="005039C2"/>
    <w:pPr>
      <w:tabs>
        <w:tab w:val="left" w:pos="709"/>
        <w:tab w:val="right" w:leader="dot" w:pos="9629"/>
      </w:tabs>
      <w:spacing w:before="120"/>
      <w:ind w:left="280" w:firstLine="4"/>
      <w:jc w:val="left"/>
    </w:pPr>
    <w:rPr>
      <w:rFonts w:asciiTheme="minorHAnsi" w:eastAsiaTheme="minorEastAsia" w:hAnsiTheme="minorHAnsi" w:cstheme="minorHAnsi"/>
      <w:b/>
      <w:bCs/>
      <w:sz w:val="22"/>
      <w:szCs w:val="22"/>
      <w:lang w:val="en-US" w:eastAsia="en-US"/>
    </w:rPr>
  </w:style>
  <w:style w:type="paragraph" w:styleId="31">
    <w:name w:val="toc 3"/>
    <w:basedOn w:val="a0"/>
    <w:next w:val="a0"/>
    <w:autoRedefine/>
    <w:uiPriority w:val="39"/>
    <w:unhideWhenUsed/>
    <w:rsid w:val="00CF4D49"/>
    <w:pPr>
      <w:tabs>
        <w:tab w:val="right" w:leader="dot" w:pos="9629"/>
      </w:tabs>
      <w:ind w:left="560" w:firstLine="7"/>
      <w:jc w:val="left"/>
    </w:pPr>
    <w:rPr>
      <w:rFonts w:asciiTheme="minorHAnsi" w:eastAsiaTheme="minorEastAsia" w:hAnsiTheme="minorHAnsi" w:cstheme="minorHAnsi"/>
      <w:sz w:val="20"/>
      <w:szCs w:val="20"/>
      <w:lang w:val="en-US" w:eastAsia="en-US"/>
    </w:rPr>
  </w:style>
  <w:style w:type="character" w:customStyle="1" w:styleId="20">
    <w:name w:val="Заголовок 2 Знак"/>
    <w:basedOn w:val="a1"/>
    <w:link w:val="2"/>
    <w:uiPriority w:val="9"/>
    <w:rsid w:val="00540E62"/>
    <w:rPr>
      <w:rFonts w:ascii="Times New Roman" w:eastAsiaTheme="majorEastAsia" w:hAnsi="Times New Roman" w:cstheme="majorBidi"/>
      <w:b/>
      <w:color w:val="000000" w:themeColor="text1"/>
      <w:kern w:val="0"/>
      <w:sz w:val="28"/>
      <w:szCs w:val="26"/>
      <w:lang w:val="ru-RU" w:eastAsia="ru-RU"/>
      <w14:ligatures w14:val="none"/>
    </w:rPr>
  </w:style>
  <w:style w:type="paragraph" w:styleId="a">
    <w:name w:val="List Paragraph"/>
    <w:aliases w:val="Enumeration,Listing"/>
    <w:basedOn w:val="a0"/>
    <w:next w:val="a0"/>
    <w:link w:val="aa"/>
    <w:uiPriority w:val="34"/>
    <w:qFormat/>
    <w:rsid w:val="00952593"/>
    <w:pPr>
      <w:numPr>
        <w:numId w:val="1"/>
      </w:numPr>
      <w:suppressLineNumbers/>
      <w:contextualSpacing/>
    </w:pPr>
  </w:style>
  <w:style w:type="character" w:customStyle="1" w:styleId="30">
    <w:name w:val="Заголовок 3 Знак"/>
    <w:basedOn w:val="a1"/>
    <w:link w:val="3"/>
    <w:uiPriority w:val="9"/>
    <w:rsid w:val="005A6932"/>
    <w:rPr>
      <w:rFonts w:ascii="Times New Roman" w:eastAsiaTheme="majorEastAsia" w:hAnsi="Times New Roman" w:cstheme="majorBidi"/>
      <w:b/>
      <w:color w:val="000000" w:themeColor="text1"/>
      <w:kern w:val="0"/>
      <w:sz w:val="28"/>
      <w:szCs w:val="24"/>
      <w:lang w:val="ru-RU" w:eastAsia="ru-RU"/>
      <w14:ligatures w14:val="none"/>
    </w:rPr>
  </w:style>
  <w:style w:type="character" w:customStyle="1" w:styleId="aa">
    <w:name w:val="Абзац списка Знак"/>
    <w:aliases w:val="Enumeration Знак,Listing Знак"/>
    <w:basedOn w:val="a1"/>
    <w:link w:val="a"/>
    <w:uiPriority w:val="34"/>
    <w:locked/>
    <w:rsid w:val="00A416F9"/>
    <w:rPr>
      <w:rFonts w:ascii="Times New Roman" w:eastAsia="Times New Roman" w:hAnsi="Times New Roman" w:cs="Times New Roman"/>
      <w:kern w:val="0"/>
      <w:sz w:val="28"/>
      <w:szCs w:val="24"/>
      <w:lang w:val="ru-RU" w:eastAsia="ru-RU"/>
      <w14:ligatures w14:val="none"/>
    </w:rPr>
  </w:style>
  <w:style w:type="paragraph" w:styleId="ab">
    <w:name w:val="No Spacing"/>
    <w:aliases w:val="1Picture"/>
    <w:uiPriority w:val="1"/>
    <w:qFormat/>
    <w:rsid w:val="00A95EAF"/>
    <w:pPr>
      <w:spacing w:after="0" w:line="240" w:lineRule="auto"/>
      <w:jc w:val="center"/>
    </w:pPr>
    <w:rPr>
      <w:rFonts w:ascii="Times New Roman" w:eastAsiaTheme="minorEastAsia" w:hAnsi="Times New Roman" w:cs="Times New Roman"/>
      <w:kern w:val="0"/>
      <w14:ligatures w14:val="none"/>
    </w:rPr>
  </w:style>
  <w:style w:type="paragraph" w:styleId="ac">
    <w:name w:val="Body Text"/>
    <w:basedOn w:val="a0"/>
    <w:link w:val="ad"/>
    <w:rsid w:val="003635F4"/>
    <w:pPr>
      <w:spacing w:line="240" w:lineRule="auto"/>
      <w:ind w:firstLine="539"/>
    </w:pPr>
    <w:rPr>
      <w:sz w:val="24"/>
      <w:szCs w:val="20"/>
    </w:rPr>
  </w:style>
  <w:style w:type="character" w:customStyle="1" w:styleId="ad">
    <w:name w:val="Основной текст Знак"/>
    <w:basedOn w:val="a1"/>
    <w:link w:val="ac"/>
    <w:rsid w:val="003635F4"/>
    <w:rPr>
      <w:rFonts w:ascii="Times New Roman" w:eastAsia="Times New Roman" w:hAnsi="Times New Roman" w:cs="Times New Roman"/>
      <w:kern w:val="0"/>
      <w:sz w:val="24"/>
      <w:szCs w:val="20"/>
      <w:lang w:val="ru-RU" w:eastAsia="ru-RU"/>
      <w14:ligatures w14:val="none"/>
    </w:rPr>
  </w:style>
  <w:style w:type="character" w:customStyle="1" w:styleId="91">
    <w:name w:val="Основной текст (9)_"/>
    <w:link w:val="92"/>
    <w:uiPriority w:val="99"/>
    <w:rsid w:val="003635F4"/>
    <w:rPr>
      <w:spacing w:val="2"/>
      <w:sz w:val="13"/>
      <w:szCs w:val="13"/>
      <w:shd w:val="clear" w:color="auto" w:fill="FFFFFF"/>
    </w:rPr>
  </w:style>
  <w:style w:type="character" w:customStyle="1" w:styleId="110">
    <w:name w:val="Основной текст (11)_"/>
    <w:link w:val="111"/>
    <w:uiPriority w:val="99"/>
    <w:rsid w:val="003635F4"/>
    <w:rPr>
      <w:b/>
      <w:bCs/>
      <w:spacing w:val="2"/>
      <w:sz w:val="21"/>
      <w:szCs w:val="21"/>
      <w:shd w:val="clear" w:color="auto" w:fill="FFFFFF"/>
    </w:rPr>
  </w:style>
  <w:style w:type="paragraph" w:customStyle="1" w:styleId="92">
    <w:name w:val="Основной текст (9)"/>
    <w:basedOn w:val="a0"/>
    <w:link w:val="91"/>
    <w:uiPriority w:val="99"/>
    <w:rsid w:val="003635F4"/>
    <w:pPr>
      <w:widowControl w:val="0"/>
      <w:shd w:val="clear" w:color="auto" w:fill="FFFFFF"/>
      <w:spacing w:after="300" w:line="240" w:lineRule="atLeast"/>
      <w:ind w:firstLine="0"/>
    </w:pPr>
    <w:rPr>
      <w:rFonts w:asciiTheme="minorHAnsi" w:eastAsiaTheme="minorHAnsi" w:hAnsiTheme="minorHAnsi" w:cstheme="minorBidi"/>
      <w:spacing w:val="2"/>
      <w:kern w:val="2"/>
      <w:sz w:val="13"/>
      <w:szCs w:val="13"/>
      <w:shd w:val="clear" w:color="auto" w:fill="FFFFFF"/>
      <w:lang w:val="en-US" w:eastAsia="en-US"/>
      <w14:ligatures w14:val="standardContextual"/>
    </w:rPr>
  </w:style>
  <w:style w:type="paragraph" w:customStyle="1" w:styleId="111">
    <w:name w:val="Основной текст (11)1"/>
    <w:basedOn w:val="a0"/>
    <w:link w:val="110"/>
    <w:uiPriority w:val="99"/>
    <w:rsid w:val="003635F4"/>
    <w:pPr>
      <w:widowControl w:val="0"/>
      <w:shd w:val="clear" w:color="auto" w:fill="FFFFFF"/>
      <w:spacing w:before="180" w:line="547" w:lineRule="exact"/>
      <w:ind w:firstLine="0"/>
      <w:jc w:val="left"/>
    </w:pPr>
    <w:rPr>
      <w:rFonts w:asciiTheme="minorHAnsi" w:eastAsiaTheme="minorHAnsi" w:hAnsiTheme="minorHAnsi" w:cstheme="minorBidi"/>
      <w:b/>
      <w:bCs/>
      <w:spacing w:val="2"/>
      <w:kern w:val="2"/>
      <w:sz w:val="21"/>
      <w:szCs w:val="21"/>
      <w:shd w:val="clear" w:color="auto" w:fill="FFFFFF"/>
      <w:lang w:val="en-US" w:eastAsia="en-US"/>
      <w14:ligatures w14:val="standardContextual"/>
    </w:rPr>
  </w:style>
  <w:style w:type="character" w:customStyle="1" w:styleId="100">
    <w:name w:val="Основной текст (10)_"/>
    <w:link w:val="101"/>
    <w:uiPriority w:val="99"/>
    <w:rsid w:val="003635F4"/>
    <w:rPr>
      <w:spacing w:val="3"/>
      <w:sz w:val="21"/>
      <w:szCs w:val="21"/>
      <w:shd w:val="clear" w:color="auto" w:fill="FFFFFF"/>
    </w:rPr>
  </w:style>
  <w:style w:type="paragraph" w:customStyle="1" w:styleId="101">
    <w:name w:val="Основной текст (10)1"/>
    <w:basedOn w:val="a0"/>
    <w:link w:val="100"/>
    <w:uiPriority w:val="99"/>
    <w:rsid w:val="003635F4"/>
    <w:pPr>
      <w:widowControl w:val="0"/>
      <w:shd w:val="clear" w:color="auto" w:fill="FFFFFF"/>
      <w:spacing w:line="274" w:lineRule="exact"/>
      <w:ind w:firstLine="0"/>
      <w:jc w:val="left"/>
    </w:pPr>
    <w:rPr>
      <w:rFonts w:asciiTheme="minorHAnsi" w:eastAsiaTheme="minorHAnsi" w:hAnsiTheme="minorHAnsi" w:cstheme="minorBidi"/>
      <w:spacing w:val="3"/>
      <w:kern w:val="2"/>
      <w:sz w:val="21"/>
      <w:szCs w:val="21"/>
      <w:shd w:val="clear" w:color="auto" w:fill="FFFFFF"/>
      <w:lang w:val="en-US" w:eastAsia="en-US"/>
      <w14:ligatures w14:val="standardContextual"/>
    </w:rPr>
  </w:style>
  <w:style w:type="character" w:customStyle="1" w:styleId="normaltextrun">
    <w:name w:val="normaltextrun"/>
    <w:basedOn w:val="a1"/>
    <w:rsid w:val="003635F4"/>
  </w:style>
  <w:style w:type="character" w:customStyle="1" w:styleId="eop">
    <w:name w:val="eop"/>
    <w:basedOn w:val="a1"/>
    <w:rsid w:val="003635F4"/>
  </w:style>
  <w:style w:type="paragraph" w:styleId="22">
    <w:name w:val="Quote"/>
    <w:aliases w:val="1Listing"/>
    <w:basedOn w:val="a0"/>
    <w:next w:val="a0"/>
    <w:link w:val="23"/>
    <w:uiPriority w:val="29"/>
    <w:qFormat/>
    <w:rsid w:val="003C1453"/>
    <w:pPr>
      <w:spacing w:line="240" w:lineRule="auto"/>
      <w:ind w:firstLine="0"/>
      <w:jc w:val="left"/>
    </w:pPr>
    <w:rPr>
      <w:rFonts w:ascii="Courier New" w:hAnsi="Courier New"/>
      <w:i/>
      <w:iCs/>
      <w:color w:val="404040" w:themeColor="text1" w:themeTint="BF"/>
      <w:sz w:val="22"/>
    </w:rPr>
  </w:style>
  <w:style w:type="character" w:customStyle="1" w:styleId="23">
    <w:name w:val="Цитата 2 Знак"/>
    <w:aliases w:val="1Listing Знак"/>
    <w:basedOn w:val="a1"/>
    <w:link w:val="22"/>
    <w:uiPriority w:val="29"/>
    <w:rsid w:val="003C1453"/>
    <w:rPr>
      <w:rFonts w:ascii="Courier New" w:eastAsia="Times New Roman" w:hAnsi="Courier New" w:cs="Times New Roman"/>
      <w:i/>
      <w:iCs/>
      <w:color w:val="404040" w:themeColor="text1" w:themeTint="BF"/>
      <w:kern w:val="0"/>
      <w:szCs w:val="24"/>
      <w:lang w:val="ru-RU" w:eastAsia="ru-RU"/>
      <w14:ligatures w14:val="none"/>
    </w:rPr>
  </w:style>
  <w:style w:type="table" w:styleId="ae">
    <w:name w:val="Table Grid"/>
    <w:basedOn w:val="a2"/>
    <w:uiPriority w:val="39"/>
    <w:rsid w:val="00E317E4"/>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1"/>
    <w:uiPriority w:val="99"/>
    <w:semiHidden/>
    <w:unhideWhenUsed/>
    <w:rsid w:val="002F7FC2"/>
    <w:rPr>
      <w:color w:val="605E5C"/>
      <w:shd w:val="clear" w:color="auto" w:fill="E1DFDD"/>
    </w:rPr>
  </w:style>
  <w:style w:type="table" w:customStyle="1" w:styleId="TableNormal1">
    <w:name w:val="Table Normal1"/>
    <w:rsid w:val="00C429D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ru-RU" w:eastAsia="ru-RU"/>
      <w14:ligatures w14:val="none"/>
    </w:rPr>
    <w:tblPr>
      <w:tblInd w:w="0" w:type="dxa"/>
      <w:tblCellMar>
        <w:top w:w="0" w:type="dxa"/>
        <w:left w:w="0" w:type="dxa"/>
        <w:bottom w:w="0" w:type="dxa"/>
        <w:right w:w="0" w:type="dxa"/>
      </w:tblCellMar>
    </w:tblPr>
  </w:style>
  <w:style w:type="paragraph" w:customStyle="1" w:styleId="af">
    <w:name w:val="Звичайний (дип.)"/>
    <w:basedOn w:val="a0"/>
    <w:link w:val="af0"/>
    <w:qFormat/>
    <w:rsid w:val="005C70F0"/>
    <w:pPr>
      <w:ind w:firstLine="709"/>
    </w:pPr>
  </w:style>
  <w:style w:type="character" w:customStyle="1" w:styleId="af0">
    <w:name w:val="Звичайний (дип.) Знак"/>
    <w:basedOn w:val="a1"/>
    <w:link w:val="af"/>
    <w:rsid w:val="005C70F0"/>
    <w:rPr>
      <w:rFonts w:ascii="Times New Roman" w:eastAsia="Times New Roman" w:hAnsi="Times New Roman" w:cs="Times New Roman"/>
      <w:kern w:val="0"/>
      <w:sz w:val="28"/>
      <w:szCs w:val="24"/>
      <w:lang w:val="ru-RU" w:eastAsia="ru-RU"/>
      <w14:ligatures w14:val="none"/>
    </w:rPr>
  </w:style>
  <w:style w:type="paragraph" w:customStyle="1" w:styleId="12">
    <w:name w:val="Заголовок 1 (дип.)"/>
    <w:basedOn w:val="af"/>
    <w:link w:val="13"/>
    <w:qFormat/>
    <w:rsid w:val="005C70F0"/>
    <w:pPr>
      <w:spacing w:before="480" w:after="480"/>
      <w:ind w:firstLine="0"/>
      <w:jc w:val="center"/>
      <w:outlineLvl w:val="0"/>
    </w:pPr>
    <w:rPr>
      <w:b/>
      <w:caps/>
    </w:rPr>
  </w:style>
  <w:style w:type="character" w:customStyle="1" w:styleId="13">
    <w:name w:val="Заголовок 1 (дип.) Знак"/>
    <w:basedOn w:val="af0"/>
    <w:link w:val="12"/>
    <w:rsid w:val="005C70F0"/>
    <w:rPr>
      <w:rFonts w:ascii="Times New Roman" w:eastAsia="Times New Roman" w:hAnsi="Times New Roman" w:cs="Times New Roman"/>
      <w:b/>
      <w:caps/>
      <w:kern w:val="0"/>
      <w:sz w:val="28"/>
      <w:szCs w:val="24"/>
      <w:lang w:val="ru-RU" w:eastAsia="ru-RU"/>
      <w14:ligatures w14:val="none"/>
    </w:rPr>
  </w:style>
  <w:style w:type="character" w:customStyle="1" w:styleId="40">
    <w:name w:val="Заголовок 4 Знак"/>
    <w:basedOn w:val="a1"/>
    <w:link w:val="4"/>
    <w:uiPriority w:val="9"/>
    <w:semiHidden/>
    <w:rsid w:val="00E138C3"/>
    <w:rPr>
      <w:rFonts w:eastAsiaTheme="majorEastAsia" w:cstheme="majorBidi"/>
      <w:i/>
      <w:iCs/>
      <w:color w:val="2F5496" w:themeColor="accent1" w:themeShade="BF"/>
      <w:kern w:val="0"/>
      <w:lang w:val="ru-RU"/>
      <w14:ligatures w14:val="none"/>
    </w:rPr>
  </w:style>
  <w:style w:type="character" w:customStyle="1" w:styleId="50">
    <w:name w:val="Заголовок 5 Знак"/>
    <w:basedOn w:val="a1"/>
    <w:link w:val="5"/>
    <w:uiPriority w:val="9"/>
    <w:semiHidden/>
    <w:rsid w:val="00E138C3"/>
    <w:rPr>
      <w:rFonts w:eastAsiaTheme="majorEastAsia" w:cstheme="majorBidi"/>
      <w:color w:val="2F5496" w:themeColor="accent1" w:themeShade="BF"/>
      <w:kern w:val="0"/>
      <w:lang w:val="ru-RU"/>
      <w14:ligatures w14:val="none"/>
    </w:rPr>
  </w:style>
  <w:style w:type="character" w:customStyle="1" w:styleId="60">
    <w:name w:val="Заголовок 6 Знак"/>
    <w:basedOn w:val="a1"/>
    <w:link w:val="6"/>
    <w:uiPriority w:val="9"/>
    <w:semiHidden/>
    <w:rsid w:val="00E138C3"/>
    <w:rPr>
      <w:rFonts w:eastAsiaTheme="majorEastAsia" w:cstheme="majorBidi"/>
      <w:i/>
      <w:iCs/>
      <w:color w:val="595959" w:themeColor="text1" w:themeTint="A6"/>
      <w:kern w:val="0"/>
      <w:lang w:val="ru-RU"/>
      <w14:ligatures w14:val="none"/>
    </w:rPr>
  </w:style>
  <w:style w:type="character" w:customStyle="1" w:styleId="70">
    <w:name w:val="Заголовок 7 Знак"/>
    <w:basedOn w:val="a1"/>
    <w:link w:val="7"/>
    <w:uiPriority w:val="9"/>
    <w:semiHidden/>
    <w:rsid w:val="00E138C3"/>
    <w:rPr>
      <w:rFonts w:eastAsiaTheme="majorEastAsia" w:cstheme="majorBidi"/>
      <w:color w:val="595959" w:themeColor="text1" w:themeTint="A6"/>
      <w:kern w:val="0"/>
      <w:lang w:val="ru-RU"/>
      <w14:ligatures w14:val="none"/>
    </w:rPr>
  </w:style>
  <w:style w:type="character" w:customStyle="1" w:styleId="80">
    <w:name w:val="Заголовок 8 Знак"/>
    <w:basedOn w:val="a1"/>
    <w:link w:val="8"/>
    <w:uiPriority w:val="9"/>
    <w:semiHidden/>
    <w:rsid w:val="00E138C3"/>
    <w:rPr>
      <w:rFonts w:eastAsiaTheme="majorEastAsia" w:cstheme="majorBidi"/>
      <w:i/>
      <w:iCs/>
      <w:color w:val="272727" w:themeColor="text1" w:themeTint="D8"/>
      <w:kern w:val="0"/>
      <w:lang w:val="ru-RU"/>
      <w14:ligatures w14:val="none"/>
    </w:rPr>
  </w:style>
  <w:style w:type="character" w:customStyle="1" w:styleId="90">
    <w:name w:val="Заголовок 9 Знак"/>
    <w:basedOn w:val="a1"/>
    <w:link w:val="9"/>
    <w:uiPriority w:val="9"/>
    <w:semiHidden/>
    <w:rsid w:val="00E138C3"/>
    <w:rPr>
      <w:rFonts w:eastAsiaTheme="majorEastAsia" w:cstheme="majorBidi"/>
      <w:color w:val="272727" w:themeColor="text1" w:themeTint="D8"/>
      <w:kern w:val="0"/>
      <w:lang w:val="ru-RU"/>
      <w14:ligatures w14:val="none"/>
    </w:rPr>
  </w:style>
  <w:style w:type="paragraph" w:styleId="af1">
    <w:name w:val="Title"/>
    <w:basedOn w:val="a0"/>
    <w:next w:val="a0"/>
    <w:link w:val="af2"/>
    <w:uiPriority w:val="10"/>
    <w:qFormat/>
    <w:rsid w:val="00E138C3"/>
    <w:pPr>
      <w:spacing w:after="80" w:line="240" w:lineRule="auto"/>
      <w:ind w:firstLine="0"/>
      <w:contextualSpacing/>
      <w:jc w:val="left"/>
    </w:pPr>
    <w:rPr>
      <w:rFonts w:asciiTheme="majorHAnsi" w:eastAsiaTheme="majorEastAsia" w:hAnsiTheme="majorHAnsi" w:cstheme="majorBidi"/>
      <w:spacing w:val="-10"/>
      <w:kern w:val="28"/>
      <w:sz w:val="56"/>
      <w:szCs w:val="56"/>
      <w:lang w:eastAsia="en-US"/>
    </w:rPr>
  </w:style>
  <w:style w:type="character" w:customStyle="1" w:styleId="af2">
    <w:name w:val="Заголовок Знак"/>
    <w:basedOn w:val="a1"/>
    <w:link w:val="af1"/>
    <w:uiPriority w:val="10"/>
    <w:rsid w:val="00E138C3"/>
    <w:rPr>
      <w:rFonts w:asciiTheme="majorHAnsi" w:eastAsiaTheme="majorEastAsia" w:hAnsiTheme="majorHAnsi" w:cstheme="majorBidi"/>
      <w:spacing w:val="-10"/>
      <w:kern w:val="28"/>
      <w:sz w:val="56"/>
      <w:szCs w:val="56"/>
      <w:lang w:val="ru-RU"/>
      <w14:ligatures w14:val="none"/>
    </w:rPr>
  </w:style>
  <w:style w:type="paragraph" w:styleId="af3">
    <w:name w:val="Subtitle"/>
    <w:basedOn w:val="a0"/>
    <w:next w:val="a0"/>
    <w:link w:val="af4"/>
    <w:uiPriority w:val="11"/>
    <w:qFormat/>
    <w:rsid w:val="00E138C3"/>
    <w:pPr>
      <w:numPr>
        <w:ilvl w:val="1"/>
      </w:numPr>
      <w:spacing w:after="160" w:line="259" w:lineRule="auto"/>
      <w:ind w:firstLine="720"/>
      <w:jc w:val="left"/>
    </w:pPr>
    <w:rPr>
      <w:rFonts w:asciiTheme="minorHAnsi" w:eastAsiaTheme="majorEastAsia" w:hAnsiTheme="minorHAnsi" w:cstheme="majorBidi"/>
      <w:color w:val="595959" w:themeColor="text1" w:themeTint="A6"/>
      <w:spacing w:val="15"/>
      <w:szCs w:val="28"/>
      <w:lang w:eastAsia="en-US"/>
    </w:rPr>
  </w:style>
  <w:style w:type="character" w:customStyle="1" w:styleId="af4">
    <w:name w:val="Подзаголовок Знак"/>
    <w:basedOn w:val="a1"/>
    <w:link w:val="af3"/>
    <w:uiPriority w:val="11"/>
    <w:rsid w:val="00E138C3"/>
    <w:rPr>
      <w:rFonts w:eastAsiaTheme="majorEastAsia" w:cstheme="majorBidi"/>
      <w:color w:val="595959" w:themeColor="text1" w:themeTint="A6"/>
      <w:spacing w:val="15"/>
      <w:kern w:val="0"/>
      <w:sz w:val="28"/>
      <w:szCs w:val="28"/>
      <w:lang w:val="ru-RU"/>
      <w14:ligatures w14:val="none"/>
    </w:rPr>
  </w:style>
  <w:style w:type="character" w:styleId="af5">
    <w:name w:val="Intense Emphasis"/>
    <w:basedOn w:val="a1"/>
    <w:uiPriority w:val="21"/>
    <w:qFormat/>
    <w:rsid w:val="00E138C3"/>
    <w:rPr>
      <w:i/>
      <w:iCs/>
      <w:color w:val="2F5496" w:themeColor="accent1" w:themeShade="BF"/>
    </w:rPr>
  </w:style>
  <w:style w:type="paragraph" w:styleId="af6">
    <w:name w:val="Intense Quote"/>
    <w:basedOn w:val="a0"/>
    <w:next w:val="a0"/>
    <w:link w:val="af7"/>
    <w:uiPriority w:val="30"/>
    <w:qFormat/>
    <w:rsid w:val="00E138C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af7">
    <w:name w:val="Выделенная цитата Знак"/>
    <w:basedOn w:val="a1"/>
    <w:link w:val="af6"/>
    <w:uiPriority w:val="30"/>
    <w:rsid w:val="00E138C3"/>
    <w:rPr>
      <w:i/>
      <w:iCs/>
      <w:color w:val="2F5496" w:themeColor="accent1" w:themeShade="BF"/>
      <w:kern w:val="0"/>
      <w:lang w:val="ru-RU"/>
      <w14:ligatures w14:val="none"/>
    </w:rPr>
  </w:style>
  <w:style w:type="character" w:styleId="af8">
    <w:name w:val="Intense Reference"/>
    <w:basedOn w:val="a1"/>
    <w:uiPriority w:val="32"/>
    <w:qFormat/>
    <w:rsid w:val="00E138C3"/>
    <w:rPr>
      <w:b/>
      <w:bCs/>
      <w:smallCaps/>
      <w:color w:val="2F5496" w:themeColor="accent1" w:themeShade="BF"/>
      <w:spacing w:val="5"/>
    </w:rPr>
  </w:style>
  <w:style w:type="paragraph" w:customStyle="1" w:styleId="24">
    <w:name w:val="Заголовок 2 (дип.)"/>
    <w:basedOn w:val="12"/>
    <w:link w:val="25"/>
    <w:qFormat/>
    <w:rsid w:val="00E138C3"/>
    <w:pPr>
      <w:spacing w:before="240" w:after="240"/>
      <w:ind w:firstLine="709"/>
      <w:jc w:val="both"/>
      <w:outlineLvl w:val="1"/>
    </w:pPr>
    <w:rPr>
      <w:caps w:val="0"/>
    </w:rPr>
  </w:style>
  <w:style w:type="character" w:customStyle="1" w:styleId="25">
    <w:name w:val="Заголовок 2 (дип.) Знак"/>
    <w:basedOn w:val="13"/>
    <w:link w:val="24"/>
    <w:rsid w:val="00E138C3"/>
    <w:rPr>
      <w:rFonts w:ascii="Times New Roman" w:eastAsia="Times New Roman" w:hAnsi="Times New Roman" w:cs="Times New Roman"/>
      <w:b/>
      <w:caps w:val="0"/>
      <w:kern w:val="0"/>
      <w:sz w:val="28"/>
      <w:szCs w:val="24"/>
      <w:lang w:val="ru-RU" w:eastAsia="ru-RU"/>
      <w14:ligatures w14:val="none"/>
    </w:rPr>
  </w:style>
  <w:style w:type="paragraph" w:customStyle="1" w:styleId="32">
    <w:name w:val="Заголовок 3 (дип.)"/>
    <w:basedOn w:val="24"/>
    <w:link w:val="33"/>
    <w:qFormat/>
    <w:rsid w:val="00540E62"/>
    <w:pPr>
      <w:spacing w:before="360" w:after="360"/>
      <w:outlineLvl w:val="2"/>
    </w:pPr>
  </w:style>
  <w:style w:type="character" w:customStyle="1" w:styleId="33">
    <w:name w:val="Заголовок 3 (дип.) Знак"/>
    <w:basedOn w:val="25"/>
    <w:link w:val="32"/>
    <w:rsid w:val="00540E62"/>
    <w:rPr>
      <w:rFonts w:ascii="Times New Roman" w:eastAsia="Times New Roman" w:hAnsi="Times New Roman" w:cs="Times New Roman"/>
      <w:b/>
      <w:caps w:val="0"/>
      <w:kern w:val="0"/>
      <w:sz w:val="28"/>
      <w:szCs w:val="24"/>
      <w:lang w:val="ru-RU" w:eastAsia="ru-RU"/>
      <w14:ligatures w14:val="none"/>
    </w:rPr>
  </w:style>
  <w:style w:type="paragraph" w:customStyle="1" w:styleId="af9">
    <w:name w:val="Лістинг (дип.)"/>
    <w:basedOn w:val="32"/>
    <w:link w:val="afa"/>
    <w:qFormat/>
    <w:rsid w:val="00110AA2"/>
    <w:pPr>
      <w:spacing w:before="0" w:after="0" w:line="240" w:lineRule="auto"/>
      <w:ind w:firstLine="0"/>
      <w:jc w:val="left"/>
      <w:outlineLvl w:val="9"/>
    </w:pPr>
    <w:rPr>
      <w:rFonts w:ascii="Courier New" w:hAnsi="Courier New"/>
      <w:b w:val="0"/>
      <w:i/>
      <w:sz w:val="22"/>
    </w:rPr>
  </w:style>
  <w:style w:type="character" w:customStyle="1" w:styleId="afa">
    <w:name w:val="Лістинг (дип.) Знак"/>
    <w:basedOn w:val="33"/>
    <w:link w:val="af9"/>
    <w:rsid w:val="00110AA2"/>
    <w:rPr>
      <w:rFonts w:ascii="Courier New" w:eastAsia="Times New Roman" w:hAnsi="Courier New" w:cs="Times New Roman"/>
      <w:b w:val="0"/>
      <w:i/>
      <w:caps w:val="0"/>
      <w:kern w:val="0"/>
      <w:sz w:val="28"/>
      <w:szCs w:val="24"/>
      <w:lang w:val="ru-RU" w:eastAsia="ru-RU"/>
      <w14:ligatures w14:val="none"/>
    </w:rPr>
  </w:style>
  <w:style w:type="paragraph" w:customStyle="1" w:styleId="afb">
    <w:name w:val="Ілюстрація (дип.)"/>
    <w:basedOn w:val="af9"/>
    <w:link w:val="afc"/>
    <w:qFormat/>
    <w:rsid w:val="00CE0E6F"/>
    <w:pPr>
      <w:jc w:val="center"/>
    </w:pPr>
    <w:rPr>
      <w:rFonts w:ascii="Times New Roman" w:hAnsi="Times New Roman"/>
      <w:i w:val="0"/>
    </w:rPr>
  </w:style>
  <w:style w:type="character" w:customStyle="1" w:styleId="afc">
    <w:name w:val="Ілюстрація (дип.) Знак"/>
    <w:basedOn w:val="afa"/>
    <w:link w:val="afb"/>
    <w:rsid w:val="00CE0E6F"/>
    <w:rPr>
      <w:rFonts w:ascii="Times New Roman" w:eastAsia="Times New Roman" w:hAnsi="Times New Roman" w:cs="Times New Roman"/>
      <w:b w:val="0"/>
      <w:i w:val="0"/>
      <w:caps w:val="0"/>
      <w:kern w:val="0"/>
      <w:sz w:val="28"/>
      <w:szCs w:val="24"/>
      <w:lang w:val="ru-RU" w:eastAsia="ru-RU"/>
      <w14:ligatures w14:val="none"/>
    </w:rPr>
  </w:style>
  <w:style w:type="paragraph" w:styleId="afd">
    <w:name w:val="Normal (Web)"/>
    <w:basedOn w:val="a0"/>
    <w:uiPriority w:val="99"/>
    <w:semiHidden/>
    <w:unhideWhenUsed/>
    <w:rsid w:val="00E138C3"/>
    <w:pPr>
      <w:spacing w:before="100" w:beforeAutospacing="1" w:after="100" w:afterAutospacing="1" w:line="240" w:lineRule="auto"/>
      <w:ind w:firstLine="0"/>
      <w:jc w:val="left"/>
    </w:pPr>
    <w:rPr>
      <w:sz w:val="24"/>
    </w:rPr>
  </w:style>
  <w:style w:type="character" w:styleId="afe">
    <w:name w:val="Strong"/>
    <w:basedOn w:val="a1"/>
    <w:uiPriority w:val="22"/>
    <w:qFormat/>
    <w:rsid w:val="00E138C3"/>
    <w:rPr>
      <w:b/>
      <w:bCs/>
    </w:rPr>
  </w:style>
  <w:style w:type="character" w:styleId="aff">
    <w:name w:val="Emphasis"/>
    <w:basedOn w:val="a1"/>
    <w:uiPriority w:val="20"/>
    <w:qFormat/>
    <w:rsid w:val="00E138C3"/>
    <w:rPr>
      <w:i/>
      <w:iCs/>
    </w:rPr>
  </w:style>
  <w:style w:type="paragraph" w:styleId="aff0">
    <w:name w:val="TOC Heading"/>
    <w:basedOn w:val="1"/>
    <w:next w:val="a0"/>
    <w:uiPriority w:val="39"/>
    <w:unhideWhenUsed/>
    <w:qFormat/>
    <w:rsid w:val="00E138C3"/>
    <w:pPr>
      <w:spacing w:before="240" w:after="0" w:line="259" w:lineRule="auto"/>
      <w:jc w:val="left"/>
      <w:outlineLvl w:val="9"/>
    </w:pPr>
    <w:rPr>
      <w:rFonts w:asciiTheme="majorHAnsi" w:hAnsiTheme="majorHAnsi"/>
      <w:b w:val="0"/>
      <w:caps w:val="0"/>
      <w:color w:val="2F5496" w:themeColor="accent1" w:themeShade="BF"/>
      <w:sz w:val="32"/>
      <w:lang w:val="ru-RU" w:eastAsia="ru-RU"/>
    </w:rPr>
  </w:style>
  <w:style w:type="character" w:styleId="aff1">
    <w:name w:val="Unresolved Mention"/>
    <w:basedOn w:val="a1"/>
    <w:uiPriority w:val="99"/>
    <w:semiHidden/>
    <w:unhideWhenUsed/>
    <w:rsid w:val="00E138C3"/>
    <w:rPr>
      <w:color w:val="605E5C"/>
      <w:shd w:val="clear" w:color="auto" w:fill="E1DFDD"/>
    </w:rPr>
  </w:style>
  <w:style w:type="character" w:styleId="aff2">
    <w:name w:val="Placeholder Text"/>
    <w:basedOn w:val="a1"/>
    <w:uiPriority w:val="99"/>
    <w:semiHidden/>
    <w:rsid w:val="00E138C3"/>
    <w:rPr>
      <w:color w:val="666666"/>
    </w:rPr>
  </w:style>
  <w:style w:type="paragraph" w:customStyle="1" w:styleId="Default">
    <w:name w:val="Default"/>
    <w:rsid w:val="00E138C3"/>
    <w:pPr>
      <w:autoSpaceDE w:val="0"/>
      <w:autoSpaceDN w:val="0"/>
      <w:adjustRightInd w:val="0"/>
      <w:spacing w:after="0" w:line="240" w:lineRule="auto"/>
    </w:pPr>
    <w:rPr>
      <w:rFonts w:ascii="Times New Roman" w:hAnsi="Times New Roman" w:cs="Times New Roman"/>
      <w:color w:val="000000"/>
      <w:kern w:val="0"/>
      <w:sz w:val="24"/>
      <w:szCs w:val="24"/>
      <w:lang w:val="ru-RU"/>
    </w:rPr>
  </w:style>
  <w:style w:type="paragraph" w:customStyle="1" w:styleId="aff3">
    <w:name w:val="ОСНОВНОЙ"/>
    <w:basedOn w:val="a0"/>
    <w:link w:val="aff4"/>
    <w:qFormat/>
    <w:rsid w:val="009B5247"/>
    <w:pPr>
      <w:ind w:firstLine="709"/>
    </w:pPr>
    <w:rPr>
      <w:rFonts w:eastAsiaTheme="minorHAnsi"/>
      <w:kern w:val="2"/>
      <w:szCs w:val="28"/>
      <w:lang w:val="ru-UA" w:eastAsia="en-US"/>
      <w14:ligatures w14:val="standardContextual"/>
    </w:rPr>
  </w:style>
  <w:style w:type="character" w:customStyle="1" w:styleId="aff4">
    <w:name w:val="ОСНОВНОЙ Знак"/>
    <w:basedOn w:val="a1"/>
    <w:link w:val="aff3"/>
    <w:rsid w:val="009B5247"/>
    <w:rPr>
      <w:rFonts w:ascii="Times New Roman" w:hAnsi="Times New Roman" w:cs="Times New Roman"/>
      <w:sz w:val="28"/>
      <w:szCs w:val="28"/>
      <w:lang w:val="ru-UA"/>
    </w:rPr>
  </w:style>
  <w:style w:type="paragraph" w:customStyle="1" w:styleId="UsualNumeration1">
    <w:name w:val="Usual Numeration 1"/>
    <w:basedOn w:val="a0"/>
    <w:link w:val="UsualNumeration1Char"/>
    <w:qFormat/>
    <w:rsid w:val="009B5247"/>
    <w:pPr>
      <w:numPr>
        <w:numId w:val="28"/>
      </w:numPr>
      <w:tabs>
        <w:tab w:val="left" w:pos="992"/>
      </w:tabs>
      <w:ind w:left="0" w:firstLine="709"/>
    </w:pPr>
    <w:rPr>
      <w:rFonts w:eastAsiaTheme="minorHAnsi" w:cstheme="minorBidi"/>
      <w:szCs w:val="22"/>
      <w:lang w:val="uk-UA" w:eastAsia="en-US"/>
    </w:rPr>
  </w:style>
  <w:style w:type="character" w:customStyle="1" w:styleId="UsualNumeration1Char">
    <w:name w:val="Usual Numeration 1 Char"/>
    <w:basedOn w:val="a1"/>
    <w:link w:val="UsualNumeration1"/>
    <w:rsid w:val="009B5247"/>
    <w:rPr>
      <w:rFonts w:ascii="Times New Roman" w:hAnsi="Times New Roman"/>
      <w:kern w:val="0"/>
      <w:sz w:val="28"/>
      <w:lang w:val="uk-UA"/>
      <w14:ligatures w14:val="none"/>
    </w:rPr>
  </w:style>
  <w:style w:type="paragraph" w:styleId="HTML">
    <w:name w:val="HTML Preformatted"/>
    <w:basedOn w:val="a0"/>
    <w:link w:val="HTML0"/>
    <w:uiPriority w:val="99"/>
    <w:semiHidden/>
    <w:unhideWhenUsed/>
    <w:rsid w:val="000E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uk-UA" w:eastAsia="uk-UA"/>
    </w:rPr>
  </w:style>
  <w:style w:type="character" w:customStyle="1" w:styleId="HTML0">
    <w:name w:val="Стандартный HTML Знак"/>
    <w:basedOn w:val="a1"/>
    <w:link w:val="HTML"/>
    <w:uiPriority w:val="99"/>
    <w:semiHidden/>
    <w:rsid w:val="000E60B3"/>
    <w:rPr>
      <w:rFonts w:ascii="Courier New" w:eastAsia="Times New Roman" w:hAnsi="Courier New" w:cs="Courier New"/>
      <w:kern w:val="0"/>
      <w:sz w:val="20"/>
      <w:szCs w:val="20"/>
      <w:lang w:val="uk-UA" w:eastAsia="uk-UA"/>
      <w14:ligatures w14:val="none"/>
    </w:rPr>
  </w:style>
  <w:style w:type="paragraph" w:customStyle="1" w:styleId="TableParagraph">
    <w:name w:val="Table Paragraph"/>
    <w:basedOn w:val="a0"/>
    <w:uiPriority w:val="1"/>
    <w:qFormat/>
    <w:rsid w:val="00F00043"/>
    <w:pPr>
      <w:widowControl w:val="0"/>
      <w:autoSpaceDE w:val="0"/>
      <w:autoSpaceDN w:val="0"/>
      <w:spacing w:line="240" w:lineRule="auto"/>
      <w:ind w:firstLine="0"/>
      <w:jc w:val="left"/>
    </w:pPr>
    <w:rPr>
      <w:kern w:val="2"/>
      <w:szCs w:val="28"/>
      <w:lang w:val="uk-UA" w:eastAsia="en-US"/>
      <w14:ligatures w14:val="standardContextual"/>
    </w:rPr>
  </w:style>
  <w:style w:type="paragraph" w:customStyle="1" w:styleId="Usual">
    <w:name w:val="Usual"/>
    <w:basedOn w:val="a0"/>
    <w:link w:val="Usual0"/>
    <w:qFormat/>
    <w:rsid w:val="0055019F"/>
    <w:pPr>
      <w:ind w:firstLine="709"/>
    </w:pPr>
    <w:rPr>
      <w:rFonts w:eastAsiaTheme="minorHAnsi" w:cstheme="minorBidi"/>
      <w:szCs w:val="22"/>
      <w:lang w:val="uk-UA" w:eastAsia="en-US"/>
    </w:rPr>
  </w:style>
  <w:style w:type="character" w:customStyle="1" w:styleId="Usual0">
    <w:name w:val="Usual Знак"/>
    <w:basedOn w:val="a1"/>
    <w:link w:val="Usual"/>
    <w:rsid w:val="0055019F"/>
    <w:rPr>
      <w:rFonts w:ascii="Times New Roman" w:hAnsi="Times New Roman"/>
      <w:kern w:val="0"/>
      <w:sz w:val="28"/>
      <w:lang w:val="uk-UA"/>
      <w14:ligatures w14:val="none"/>
    </w:rPr>
  </w:style>
  <w:style w:type="paragraph" w:customStyle="1" w:styleId="aff5">
    <w:name w:val="Звичайний"/>
    <w:basedOn w:val="a0"/>
    <w:link w:val="Char"/>
    <w:qFormat/>
    <w:rsid w:val="009920AB"/>
    <w:pPr>
      <w:ind w:firstLine="709"/>
    </w:pPr>
    <w:rPr>
      <w:rFonts w:eastAsiaTheme="minorHAnsi"/>
      <w:kern w:val="2"/>
      <w:szCs w:val="28"/>
      <w:lang w:val="uk-UA" w:eastAsia="en-US"/>
      <w14:ligatures w14:val="standardContextual"/>
    </w:rPr>
  </w:style>
  <w:style w:type="character" w:customStyle="1" w:styleId="Char">
    <w:name w:val="Звичайний Char"/>
    <w:basedOn w:val="a1"/>
    <w:link w:val="aff5"/>
    <w:rsid w:val="009920AB"/>
    <w:rPr>
      <w:rFonts w:ascii="Times New Roman" w:hAnsi="Times New Roman" w:cs="Times New Roman"/>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02103">
      <w:bodyDiv w:val="1"/>
      <w:marLeft w:val="0"/>
      <w:marRight w:val="0"/>
      <w:marTop w:val="0"/>
      <w:marBottom w:val="0"/>
      <w:divBdr>
        <w:top w:val="none" w:sz="0" w:space="0" w:color="auto"/>
        <w:left w:val="none" w:sz="0" w:space="0" w:color="auto"/>
        <w:bottom w:val="none" w:sz="0" w:space="0" w:color="auto"/>
        <w:right w:val="none" w:sz="0" w:space="0" w:color="auto"/>
      </w:divBdr>
    </w:div>
    <w:div w:id="1464620533">
      <w:bodyDiv w:val="1"/>
      <w:marLeft w:val="0"/>
      <w:marRight w:val="0"/>
      <w:marTop w:val="0"/>
      <w:marBottom w:val="0"/>
      <w:divBdr>
        <w:top w:val="none" w:sz="0" w:space="0" w:color="auto"/>
        <w:left w:val="none" w:sz="0" w:space="0" w:color="auto"/>
        <w:bottom w:val="none" w:sz="0" w:space="0" w:color="auto"/>
        <w:right w:val="none" w:sz="0" w:space="0" w:color="auto"/>
      </w:divBdr>
    </w:div>
    <w:div w:id="1472870763">
      <w:bodyDiv w:val="1"/>
      <w:marLeft w:val="0"/>
      <w:marRight w:val="0"/>
      <w:marTop w:val="0"/>
      <w:marBottom w:val="0"/>
      <w:divBdr>
        <w:top w:val="none" w:sz="0" w:space="0" w:color="auto"/>
        <w:left w:val="none" w:sz="0" w:space="0" w:color="auto"/>
        <w:bottom w:val="none" w:sz="0" w:space="0" w:color="auto"/>
        <w:right w:val="none" w:sz="0" w:space="0" w:color="auto"/>
      </w:divBdr>
    </w:div>
    <w:div w:id="173343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image" Target="media/image1.png"/><Relationship Id="rId12" Type="http://schemas.openxmlformats.org/officeDocument/2006/relationships/footer" Target="footer1.xml"/><Relationship Id="rId103" Type="http://schemas.openxmlformats.org/officeDocument/2006/relationships/header" Target="header1.xml"/><Relationship Id="rId104" Type="http://schemas.openxmlformats.org/officeDocument/2006/relationships/footer" Target="footer2.xml"/><Relationship Id="rId135" Type="http://schemas.openxmlformats.org/officeDocument/2006/relationships/fontTable" Target="fontTable.xml"/><Relationship Id="rId136"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Дослідження поведінкових моделей агентів у мультиагентних системах моделювання дорожнього руху</dc:title>
  <dc:creator/>
  <cp:lastModifiedBy/>
  <cp:revision>1</cp:revision>
  <dcterms:created xsi:type="dcterms:W3CDTF">2026-09-30T20:08:20Z</dcterms:created>
  <dcterms:modified xsi:type="dcterms:W3CDTF">2026-09-30T20:08:20Z</dcterms:modified>
</cp:coreProperties>
</file>