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4634" w14:textId="77777777" w:rsidR="00686626" w:rsidRDefault="00C41A52" w:rsidP="00686626">
      <w:pPr>
        <w:pStyle w:val="Title"/>
        <w:spacing w:after="0"/>
        <w:rPr>
          <w:rFonts w:ascii="Arial" w:eastAsia="微软雅黑" w:hAnsi="Arial"/>
          <w:spacing w:val="0"/>
          <w:lang w:eastAsia="zh-CN"/>
        </w:rPr>
      </w:pPr>
      <w:r>
        <w:rPr>
          <w:rFonts w:ascii="Arial" w:eastAsia="微软雅黑" w:hAnsi="Arial"/>
        </w:rPr>
        <w:t>What is investment?</w:t>
      </w:r>
    </w:p>
    <w:p w14:paraId="2036325A" w14:textId="77777777" w:rsidR="00686626" w:rsidRDefault="00686626" w:rsidP="00686626">
      <w:pPr>
        <w:pStyle w:val="Title"/>
        <w:spacing w:after="0"/>
        <w:rPr>
          <w:rFonts w:ascii="Arial" w:eastAsia="微软雅黑" w:hAnsi="Arial"/>
          <w:spacing w:val="0"/>
          <w:sz w:val="23"/>
          <w:lang w:eastAsia="zh-CN"/>
        </w:rPr>
      </w:pPr>
    </w:p>
    <w:p w14:paraId="5A366B1B" w14:textId="77777777" w:rsidR="004E6533" w:rsidRPr="00686626" w:rsidRDefault="00C41A52" w:rsidP="00686626">
      <w:pPr>
        <w:pStyle w:val="Title"/>
        <w:numPr>
          <w:ilvl w:val="0"/>
          <w:numId w:val="3"/>
        </w:numPr>
        <w:spacing w:after="0"/>
        <w:rPr>
          <w:rFonts w:ascii="Arial" w:eastAsia="微软雅黑" w:hAnsi="Arial"/>
          <w:spacing w:val="0"/>
          <w:sz w:val="28"/>
          <w:szCs w:val="72"/>
        </w:rPr>
      </w:pPr>
      <w:r>
        <w:rPr>
          <w:rFonts w:ascii="Arial" w:eastAsia="微软雅黑" w:hAnsi="Arial"/>
          <w:sz w:val="23"/>
        </w:rPr>
        <w:t>Definitions</w:t>
      </w:r>
    </w:p>
    <w:tbl>
      <w:tblPr>
        <w:tblW w:w="8731" w:type="dxa"/>
        <w:tblLayout w:type="fixed"/>
        <w:tblLook w:val="04A0" w:firstRow="1" w:lastRow="0" w:firstColumn="1" w:lastColumn="0" w:noHBand="0" w:noVBand="1"/>
      </w:tblPr>
      <w:tblGrid>
        <w:gridCol w:w="1757"/>
        <w:gridCol w:w="6974"/>
      </w:tblGrid>
      <w:tr w:rsidR="004E6533" w:rsidRPr="00686626" w14:paraId="31A31BF4"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74B7BE6D" w14:textId="77777777" w:rsidR="004E6533" w:rsidRPr="00686626" w:rsidRDefault="00C41A52">
            <w:pPr>
              <w:spacing w:after="0" w:line="240" w:lineRule="auto"/>
              <w:rPr>
                <w:szCs w:val="20"/>
              </w:rPr>
            </w:pPr>
            <w:r w:rsidRPr="00686626">
              <w:rPr>
                <w:b/>
                <w:szCs w:val="20"/>
              </w:rPr>
              <w:t>Investment</w:t>
            </w:r>
          </w:p>
          <w:p w14:paraId="481150B6" w14:textId="77777777" w:rsidR="004E6533" w:rsidRPr="00686626" w:rsidRDefault="00C41A52">
            <w:pPr>
              <w:spacing w:after="0" w:line="240" w:lineRule="auto"/>
              <w:rPr>
                <w:szCs w:val="20"/>
              </w:rPr>
            </w:pPr>
            <w:r w:rsidRPr="00686626">
              <w:rPr>
                <w:b/>
                <w:szCs w:val="20"/>
              </w:rPr>
              <w:t>投资</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5B522C5C" w14:textId="3D995537" w:rsidR="00686626" w:rsidRPr="00686626" w:rsidRDefault="00686626">
            <w:pPr>
              <w:pStyle w:val="Definition"/>
              <w:spacing w:after="24" w:line="254" w:lineRule="auto"/>
              <w:rPr>
                <w:szCs w:val="20"/>
              </w:rPr>
            </w:pPr>
            <w:r>
              <w:t xml:space="preserve">Putting money into an </w:t>
            </w:r>
            <w:r>
              <w:rPr>
                <w:b/>
              </w:rPr>
              <w:t>asset (</w:t>
            </w:r>
            <w:r>
              <w:rPr>
                <w:b/>
              </w:rPr>
              <w:t>资产</w:t>
            </w:r>
            <w:r>
              <w:rPr>
                <w:b/>
              </w:rPr>
              <w:t>)</w:t>
            </w:r>
            <w:r>
              <w:t xml:space="preserve"> to earn a </w:t>
            </w:r>
            <w:r>
              <w:rPr>
                <w:b/>
              </w:rPr>
              <w:t>total return (</w:t>
            </w:r>
            <w:r>
              <w:rPr>
                <w:b/>
              </w:rPr>
              <w:t>总回报</w:t>
            </w:r>
            <w:r>
              <w:rPr>
                <w:b/>
              </w:rPr>
              <w:t>)</w:t>
            </w:r>
            <w:r>
              <w:t>.</w:t>
            </w:r>
          </w:p>
          <w:p w14:paraId="7A7CA1E1" w14:textId="77777777" w:rsidR="00686626" w:rsidRPr="00686626" w:rsidRDefault="00C41A52">
            <w:pPr>
              <w:pStyle w:val="Definition"/>
              <w:spacing w:after="24" w:line="254" w:lineRule="auto"/>
              <w:rPr>
                <w:szCs w:val="20"/>
              </w:rPr>
            </w:pPr>
            <w:r>
              <w:t xml:space="preserve">The expected return is supported mainly by </w:t>
            </w:r>
            <w:r>
              <w:rPr>
                <w:b/>
              </w:rPr>
              <w:t>income</w:t>
            </w:r>
            <w:r>
              <w:t xml:space="preserve">, </w:t>
            </w:r>
            <w:r>
              <w:rPr>
                <w:b/>
              </w:rPr>
              <w:t>productive activity</w:t>
            </w:r>
            <w:r>
              <w:t xml:space="preserve"> or evidence about </w:t>
            </w:r>
            <w:r>
              <w:rPr>
                <w:b/>
              </w:rPr>
              <w:t>underlying value</w:t>
            </w:r>
            <w:r>
              <w:t>.</w:t>
            </w:r>
          </w:p>
          <w:p w14:paraId="1A5B3A7D" w14:textId="77777777" w:rsidR="004E6533" w:rsidRPr="00686626" w:rsidRDefault="00C41A52">
            <w:pPr>
              <w:pStyle w:val="Definition"/>
              <w:spacing w:after="24" w:line="254" w:lineRule="auto"/>
              <w:rPr>
                <w:szCs w:val="20"/>
              </w:rPr>
            </w:pPr>
            <w:r>
              <w:t xml:space="preserve">The investor accepts a </w:t>
            </w:r>
            <w:r>
              <w:rPr>
                <w:b/>
              </w:rPr>
              <w:t>possible loss</w:t>
            </w:r>
            <w:r>
              <w:t xml:space="preserve"> after comparing </w:t>
            </w:r>
            <w:r>
              <w:rPr>
                <w:b/>
              </w:rPr>
              <w:t>risk and return</w:t>
            </w:r>
            <w:r>
              <w:t>.</w:t>
            </w:r>
          </w:p>
          <w:p w14:paraId="38DF89BA" w14:textId="77777777" w:rsidR="004E6533" w:rsidRPr="00686626" w:rsidRDefault="004E6533">
            <w:pPr>
              <w:spacing w:after="0" w:line="240" w:lineRule="auto"/>
              <w:rPr>
                <w:szCs w:val="20"/>
              </w:rPr>
            </w:pPr>
          </w:p>
          <w:p w14:paraId="72B386E0" w14:textId="70612152" w:rsidR="004E6533" w:rsidRDefault="00C41A52">
            <w:pPr>
              <w:keepNext/>
              <w:spacing w:before="20" w:after="0" w:line="240" w:lineRule="auto"/>
              <w:rPr>
                <w:rFonts w:hint="eastAsia"/>
                <w:b/>
                <w:lang w:eastAsia="zh-CN"/>
              </w:rPr>
            </w:pPr>
            <w:r>
              <w:rPr>
                <w:b/>
              </w:rPr>
              <w:t>Example</w:t>
            </w:r>
            <w:r w:rsidR="003378A5">
              <w:rPr>
                <w:rFonts w:hint="eastAsia"/>
                <w:b/>
                <w:lang w:eastAsia="zh-CN"/>
              </w:rPr>
              <w:t>s</w:t>
            </w:r>
          </w:p>
          <w:tbl>
            <w:tblPr>
              <w:tblStyle w:val="TableGrid"/>
              <w:tblW w:w="5844" w:type="dxa"/>
              <w:tblLayout w:type="fixed"/>
              <w:tblLook w:val="04A0" w:firstRow="1" w:lastRow="0" w:firstColumn="1" w:lastColumn="0" w:noHBand="0" w:noVBand="1"/>
            </w:tblPr>
            <w:tblGrid>
              <w:gridCol w:w="2016"/>
              <w:gridCol w:w="1985"/>
              <w:gridCol w:w="1843"/>
            </w:tblGrid>
            <w:tr w:rsidR="003378A5" w14:paraId="15F759B5" w14:textId="427E4641" w:rsidTr="003378A5">
              <w:tc>
                <w:tcPr>
                  <w:tcW w:w="1871" w:type="dxa"/>
                  <w:vAlign w:val="center"/>
                  <w:tcMar>
                    <w:top w:w="25" w:type="dxa"/>
                    <w:start w:w="65" w:type="dxa"/>
                    <w:bottom w:w="25" w:type="dxa"/>
                    <w:end w:w="65" w:type="dxa"/>
                  </w:tcMar>
                  <w:shd w:fill="E7E7E7" w:val="clear"/>
                </w:tcPr>
                <w:p w14:paraId="4B2263DF" w14:textId="77777777" w:rsidR="003378A5" w:rsidRDefault="003378A5">
                  <w:pPr>
                    <w:keepNext/>
                    <w:spacing w:before="20" w:after="0" w:line="240" w:lineRule="auto"/>
                    <w:jc w:val="left"/>
                    <w:rPr>
                      <w:szCs w:val="20"/>
                    </w:rPr>
                  </w:pPr>
                  <w:r>
                    <w:rPr>
                      <w:rFonts w:ascii="Arial" w:hAnsi="Arial" w:eastAsia="Microsoft YaHei"/>
                      <w:b/>
                      <w:sz w:val="20"/>
                    </w:rPr>
                    <w:t>Asset</w:t>
                  </w:r>
                </w:p>
              </w:tc>
              <w:tc>
                <w:tcPr>
                  <w:tcW w:w="2381" w:type="dxa"/>
                  <w:vAlign w:val="center"/>
                  <w:tcMar>
                    <w:top w:w="25" w:type="dxa"/>
                    <w:start w:w="65" w:type="dxa"/>
                    <w:bottom w:w="25" w:type="dxa"/>
                    <w:end w:w="65" w:type="dxa"/>
                  </w:tcMar>
                  <w:shd w:fill="E7E7E7" w:val="clear"/>
                </w:tcPr>
                <w:p w14:paraId="015E33D6" w14:textId="7E7AF07D" w:rsidR="003378A5" w:rsidRDefault="003378A5">
                  <w:pPr>
                    <w:keepNext/>
                    <w:spacing w:before="20" w:after="0" w:line="240" w:lineRule="auto"/>
                    <w:jc w:val="left"/>
                    <w:rPr>
                      <w:rFonts w:hint="eastAsia"/>
                      <w:szCs w:val="20"/>
                      <w:lang w:eastAsia="zh-CN"/>
                    </w:rPr>
                  </w:pPr>
                  <w:r>
                    <w:rPr>
                      <w:rFonts w:ascii="Arial" w:hAnsi="Arial" w:eastAsia="Microsoft YaHei"/>
                      <w:b/>
                      <w:sz w:val="20"/>
                    </w:rPr>
                    <w:t>Sources of total return</w:t>
                  </w:r>
                </w:p>
              </w:tc>
              <w:tc>
                <w:tcPr>
                  <w:tcW w:w="2665" w:type="dxa"/>
                  <w:vAlign w:val="center"/>
                  <w:tcMar>
                    <w:top w:w="25" w:type="dxa"/>
                    <w:start w:w="65" w:type="dxa"/>
                    <w:bottom w:w="25" w:type="dxa"/>
                    <w:end w:w="65" w:type="dxa"/>
                  </w:tcMar>
                  <w:shd w:fill="E7E7E7" w:val="clear"/>
                </w:tcPr>
                <w:p w14:paraId="015A0741" w14:textId="04A34F35" w:rsidR="003378A5" w:rsidRDefault="003378A5">
                  <w:pPr>
                    <w:keepNext/>
                    <w:spacing w:before="20" w:after="0" w:line="240" w:lineRule="auto"/>
                    <w:jc w:val="left"/>
                    <w:rPr>
                      <w:rFonts w:hint="eastAsia"/>
                      <w:szCs w:val="20"/>
                      <w:lang w:eastAsia="zh-CN"/>
                    </w:rPr>
                  </w:pPr>
                  <w:r>
                    <w:rPr>
                      <w:rFonts w:ascii="Arial" w:hAnsi="Arial" w:eastAsia="Microsoft YaHei"/>
                      <w:b/>
                      <w:sz w:val="20"/>
                    </w:rPr>
                    <w:t>How a loss can occur</w:t>
                  </w:r>
                </w:p>
              </w:tc>
            </w:tr>
            <w:tr w:rsidR="003378A5" w14:paraId="3D171961" w14:textId="75D501B5" w:rsidTr="003378A5">
              <w:tc>
                <w:tcPr>
                  <w:tcW w:w="1871" w:type="dxa"/>
                  <w:vAlign w:val="center"/>
                  <w:tcMar>
                    <w:top w:w="25" w:type="dxa"/>
                    <w:start w:w="65" w:type="dxa"/>
                    <w:bottom w:w="25" w:type="dxa"/>
                    <w:end w:w="65" w:type="dxa"/>
                  </w:tcMar>
                </w:tcPr>
                <w:p w14:paraId="4D393ABD" w14:textId="0EE18922" w:rsidR="003378A5" w:rsidRDefault="003378A5">
                  <w:pPr>
                    <w:keepNext/>
                    <w:spacing w:before="20" w:after="0" w:line="240" w:lineRule="auto"/>
                    <w:jc w:val="left"/>
                    <w:rPr>
                      <w:rFonts w:hint="eastAsia"/>
                      <w:szCs w:val="20"/>
                      <w:lang w:eastAsia="zh-CN"/>
                    </w:rPr>
                  </w:pPr>
                  <w:r>
                    <w:rPr>
                      <w:rFonts w:ascii="Arial" w:hAnsi="Arial" w:eastAsia="Microsoft YaHei"/>
                      <w:b w:val="0"/>
                      <w:sz w:val="20"/>
                    </w:rPr>
                    <w:t>Stocks (股票)</w:t>
                  </w:r>
                </w:p>
              </w:tc>
              <w:tc>
                <w:tcPr>
                  <w:tcW w:w="2381" w:type="dxa"/>
                  <w:vAlign w:val="center"/>
                  <w:tcMar>
                    <w:top w:w="25" w:type="dxa"/>
                    <w:start w:w="65" w:type="dxa"/>
                    <w:bottom w:w="25" w:type="dxa"/>
                    <w:end w:w="65" w:type="dxa"/>
                  </w:tcMar>
                </w:tcPr>
                <w:p w14:paraId="3764C431" w14:textId="77777777" w:rsidR="003378A5" w:rsidRDefault="003378A5">
                  <w:pPr>
                    <w:keepNext/>
                    <w:spacing w:before="20" w:after="0" w:line="240" w:lineRule="auto"/>
                    <w:jc w:val="left"/>
                    <w:rPr>
                      <w:szCs w:val="20"/>
                      <w:lang w:eastAsia="zh-CN"/>
                    </w:rPr>
                  </w:pPr>
                  <w:r>
                    <w:rPr>
                      <w:rFonts w:ascii="Arial" w:hAnsi="Arial" w:eastAsia="Microsoft YaHei"/>
                      <w:b w:val="0"/>
                      <w:sz w:val="20"/>
                    </w:rPr>
                    <w:t>Dividends; possible capital gain</w:t>
                  </w:r>
                </w:p>
              </w:tc>
              <w:tc>
                <w:tcPr>
                  <w:tcW w:w="2665" w:type="dxa"/>
                  <w:vAlign w:val="center"/>
                  <w:tcMar>
                    <w:top w:w="25" w:type="dxa"/>
                    <w:start w:w="65" w:type="dxa"/>
                    <w:bottom w:w="25" w:type="dxa"/>
                    <w:end w:w="65" w:type="dxa"/>
                  </w:tcMar>
                </w:tcPr>
                <w:p w14:paraId="07AF6655" w14:textId="5330D17F" w:rsidR="003378A5" w:rsidRPr="003378A5" w:rsidRDefault="003378A5" w:rsidP="003378A5">
                  <w:pPr>
                    <w:pStyle w:val="DefinitionBullet"/>
                    <w:jc w:val="left"/>
                    <w:rPr>
                      <w:rFonts w:hint="eastAsia"/>
                      <w:szCs w:val="20"/>
                    </w:rPr>
                  </w:pPr>
                  <w:r>
                    <w:rPr>
                      <w:rFonts w:ascii="Arial" w:hAnsi="Arial" w:eastAsia="Microsoft YaHei"/>
                      <w:b w:val="0"/>
                      <w:sz w:val="20"/>
                    </w:rPr>
                    <w:t>Price falls; dividends are cut</w:t>
                  </w:r>
                </w:p>
              </w:tc>
            </w:tr>
            <w:tr w:rsidR="003378A5" w14:paraId="3DAD60C2" w14:textId="6EF58758" w:rsidTr="003378A5">
              <w:tc>
                <w:tcPr>
                  <w:tcW w:w="1871" w:type="dxa"/>
                  <w:vAlign w:val="center"/>
                  <w:tcMar>
                    <w:top w:w="25" w:type="dxa"/>
                    <w:start w:w="65" w:type="dxa"/>
                    <w:bottom w:w="25" w:type="dxa"/>
                    <w:end w:w="65" w:type="dxa"/>
                  </w:tcMar>
                </w:tcPr>
                <w:p w14:paraId="3A356CFD" w14:textId="2BBDA9A5" w:rsidR="003378A5" w:rsidRPr="003378A5" w:rsidRDefault="003378A5" w:rsidP="003378A5">
                  <w:pPr>
                    <w:pStyle w:val="DefinitionBullet"/>
                    <w:jc w:val="left"/>
                    <w:rPr>
                      <w:rFonts w:hint="eastAsia"/>
                      <w:szCs w:val="20"/>
                    </w:rPr>
                  </w:pPr>
                  <w:r>
                    <w:rPr>
                      <w:rFonts w:ascii="Arial" w:hAnsi="Arial" w:eastAsia="Microsoft YaHei"/>
                      <w:b w:val="0"/>
                      <w:sz w:val="20"/>
                    </w:rPr>
                    <w:t>Bonds (债券)</w:t>
                  </w:r>
                </w:p>
              </w:tc>
              <w:tc>
                <w:tcPr>
                  <w:tcW w:w="2381" w:type="dxa"/>
                  <w:vAlign w:val="center"/>
                  <w:tcMar>
                    <w:top w:w="25" w:type="dxa"/>
                    <w:start w:w="65" w:type="dxa"/>
                    <w:bottom w:w="25" w:type="dxa"/>
                    <w:end w:w="65" w:type="dxa"/>
                  </w:tcMar>
                </w:tcPr>
                <w:p w14:paraId="2EA2FC14" w14:textId="703A561B" w:rsidR="003378A5" w:rsidRDefault="003378A5">
                  <w:pPr>
                    <w:keepNext/>
                    <w:spacing w:before="20" w:after="0" w:line="240" w:lineRule="auto"/>
                    <w:jc w:val="left"/>
                    <w:rPr>
                      <w:rFonts w:hint="eastAsia"/>
                      <w:szCs w:val="20"/>
                      <w:lang w:eastAsia="zh-CN"/>
                    </w:rPr>
                  </w:pPr>
                  <w:r>
                    <w:rPr>
                      <w:rFonts w:ascii="Arial" w:hAnsi="Arial" w:eastAsia="Microsoft YaHei"/>
                      <w:b w:val="0"/>
                      <w:sz w:val="20"/>
                    </w:rPr>
                    <w:t>Coupon interest; possible capital gain</w:t>
                  </w:r>
                </w:p>
              </w:tc>
              <w:tc>
                <w:tcPr>
                  <w:tcW w:w="2665" w:type="dxa"/>
                  <w:vAlign w:val="center"/>
                  <w:tcMar>
                    <w:top w:w="25" w:type="dxa"/>
                    <w:start w:w="65" w:type="dxa"/>
                    <w:bottom w:w="25" w:type="dxa"/>
                    <w:end w:w="65" w:type="dxa"/>
                  </w:tcMar>
                </w:tcPr>
                <w:p w14:paraId="5C562B36" w14:textId="343C5754" w:rsidR="003378A5" w:rsidRDefault="003378A5">
                  <w:pPr>
                    <w:keepNext/>
                    <w:spacing w:before="20" w:after="0" w:line="240" w:lineRule="auto"/>
                    <w:jc w:val="left"/>
                    <w:rPr>
                      <w:rFonts w:hint="eastAsia"/>
                      <w:szCs w:val="20"/>
                      <w:lang w:eastAsia="zh-CN"/>
                    </w:rPr>
                  </w:pPr>
                  <w:r>
                    <w:rPr>
                      <w:rFonts w:ascii="Arial" w:hAnsi="Arial" w:eastAsia="Microsoft YaHei"/>
                      <w:b w:val="0"/>
                      <w:sz w:val="20"/>
                    </w:rPr>
                    <w:t>Issuer defaults; price falls before sale</w:t>
                  </w:r>
                </w:p>
              </w:tc>
            </w:tr>
            <w:tr w:rsidR="003378A5" w14:paraId="5B84215E" w14:textId="70C4945A" w:rsidTr="003378A5">
              <w:tc>
                <w:tcPr>
                  <w:tcW w:w="1871" w:type="dxa"/>
                  <w:vAlign w:val="center"/>
                  <w:tcMar>
                    <w:top w:w="25" w:type="dxa"/>
                    <w:start w:w="65" w:type="dxa"/>
                    <w:bottom w:w="25" w:type="dxa"/>
                    <w:end w:w="65" w:type="dxa"/>
                  </w:tcMar>
                </w:tcPr>
                <w:p w14:paraId="3F65D5FB" w14:textId="7A33ADC3" w:rsidR="003378A5" w:rsidRPr="003378A5" w:rsidRDefault="003378A5" w:rsidP="003378A5">
                  <w:pPr>
                    <w:pStyle w:val="DefinitionBullet"/>
                    <w:jc w:val="left"/>
                    <w:rPr>
                      <w:rFonts w:hint="eastAsia"/>
                      <w:szCs w:val="20"/>
                    </w:rPr>
                  </w:pPr>
                  <w:r>
                    <w:rPr>
                      <w:rFonts w:ascii="Arial" w:hAnsi="Arial" w:eastAsia="Microsoft YaHei"/>
                      <w:b w:val="0"/>
                      <w:sz w:val="20"/>
                    </w:rPr>
                    <w:t>Property (房产)</w:t>
                  </w:r>
                </w:p>
              </w:tc>
              <w:tc>
                <w:tcPr>
                  <w:tcW w:w="2381" w:type="dxa"/>
                  <w:vAlign w:val="center"/>
                  <w:tcMar>
                    <w:top w:w="25" w:type="dxa"/>
                    <w:start w:w="65" w:type="dxa"/>
                    <w:bottom w:w="25" w:type="dxa"/>
                    <w:end w:w="65" w:type="dxa"/>
                  </w:tcMar>
                </w:tcPr>
                <w:p w14:paraId="40CEE06A" w14:textId="29C41A5F" w:rsidR="003378A5" w:rsidRDefault="003378A5">
                  <w:pPr>
                    <w:keepNext/>
                    <w:spacing w:before="20" w:after="0" w:line="240" w:lineRule="auto"/>
                    <w:jc w:val="left"/>
                    <w:rPr>
                      <w:rFonts w:hint="eastAsia"/>
                      <w:szCs w:val="20"/>
                      <w:lang w:eastAsia="zh-CN"/>
                    </w:rPr>
                  </w:pPr>
                  <w:r>
                    <w:rPr>
                      <w:rFonts w:ascii="Arial" w:hAnsi="Arial" w:eastAsia="Microsoft YaHei"/>
                      <w:b w:val="0"/>
                      <w:sz w:val="20"/>
                    </w:rPr>
                    <w:t>Net rent; possible capital gain</w:t>
                  </w:r>
                </w:p>
              </w:tc>
              <w:tc>
                <w:tcPr>
                  <w:tcW w:w="2665" w:type="dxa"/>
                  <w:vAlign w:val="center"/>
                  <w:tcMar>
                    <w:top w:w="25" w:type="dxa"/>
                    <w:start w:w="65" w:type="dxa"/>
                    <w:bottom w:w="25" w:type="dxa"/>
                    <w:end w:w="65" w:type="dxa"/>
                  </w:tcMar>
                </w:tcPr>
                <w:p w14:paraId="407C2373" w14:textId="2BC0FA38" w:rsidR="003378A5" w:rsidRDefault="003378A5">
                  <w:pPr>
                    <w:keepNext/>
                    <w:spacing w:before="20" w:after="0" w:line="240" w:lineRule="auto"/>
                    <w:jc w:val="left"/>
                    <w:rPr>
                      <w:rFonts w:hint="eastAsia"/>
                      <w:szCs w:val="20"/>
                      <w:lang w:eastAsia="zh-CN"/>
                    </w:rPr>
                  </w:pPr>
                  <w:r>
                    <w:rPr>
                      <w:rFonts w:ascii="Arial" w:hAnsi="Arial" w:eastAsia="Microsoft YaHei"/>
                      <w:b w:val="0"/>
                      <w:sz w:val="20"/>
                    </w:rPr>
                    <w:t>Vacancy or costs reduce rent; price falls</w:t>
                  </w:r>
                </w:p>
              </w:tc>
            </w:tr>
            <w:tr w:rsidR="0091514B" w14:paraId="76A8E241" w14:textId="77777777" w:rsidTr="003378A5">
              <w:tc>
                <w:tcPr>
                  <w:tcW w:w="1871" w:type="dxa"/>
                  <w:vAlign w:val="center"/>
                  <w:tcMar>
                    <w:top w:w="25" w:type="dxa"/>
                    <w:start w:w="65" w:type="dxa"/>
                    <w:bottom w:w="25" w:type="dxa"/>
                    <w:end w:w="65" w:type="dxa"/>
                  </w:tcMar>
                </w:tcPr>
                <w:p w14:paraId="75136F53" w14:textId="0E7EB41E" w:rsidR="0091514B" w:rsidRDefault="0091514B" w:rsidP="003378A5">
                  <w:pPr>
                    <w:pStyle w:val="DefinitionBullet"/>
                    <w:jc w:val="left"/>
                    <w:rPr>
                      <w:rFonts w:hint="eastAsia"/>
                    </w:rPr>
                  </w:pPr>
                  <w:r>
                    <w:rPr>
                      <w:rFonts w:ascii="Arial" w:hAnsi="Arial" w:eastAsia="Microsoft YaHei"/>
                      <w:b w:val="0"/>
                      <w:sz w:val="20"/>
                    </w:rPr>
                    <w:t>Index fund (指数基金)</w:t>
                  </w:r>
                </w:p>
              </w:tc>
              <w:tc>
                <w:tcPr>
                  <w:tcW w:w="2381" w:type="dxa"/>
                  <w:vAlign w:val="center"/>
                  <w:tcMar>
                    <w:top w:w="25" w:type="dxa"/>
                    <w:start w:w="65" w:type="dxa"/>
                    <w:bottom w:w="25" w:type="dxa"/>
                    <w:end w:w="65" w:type="dxa"/>
                  </w:tcMar>
                </w:tcPr>
                <w:p w14:paraId="05A2C60E" w14:textId="77777777" w:rsidR="0091514B" w:rsidRDefault="0091514B">
                  <w:pPr>
                    <w:keepNext/>
                    <w:spacing w:before="20" w:after="0" w:line="240" w:lineRule="auto"/>
                    <w:jc w:val="left"/>
                    <w:rPr>
                      <w:szCs w:val="20"/>
                      <w:lang w:eastAsia="zh-CN"/>
                    </w:rPr>
                  </w:pPr>
                  <w:r>
                    <w:rPr>
                      <w:rFonts w:ascii="Arial" w:hAnsi="Arial" w:eastAsia="Microsoft YaHei"/>
                      <w:b w:val="0"/>
                      <w:sz w:val="20"/>
                    </w:rPr>
                    <w:t>Distributions; possible capital gain</w:t>
                  </w:r>
                </w:p>
              </w:tc>
              <w:tc>
                <w:tcPr>
                  <w:tcW w:w="2665" w:type="dxa"/>
                  <w:vAlign w:val="center"/>
                  <w:tcMar>
                    <w:top w:w="25" w:type="dxa"/>
                    <w:start w:w="65" w:type="dxa"/>
                    <w:bottom w:w="25" w:type="dxa"/>
                    <w:end w:w="65" w:type="dxa"/>
                  </w:tcMar>
                </w:tcPr>
                <w:p w14:paraId="5094C726" w14:textId="77777777" w:rsidR="0091514B" w:rsidRDefault="0091514B">
                  <w:pPr>
                    <w:keepNext/>
                    <w:spacing w:before="20" w:after="0" w:line="240" w:lineRule="auto"/>
                    <w:jc w:val="left"/>
                    <w:rPr>
                      <w:szCs w:val="20"/>
                      <w:lang w:eastAsia="zh-CN"/>
                    </w:rPr>
                  </w:pPr>
                  <w:r>
                    <w:rPr>
                      <w:rFonts w:ascii="Arial" w:hAnsi="Arial" w:eastAsia="Microsoft YaHei"/>
                      <w:b w:val="0"/>
                      <w:sz w:val="20"/>
                    </w:rPr>
                    <w:t>Fund value falls; fees reduce return</w:t>
                  </w:r>
                </w:p>
              </w:tc>
            </w:tr>
          </w:tbl>
          <w:p w14:paraId="5FAE0282" w14:textId="63348474" w:rsidR="004E6533" w:rsidRPr="00686626" w:rsidRDefault="004E6533" w:rsidP="003378A5">
            <w:pPr>
              <w:pStyle w:val="DefinitionBullet"/>
              <w:rPr>
                <w:szCs w:val="20"/>
              </w:rPr>
            </w:pPr>
          </w:p>
        </w:tc>
      </w:tr>
    </w:tbl>
    <w:p w14:paraId="59743A9A" w14:textId="77777777" w:rsidR="00E2147F" w:rsidRDefault="00E2147F" w:rsidP="00803E1A">
      <w:pPr>
        <w:spacing w:after="40" w:line="240" w:lineRule="auto"/>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119F96C5"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5AF9136A" w14:textId="77777777" w:rsidR="004E6533" w:rsidRPr="00686626" w:rsidRDefault="00C41A52">
            <w:pPr>
              <w:spacing w:after="0" w:line="240" w:lineRule="auto"/>
              <w:rPr>
                <w:szCs w:val="20"/>
              </w:rPr>
            </w:pPr>
            <w:r w:rsidRPr="00686626">
              <w:rPr>
                <w:b/>
                <w:szCs w:val="20"/>
              </w:rPr>
              <w:t>Speculation</w:t>
            </w:r>
          </w:p>
          <w:p w14:paraId="206AB1CF" w14:textId="77777777" w:rsidR="004E6533" w:rsidRPr="00686626" w:rsidRDefault="00C41A52">
            <w:pPr>
              <w:spacing w:after="0" w:line="240" w:lineRule="auto"/>
              <w:rPr>
                <w:szCs w:val="20"/>
              </w:rPr>
            </w:pPr>
            <w:r w:rsidRPr="00686626">
              <w:rPr>
                <w:b/>
                <w:szCs w:val="20"/>
              </w:rPr>
              <w:t>投机</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3834260B" w14:textId="0FDA4820" w:rsidR="00686626" w:rsidRPr="00686626" w:rsidRDefault="00686626">
            <w:pPr>
              <w:pStyle w:val="Definition"/>
              <w:spacing w:after="24" w:line="254" w:lineRule="auto"/>
              <w:rPr>
                <w:szCs w:val="20"/>
              </w:rPr>
            </w:pPr>
            <w:r>
              <w:t xml:space="preserve">Buying an asset mainly to gain from a </w:t>
            </w:r>
            <w:r>
              <w:rPr>
                <w:b/>
              </w:rPr>
              <w:t>predicted price change (</w:t>
            </w:r>
            <w:r>
              <w:rPr>
                <w:b/>
              </w:rPr>
              <w:t>价格变动</w:t>
            </w:r>
            <w:r>
              <w:rPr>
                <w:b/>
              </w:rPr>
              <w:t>)</w:t>
            </w:r>
            <w:r>
              <w:t>.</w:t>
            </w:r>
          </w:p>
          <w:p w14:paraId="43A457A7" w14:textId="5B81E0A4" w:rsidR="004E6533" w:rsidRDefault="00686626">
            <w:pPr>
              <w:pStyle w:val="Definition"/>
              <w:spacing w:after="24" w:line="254" w:lineRule="auto"/>
              <w:rPr>
                <w:szCs w:val="20"/>
              </w:rPr>
            </w:pPr>
            <w:r>
              <w:rPr>
                <w:b w:val="0"/>
              </w:rPr>
              <w:t>A gain depends mainly on the prediction (预测) being correct.</w:t>
            </w:r>
          </w:p>
          <w:p w14:paraId="6DFED792" w14:textId="77777777" w:rsidR="00686626" w:rsidRPr="00686626" w:rsidRDefault="00686626">
            <w:pPr>
              <w:spacing w:after="0" w:line="240" w:lineRule="auto"/>
              <w:rPr>
                <w:b/>
                <w:color w:val="444444"/>
                <w:szCs w:val="20"/>
              </w:rPr>
            </w:pPr>
          </w:p>
          <w:p w14:paraId="64A0FB57" w14:textId="77777777" w:rsidR="004E6533" w:rsidRPr="00686626" w:rsidRDefault="00C41A52">
            <w:pPr>
              <w:keepNext/>
              <w:spacing w:before="20" w:after="0" w:line="240" w:lineRule="auto"/>
              <w:rPr>
                <w:szCs w:val="20"/>
              </w:rPr>
            </w:pPr>
            <w:r>
              <w:rPr>
                <w:b/>
              </w:rPr>
              <w:t>Examples</w:t>
            </w:r>
          </w:p>
          <w:p w14:paraId="0ED729D3" w14:textId="34298643" w:rsidR="004E6533" w:rsidRPr="00686626" w:rsidRDefault="00026AD5">
            <w:pPr>
              <w:pStyle w:val="DefinitionBullet"/>
              <w:numPr>
                <w:ilvl w:val="0"/>
                <w:numId w:val="1"/>
              </w:numPr>
              <w:rPr>
                <w:szCs w:val="20"/>
              </w:rPr>
            </w:pPr>
            <w:r>
              <w:rPr>
                <w:b w:val="0"/>
              </w:rPr>
              <w:t>Shares bought mainly because of an unverified rumour (传闻)</w:t>
            </w:r>
          </w:p>
          <w:p w14:paraId="6F6C48BC" w14:textId="77777777" w:rsidR="004E6533" w:rsidRPr="00686626" w:rsidRDefault="00C41A52">
            <w:pPr>
              <w:pStyle w:val="DefinitionBullet"/>
              <w:numPr>
                <w:ilvl w:val="0"/>
                <w:numId w:val="1"/>
              </w:numPr>
              <w:rPr>
                <w:szCs w:val="20"/>
              </w:rPr>
            </w:pPr>
            <w:r>
              <w:t>Gold bought mainly for a rapid resale gain</w:t>
            </w:r>
          </w:p>
          <w:p w14:paraId="282F4045" w14:textId="77777777" w:rsidR="004E6533" w:rsidRDefault="00C41A52">
            <w:pPr>
              <w:pStyle w:val="DefinitionBullet"/>
              <w:numPr>
                <w:ilvl w:val="0"/>
                <w:numId w:val="1"/>
              </w:numPr>
              <w:rPr>
                <w:szCs w:val="20"/>
              </w:rPr>
            </w:pPr>
            <w:r>
              <w:rPr>
                <w:b w:val="0"/>
              </w:rPr>
              <w:t>Currency (外币) bought mainly for a predicted exchange-rate move</w:t>
            </w:r>
          </w:p>
          <w:p w14:paraId="37C1672A" w14:textId="77777777" w:rsidR="00026AD5" w:rsidRPr="00686626" w:rsidRDefault="00026AD5">
            <w:pPr>
              <w:pStyle w:val="DefinitionBullet"/>
              <w:numPr>
                <w:ilvl w:val="0"/>
                <w:numId w:val="1"/>
              </w:numPr>
              <w:rPr>
                <w:szCs w:val="20"/>
              </w:rPr>
            </w:pPr>
            <w:r>
              <w:t>Bitcoin (</w:t>
            </w:r>
            <w:r>
              <w:t>比特币</w:t>
            </w:r>
            <w:r>
              <w:t>) bought mainly because a rapid price rise is predicted</w:t>
            </w:r>
          </w:p>
        </w:tc>
      </w:tr>
    </w:tbl>
    <w:p w14:paraId="3267B53F" w14:textId="77777777" w:rsidR="00E2147F" w:rsidRDefault="00E2147F" w:rsidP="00803E1A">
      <w:pPr>
        <w:spacing w:after="40" w:line="240" w:lineRule="auto"/>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230ABA1C"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4FA0F5C5" w14:textId="77777777" w:rsidR="004E6533" w:rsidRPr="00686626" w:rsidRDefault="00C41A52">
            <w:pPr>
              <w:spacing w:after="0" w:line="240" w:lineRule="auto"/>
              <w:rPr>
                <w:szCs w:val="20"/>
              </w:rPr>
            </w:pPr>
            <w:r w:rsidRPr="00686626">
              <w:rPr>
                <w:b/>
                <w:szCs w:val="20"/>
              </w:rPr>
              <w:t>Saving</w:t>
            </w:r>
          </w:p>
          <w:p w14:paraId="6D017622" w14:textId="77777777" w:rsidR="004E6533" w:rsidRPr="00686626" w:rsidRDefault="00C41A52">
            <w:pPr>
              <w:spacing w:after="0" w:line="240" w:lineRule="auto"/>
              <w:rPr>
                <w:szCs w:val="20"/>
              </w:rPr>
            </w:pPr>
            <w:r w:rsidRPr="00686626">
              <w:rPr>
                <w:b/>
                <w:szCs w:val="20"/>
              </w:rPr>
              <w:t>储蓄</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6C1DE1F2" w14:textId="77777777" w:rsidR="00686626" w:rsidRPr="00686626" w:rsidRDefault="00686626">
            <w:pPr>
              <w:pStyle w:val="Definition"/>
              <w:spacing w:after="24" w:line="254" w:lineRule="auto"/>
              <w:rPr>
                <w:szCs w:val="20"/>
              </w:rPr>
            </w:pPr>
            <w:r>
              <w:rPr>
                <w:b w:val="0"/>
              </w:rPr>
              <w:t>Keeping some income for future use instead of spending it now.</w:t>
            </w:r>
          </w:p>
          <w:p w14:paraId="5171FAD2" w14:textId="7AD32408" w:rsidR="004E6533" w:rsidRPr="00686626" w:rsidRDefault="00C41A52" w:rsidP="00686626">
            <w:pPr>
              <w:pStyle w:val="Definition"/>
              <w:spacing w:after="24" w:line="254" w:lineRule="auto"/>
              <w:rPr>
                <w:szCs w:val="20"/>
              </w:rPr>
            </w:pPr>
            <w:r>
              <w:t xml:space="preserve">The main priorities are </w:t>
            </w:r>
            <w:r>
              <w:rPr>
                <w:b/>
              </w:rPr>
              <w:t>capital preservation (</w:t>
            </w:r>
            <w:r>
              <w:rPr>
                <w:b/>
              </w:rPr>
              <w:t>保本</w:t>
            </w:r>
            <w:r>
              <w:rPr>
                <w:b/>
              </w:rPr>
              <w:t>)</w:t>
            </w:r>
            <w:r>
              <w:t xml:space="preserve"> and </w:t>
            </w:r>
            <w:r>
              <w:rPr>
                <w:b/>
              </w:rPr>
              <w:t>liquidity (</w:t>
            </w:r>
            <w:r>
              <w:rPr>
                <w:b/>
              </w:rPr>
              <w:t>流动性</w:t>
            </w:r>
            <w:r>
              <w:rPr>
                <w:b/>
              </w:rPr>
              <w:t>)</w:t>
            </w:r>
            <w:r>
              <w:t>, not a high return.</w:t>
            </w:r>
          </w:p>
          <w:p w14:paraId="1CB03883" w14:textId="77777777" w:rsidR="00686626" w:rsidRPr="00686626" w:rsidRDefault="00686626" w:rsidP="00686626">
            <w:pPr>
              <w:pStyle w:val="Definition"/>
              <w:spacing w:after="24" w:line="254" w:lineRule="auto"/>
              <w:rPr>
                <w:szCs w:val="20"/>
              </w:rPr>
            </w:pPr>
            <w:r>
              <w:rPr>
                <w:b w:val="0"/>
              </w:rPr>
              <w:t>Interest may be earned, but safety and ready access remain the main purpose.</w:t>
            </w:r>
          </w:p>
          <w:p w14:paraId="2F74B47C" w14:textId="77777777" w:rsidR="004E6533" w:rsidRPr="00686626" w:rsidRDefault="00C41A52">
            <w:pPr>
              <w:keepNext/>
              <w:spacing w:before="20" w:after="0" w:line="240" w:lineRule="auto"/>
              <w:rPr>
                <w:szCs w:val="20"/>
              </w:rPr>
            </w:pPr>
            <w:r>
              <w:rPr>
                <w:b/>
              </w:rPr>
              <w:t>Examples</w:t>
            </w:r>
          </w:p>
          <w:p w14:paraId="2B3CCA0C" w14:textId="77777777" w:rsidR="004E6533" w:rsidRPr="00686626" w:rsidRDefault="00C41A52">
            <w:pPr>
              <w:pStyle w:val="DefinitionBullet"/>
              <w:numPr>
                <w:ilvl w:val="0"/>
                <w:numId w:val="1"/>
              </w:numPr>
              <w:rPr>
                <w:szCs w:val="20"/>
              </w:rPr>
            </w:pPr>
            <w:r>
              <w:t>An emergency fund in an instant-access account</w:t>
            </w:r>
          </w:p>
          <w:p w14:paraId="561FEF65" w14:textId="77777777" w:rsidR="004E6533" w:rsidRPr="00686626" w:rsidRDefault="00C41A52">
            <w:pPr>
              <w:pStyle w:val="DefinitionBullet"/>
              <w:numPr>
                <w:ilvl w:val="0"/>
                <w:numId w:val="1"/>
              </w:numPr>
              <w:rPr>
                <w:szCs w:val="20"/>
              </w:rPr>
            </w:pPr>
            <w:r>
              <w:t>Examination fees held in a protected deposit</w:t>
            </w:r>
          </w:p>
          <w:p w14:paraId="222FE902" w14:textId="77777777" w:rsidR="004E6533" w:rsidRPr="00686626" w:rsidRDefault="00C41A52">
            <w:pPr>
              <w:pStyle w:val="DefinitionBullet"/>
              <w:numPr>
                <w:ilvl w:val="0"/>
                <w:numId w:val="1"/>
              </w:numPr>
              <w:rPr>
                <w:szCs w:val="20"/>
              </w:rPr>
            </w:pPr>
            <w:r>
              <w:t>A short-term cash buffer that earns modest interest</w:t>
            </w:r>
          </w:p>
        </w:tc>
      </w:tr>
    </w:tbl>
    <w:p w14:paraId="6D92897A" w14:textId="77777777" w:rsidR="004E6533" w:rsidRPr="00686626" w:rsidRDefault="00026AD5" w:rsidP="00686626">
      <w:pPr>
        <w:pStyle w:val="Title"/>
        <w:pageBreakBefore/>
        <w:numPr>
          <w:ilvl w:val="0"/>
          <w:numId w:val="3"/>
        </w:numPr>
        <w:spacing w:after="0"/>
        <w:rPr>
          <w:rFonts w:ascii="Arial" w:eastAsia="微软雅黑" w:hAnsi="Arial"/>
          <w:spacing w:val="0"/>
          <w:sz w:val="28"/>
          <w:szCs w:val="72"/>
        </w:rPr>
      </w:pPr>
      <w:r>
        <w:rPr>
          <w:rFonts w:ascii="Arial" w:eastAsia="微软雅黑" w:hAnsi="Arial"/>
          <w:sz w:val="23"/>
        </w:rPr>
        <w:lastRenderedPageBreak/>
        <w:t>Choose: Investment, speculation or saving?</w:t>
      </w:r>
    </w:p>
    <w:tbl>
      <w:tblPr>
        <w:tblW w:w="8731" w:type="dxa"/>
        <w:tblLayout w:type="fixed"/>
        <w:tblLook w:val="04A0" w:firstRow="1" w:lastRow="0" w:firstColumn="1" w:lastColumn="0" w:noHBand="0" w:noVBand="1"/>
      </w:tblPr>
      <w:tblGrid>
        <w:gridCol w:w="5953"/>
        <w:gridCol w:w="2778"/>
      </w:tblGrid>
      <w:tr w:rsidR="004E6533" w14:paraId="5E47D219" w14:textId="77777777">
        <w:trPr>
          <w:cantSplit/>
          <w:tblHeader/>
        </w:trPr>
        <w:tc>
          <w:tcPr>
            <w:tcW w:w="5953"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29B10E33" w14:textId="77777777" w:rsidR="004E6533" w:rsidRDefault="004E6533" w:rsidP="00026AD5">
            <w:pPr>
              <w:pStyle w:val="CellStrong"/>
            </w:pPr>
            <w:r>
              <w:rPr>
                <w:color w:val="FFFFFF"/>
              </w:rPr>
              <w:t>Clue or decision</w:t>
            </w:r>
          </w:p>
        </w:tc>
        <w:tc>
          <w:tcPr>
            <w:tcW w:w="2778"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087A7E31" w14:textId="77777777" w:rsidR="004E6533" w:rsidRDefault="00026AD5">
            <w:pPr>
              <w:pStyle w:val="CellStrong"/>
              <w:jc w:val="center"/>
            </w:pPr>
            <w:r>
              <w:rPr>
                <w:color w:val="FFFFFF"/>
              </w:rPr>
              <w:t>Investment, speculation or saving?</w:t>
            </w:r>
          </w:p>
        </w:tc>
      </w:tr>
      <w:tr w:rsidR="004E6533" w14:paraId="3EE03C3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454010C" w14:textId="77777777" w:rsidR="004E6533" w:rsidRDefault="00C41A52" w:rsidP="00BA2685">
            <w:pPr>
              <w:pStyle w:val="CellBody"/>
              <w:numPr>
                <w:ilvl w:val="0"/>
                <w:numId w:val="4"/>
              </w:numPr>
            </w:pPr>
            <w:r>
              <w:t>Expected return comes mainly from income, productive activity or evidence about underlying value.</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25B8D56B" w14:textId="668BD60F" w:rsidR="004E6533" w:rsidRPr="00BA2685" w:rsidRDefault="00BA2685">
            <w:pPr>
              <w:pStyle w:val="CellStrong"/>
              <w:jc w:val="center"/>
              <w:rPr>
                <w:rFonts w:ascii="Segoe Print" w:hAnsi="Segoe Print"/>
                <w:b w:val="0"/>
                <w:bCs/>
                <w:lang w:eastAsia="zh-CN"/>
              </w:rPr>
            </w:pPr>
            <w:r w:rsidRPr="00BA2685">
              <w:rPr>
                <w:rFonts w:ascii="Segoe Print" w:hAnsi="Segoe Print"/>
                <w:b w:val="0"/>
                <w:bCs/>
                <w:sz w:val="24"/>
                <w:lang w:eastAsia="zh-CN"/>
              </w:rPr>
              <w:t>Investment</w:t>
            </w:r>
          </w:p>
        </w:tc>
      </w:tr>
      <w:tr w:rsidR="004E6533" w14:paraId="52A769E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B72FBB9" w14:textId="77777777" w:rsidR="004E6533" w:rsidRDefault="00C41A52" w:rsidP="00BA2685">
            <w:pPr>
              <w:pStyle w:val="CellBody"/>
              <w:numPr>
                <w:ilvl w:val="0"/>
                <w:numId w:val="4"/>
              </w:numPr>
            </w:pPr>
            <w:r>
              <w:t>Expected gain depends mainly on a predicted price movement or uncertain event.</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52FB7B5" w14:textId="77777777" w:rsidR="004E6533" w:rsidRDefault="004E6533">
            <w:pPr>
              <w:pStyle w:val="CellStrong"/>
              <w:jc w:val="center"/>
            </w:pPr>
          </w:p>
        </w:tc>
      </w:tr>
      <w:tr w:rsidR="004E6533" w14:paraId="283075B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95AF62" w14:textId="77777777" w:rsidR="004E6533" w:rsidRDefault="00C41A52" w:rsidP="00BA2685">
            <w:pPr>
              <w:pStyle w:val="CellBody"/>
              <w:numPr>
                <w:ilvl w:val="0"/>
                <w:numId w:val="4"/>
              </w:numPr>
            </w:pPr>
            <w:r>
              <w:t>Capital preservation and liquidity are the main priorities.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387629DB" w14:textId="77777777" w:rsidR="004E6533" w:rsidRDefault="004E6533">
            <w:pPr>
              <w:pStyle w:val="CellStrong"/>
              <w:jc w:val="center"/>
            </w:pPr>
          </w:p>
        </w:tc>
      </w:tr>
      <w:tr w:rsidR="00803E1A" w14:paraId="45E2356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62118C4" w14:textId="77777777" w:rsidR="00803E1A" w:rsidRDefault="00803E1A" w:rsidP="00BA2685">
            <w:pPr>
              <w:pStyle w:val="CellBody"/>
              <w:numPr>
                <w:ilvl w:val="0"/>
                <w:numId w:val="4"/>
              </w:numPr>
            </w:pPr>
            <w:r>
              <w:t>Amina compares a company's profits, cash flow and debt. She then buys a diversified group of shares. She expects dividends and long-term business growth to provide the return.</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EBFF9E3" w14:textId="7ECCDF2B" w:rsidR="00803E1A" w:rsidRDefault="00803E1A" w:rsidP="00803E1A">
            <w:pPr>
              <w:pStyle w:val="CellStrong"/>
              <w:jc w:val="center"/>
            </w:pPr>
          </w:p>
        </w:tc>
      </w:tr>
      <w:tr w:rsidR="00803E1A" w14:paraId="3206CB39"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227BC9D" w14:textId="77777777" w:rsidR="00803E1A" w:rsidRDefault="00803E1A" w:rsidP="00BA2685">
            <w:pPr>
              <w:pStyle w:val="CellBody"/>
              <w:numPr>
                <w:ilvl w:val="0"/>
                <w:numId w:val="4"/>
              </w:numPr>
            </w:pPr>
            <w:r>
              <w:t>Bao borrows money after an online rumour predicts a higher share price next week. He plans to sell immediately after a government announcement.</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97B80BE" w14:textId="149A6444" w:rsidR="00803E1A" w:rsidRDefault="00803E1A" w:rsidP="00803E1A">
            <w:pPr>
              <w:pStyle w:val="CellStrong"/>
              <w:jc w:val="center"/>
            </w:pPr>
          </w:p>
        </w:tc>
      </w:tr>
      <w:tr w:rsidR="00803E1A" w14:paraId="7CCB0D3B"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49AF0726" w14:textId="77777777" w:rsidR="00803E1A" w:rsidRDefault="00803E1A" w:rsidP="00BA2685">
            <w:pPr>
              <w:pStyle w:val="CellBody"/>
              <w:numPr>
                <w:ilvl w:val="0"/>
                <w:numId w:val="4"/>
              </w:numPr>
            </w:pPr>
            <w:r>
              <w:t>Chloe estimates rent, maintenance and vacancy costs before buying a flat. She expects net rent to be the main source of return.</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AB2148B" w14:textId="0205510F" w:rsidR="00803E1A" w:rsidRDefault="00803E1A" w:rsidP="00803E1A">
            <w:pPr>
              <w:pStyle w:val="CellStrong"/>
              <w:jc w:val="center"/>
            </w:pPr>
          </w:p>
        </w:tc>
      </w:tr>
      <w:tr w:rsidR="00803E1A" w14:paraId="38607FF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4C7907D" w14:textId="77777777" w:rsidR="00803E1A" w:rsidRDefault="00803E1A" w:rsidP="00BA2685">
            <w:pPr>
              <w:pStyle w:val="CellBody"/>
              <w:numPr>
                <w:ilvl w:val="0"/>
                <w:numId w:val="4"/>
              </w:numPr>
            </w:pPr>
            <w:r>
              <w:t>Daniel needs his examination fees in eight months. He keeps the money in a protected easy-access account because liquidity and capital preservation matter most.</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6FECF38" w14:textId="21036373" w:rsidR="00803E1A" w:rsidRDefault="00803E1A" w:rsidP="00803E1A">
            <w:pPr>
              <w:pStyle w:val="CellStrong"/>
              <w:jc w:val="center"/>
              <w:rPr>
                <w:b w:val="0"/>
                <w:color w:val="8A8A8A"/>
                <w:sz w:val="13"/>
              </w:rPr>
            </w:pPr>
          </w:p>
        </w:tc>
      </w:tr>
      <w:tr w:rsidR="00803E1A" w14:paraId="4FF2E176"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9193044" w14:textId="77777777" w:rsidR="00803E1A" w:rsidRDefault="00803E1A" w:rsidP="00BA2685">
            <w:pPr>
              <w:pStyle w:val="CellBody"/>
              <w:numPr>
                <w:ilvl w:val="0"/>
                <w:numId w:val="4"/>
              </w:numPr>
            </w:pPr>
            <w:r>
              <w:t>Eva plans for university costs in ten years. She buys a diversified fund after studying its fees and risks. She accepts that its market value may fall.</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65D9A3E" w14:textId="1A0AF2B2" w:rsidR="00803E1A" w:rsidRDefault="00803E1A" w:rsidP="00803E1A">
            <w:pPr>
              <w:pStyle w:val="CellStrong"/>
              <w:jc w:val="center"/>
              <w:rPr>
                <w:b w:val="0"/>
                <w:color w:val="8A8A8A"/>
                <w:sz w:val="13"/>
              </w:rPr>
            </w:pPr>
          </w:p>
        </w:tc>
      </w:tr>
      <w:tr w:rsidR="00803E1A" w14:paraId="01972445"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3C05AC3" w14:textId="77777777" w:rsidR="00803E1A" w:rsidRDefault="00803E1A" w:rsidP="00BA2685">
            <w:pPr>
              <w:pStyle w:val="CellBody"/>
              <w:numPr>
                <w:ilvl w:val="0"/>
                <w:numId w:val="4"/>
              </w:numPr>
            </w:pPr>
            <w:r>
              <w:t>Farah keeps an emergency fund in an instant-access bank account. Quick withdrawal matters more to her than a higher expected return.</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7566BE15" w14:textId="310D5ED2" w:rsidR="00803E1A" w:rsidRDefault="00803E1A" w:rsidP="00803E1A">
            <w:pPr>
              <w:pStyle w:val="CellStrong"/>
              <w:jc w:val="center"/>
              <w:rPr>
                <w:b w:val="0"/>
                <w:color w:val="8A8A8A"/>
                <w:sz w:val="13"/>
              </w:rPr>
            </w:pPr>
          </w:p>
        </w:tc>
      </w:tr>
      <w:tr w:rsidR="00803E1A" w14:paraId="245FB99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E570944" w14:textId="77777777" w:rsidR="00803E1A" w:rsidRDefault="00803E1A" w:rsidP="00BA2685">
            <w:pPr>
              <w:pStyle w:val="CellBody"/>
              <w:numPr>
                <w:ilvl w:val="0"/>
                <w:numId w:val="4"/>
              </w:numPr>
            </w:pPr>
            <w:r>
              <w:t>George buys a bond fund for retirement. He examines interest income, default risk and fees. He accepts possible changes in market value.</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C0B30E7" w14:textId="68FB750E" w:rsidR="00803E1A" w:rsidRDefault="00803E1A" w:rsidP="00803E1A">
            <w:pPr>
              <w:pStyle w:val="CellStrong"/>
              <w:jc w:val="center"/>
              <w:rPr>
                <w:b w:val="0"/>
                <w:color w:val="8A8A8A"/>
                <w:sz w:val="13"/>
              </w:rPr>
            </w:pPr>
          </w:p>
        </w:tc>
      </w:tr>
      <w:tr w:rsidR="00803E1A" w14:paraId="64BB2D6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75EAEE2" w14:textId="77777777" w:rsidR="00803E1A" w:rsidRDefault="00803E1A" w:rsidP="00BA2685">
            <w:pPr>
              <w:pStyle w:val="CellBody"/>
              <w:numPr>
                <w:ilvl w:val="0"/>
                <w:numId w:val="4"/>
              </w:numPr>
            </w:pPr>
            <w:r>
              <w:t>Hadi buys Bitcoin (</w:t>
            </w:r>
            <w:r>
              <w:t>比特币</w:t>
            </w:r>
            <w:r>
              <w:t>) after an influencer predicts a price jump this weekend. He plans to sell immediately if the predicted rise occurs.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667BC99" w14:textId="11C680F7" w:rsidR="00803E1A" w:rsidRDefault="00803E1A" w:rsidP="00803E1A">
            <w:pPr>
              <w:pStyle w:val="CellStrong"/>
              <w:jc w:val="center"/>
            </w:pPr>
          </w:p>
        </w:tc>
      </w:tr>
      <w:tr w:rsidR="00803E1A" w14:paraId="06AC561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C8EB0E" w14:textId="77777777" w:rsidR="00803E1A" w:rsidRDefault="00803E1A" w:rsidP="00BA2685">
            <w:pPr>
              <w:pStyle w:val="CellBody"/>
              <w:numPr>
                <w:ilvl w:val="0"/>
                <w:numId w:val="4"/>
              </w:numPr>
            </w:pPr>
            <w:r>
              <w:t>Iris buys Currency (</w:t>
            </w:r>
            <w:r>
              <w:t>外币</w:t>
            </w:r>
            <w:r>
              <w:t>) before a central-bank announcement only because she predicts it will rise in value. Her expected gain depends on that price prediction.</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65EE6BD9" w14:textId="074E4645" w:rsidR="00803E1A" w:rsidRDefault="00803E1A" w:rsidP="00803E1A">
            <w:pPr>
              <w:pStyle w:val="CellStrong"/>
              <w:jc w:val="center"/>
            </w:pPr>
          </w:p>
        </w:tc>
      </w:tr>
      <w:tr w:rsidR="00803E1A" w14:paraId="1FAAF210"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C6FD700" w14:textId="77777777" w:rsidR="00803E1A" w:rsidRDefault="00803E1A" w:rsidP="00BA2685">
            <w:pPr>
              <w:pStyle w:val="CellBody"/>
              <w:numPr>
                <w:ilvl w:val="0"/>
                <w:numId w:val="4"/>
              </w:numPr>
            </w:pPr>
            <w:r>
              <w:t>Jun needs his tuition payment in three months. He keeps the money in a protected easy-access account because safety and liquidity matter most.</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997CD48" w14:textId="60EA83EE" w:rsidR="00803E1A" w:rsidRDefault="00803E1A" w:rsidP="00803E1A">
            <w:pPr>
              <w:pStyle w:val="CellStrong"/>
              <w:jc w:val="center"/>
            </w:pPr>
          </w:p>
        </w:tc>
      </w:tr>
    </w:tbl>
    <w:p w14:paraId="7C151E69" w14:textId="77777777" w:rsidR="004E6533" w:rsidRDefault="00C41A52">
      <w:pPr>
        <w:pStyle w:val="Heading2"/>
        <w:pageBreakBefore/>
        <w:pBdr>
          <w:left w:val="single" w:sz="18" w:space="5" w:color="444444"/>
        </w:pBdr>
        <w:spacing w:before="0" w:after="0" w:line="240" w:lineRule="auto"/>
        <w:ind w:left="198"/>
      </w:pPr>
      <w:r>
        <w:rPr>
          <w:rFonts w:ascii="Arial" w:eastAsia="微软雅黑" w:hAnsi="Arial"/>
        </w:rPr>
        <w:lastRenderedPageBreak/>
        <w:t>MCQs</w:t>
      </w:r>
    </w:p>
    <w:p w14:paraId="513C90BD" w14:textId="77777777" w:rsidR="00E2147F" w:rsidRDefault="00E2147F" w:rsidP="00803E1A">
      <w:pPr>
        <w:spacing w:after="80" w:line="240" w:lineRule="auto"/>
        <w:rPr>
          <w:lang w:eastAsia="zh-CN"/>
        </w:rPr>
      </w:pPr>
      <w:r>
        <w:rPr>
          <w:color w:val="444444"/>
        </w:rPr>
        <w:t>Circle the best answer.</w:t>
      </w:r>
    </w:p>
    <w:tbl>
      <w:tblPr>
        <w:tblW w:w="8731" w:type="dxa"/>
        <w:tblLayout w:type="fixed"/>
        <w:tblLook w:val="04A0" w:firstRow="1" w:lastRow="0" w:firstColumn="1" w:lastColumn="0" w:noHBand="0" w:noVBand="1"/>
      </w:tblPr>
      <w:tblGrid>
        <w:gridCol w:w="8731"/>
      </w:tblGrid>
      <w:tr w:rsidR="004E6533" w14:paraId="26D7CEA4"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B898066" w14:textId="77777777" w:rsidR="004E6533" w:rsidRDefault="00C41A52">
            <w:pPr>
              <w:keepNext/>
              <w:spacing w:after="30" w:line="247" w:lineRule="auto"/>
            </w:pPr>
            <w:r>
              <w:rPr>
                <w:b/>
              </w:rPr>
              <w:t>1. What is the strongest evidence that a decision is a financial investment?</w:t>
            </w:r>
          </w:p>
          <w:p w14:paraId="050F8573" w14:textId="77777777" w:rsidR="004E6533" w:rsidRDefault="00C41A52">
            <w:pPr>
              <w:spacing w:after="0" w:line="245" w:lineRule="auto"/>
            </w:pPr>
            <w:r>
              <w:t>A. The asset has risen in price before.</w:t>
            </w:r>
          </w:p>
          <w:p w14:paraId="3F7F4FB0" w14:textId="77777777" w:rsidR="004E6533" w:rsidRDefault="00C41A52">
            <w:pPr>
              <w:spacing w:after="0" w:line="245" w:lineRule="auto"/>
            </w:pPr>
            <w:r>
              <w:t>B. Expected return is supported by income, productive activity or evidence about underlying value.</w:t>
            </w:r>
          </w:p>
          <w:p w14:paraId="1220F4A6" w14:textId="77777777" w:rsidR="004E6533" w:rsidRDefault="00C41A52">
            <w:pPr>
              <w:spacing w:after="0" w:line="245" w:lineRule="auto"/>
            </w:pPr>
            <w:r>
              <w:t>C. Money can be withdrawn immediately with no possible loss.</w:t>
            </w:r>
          </w:p>
          <w:p w14:paraId="15563263" w14:textId="77777777" w:rsidR="004E6533" w:rsidRDefault="00C41A52">
            <w:pPr>
              <w:spacing w:after="0" w:line="245" w:lineRule="auto"/>
            </w:pPr>
            <w:r>
              <w:t>D. The buyer plans to sell after an unverified rumour.</w:t>
            </w:r>
          </w:p>
        </w:tc>
      </w:tr>
    </w:tbl>
    <w:p w14:paraId="401F38C7"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3748CB8B"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08D203E9" w14:textId="77777777" w:rsidR="004E6533" w:rsidRDefault="00C41A52">
            <w:pPr>
              <w:keepNext/>
              <w:spacing w:after="30" w:line="247" w:lineRule="auto"/>
            </w:pPr>
            <w:r>
              <w:rPr>
                <w:b/>
              </w:rPr>
              <w:t>2. Which decision is saving rather than financial investment?</w:t>
            </w:r>
          </w:p>
          <w:p w14:paraId="7BECBE68" w14:textId="202E7D22" w:rsidR="004E6533" w:rsidRDefault="00C41A52">
            <w:pPr>
              <w:spacing w:after="0" w:line="245" w:lineRule="auto"/>
              <w:rPr>
                <w:rFonts w:hint="eastAsia"/>
                <w:lang w:eastAsia="zh-CN"/>
              </w:rPr>
            </w:pPr>
            <w:r>
              <w:rPr>
                <w:b w:val="0"/>
              </w:rPr>
              <w:t>A. Keeping money for a school trip next month in a protected easy-access account.</w:t>
            </w:r>
          </w:p>
          <w:p w14:paraId="4451A7E6" w14:textId="3EA25976" w:rsidR="004E6533" w:rsidRDefault="00C41A52">
            <w:pPr>
              <w:spacing w:after="0" w:line="245" w:lineRule="auto"/>
            </w:pPr>
            <w:r>
              <w:rPr>
                <w:b w:val="0"/>
              </w:rPr>
              <w:t>B. Buying a diversified fund (多元化基金) for long-term growth after reviewing its fees and risks.</w:t>
            </w:r>
          </w:p>
          <w:p w14:paraId="0BA2EFCF" w14:textId="77777777" w:rsidR="004E6533" w:rsidRDefault="00C41A52">
            <w:pPr>
              <w:spacing w:after="0" w:line="245" w:lineRule="auto"/>
            </w:pPr>
            <w:r>
              <w:t>C. Buying shares after analysing profits, debt and cash flow.</w:t>
            </w:r>
          </w:p>
          <w:p w14:paraId="04D69618" w14:textId="77777777" w:rsidR="004E6533" w:rsidRDefault="00C41A52">
            <w:pPr>
              <w:spacing w:after="0" w:line="245" w:lineRule="auto"/>
            </w:pPr>
            <w:r>
              <w:t>D. Buying property mainly for expected net rent.</w:t>
            </w:r>
          </w:p>
        </w:tc>
      </w:tr>
    </w:tbl>
    <w:p w14:paraId="7EB56F81"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457BA9C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183AA2B" w14:textId="77777777" w:rsidR="004E6533" w:rsidRDefault="00C41A52">
            <w:pPr>
              <w:keepNext/>
              <w:spacing w:after="30" w:line="247" w:lineRule="auto"/>
            </w:pPr>
            <w:r>
              <w:rPr>
                <w:b/>
              </w:rPr>
              <w:t>3. Which evidence most clearly indicates speculation?</w:t>
            </w:r>
          </w:p>
          <w:p w14:paraId="0323E24E" w14:textId="77777777" w:rsidR="004E6533" w:rsidRDefault="00C41A52">
            <w:pPr>
              <w:spacing w:after="0" w:line="245" w:lineRule="auto"/>
            </w:pPr>
            <w:r>
              <w:t>A. Expected bond interest after analysing default risk.</w:t>
            </w:r>
          </w:p>
          <w:p w14:paraId="12AD8409" w14:textId="77777777" w:rsidR="004E6533" w:rsidRDefault="00C41A52">
            <w:pPr>
              <w:spacing w:after="0" w:line="245" w:lineRule="auto"/>
            </w:pPr>
            <w:r>
              <w:t>B. Expected net rent after estimating vacancy and maintenance.</w:t>
            </w:r>
          </w:p>
          <w:p w14:paraId="25AEFB81" w14:textId="77777777" w:rsidR="004E6533" w:rsidRDefault="00C41A52">
            <w:pPr>
              <w:spacing w:after="0" w:line="245" w:lineRule="auto"/>
            </w:pPr>
            <w:r>
              <w:t>C. Borrowing after a rumour of a next-week price jump and planning a quick sale.</w:t>
            </w:r>
          </w:p>
          <w:p w14:paraId="44F3511D" w14:textId="77777777" w:rsidR="004E6533" w:rsidRDefault="00C41A52">
            <w:pPr>
              <w:spacing w:after="0" w:line="245" w:lineRule="auto"/>
            </w:pPr>
            <w:r>
              <w:t>D. Accepting that a diversified long-term fund can lose value.</w:t>
            </w:r>
          </w:p>
        </w:tc>
      </w:tr>
    </w:tbl>
    <w:p w14:paraId="342D8592"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6152988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516A0E0D" w14:textId="77777777" w:rsidR="004E6533" w:rsidRDefault="00C41A52">
            <w:pPr>
              <w:keepNext/>
              <w:spacing w:after="30" w:line="247" w:lineRule="auto"/>
            </w:pPr>
            <w:r>
              <w:rPr>
                <w:b/>
              </w:rPr>
              <w:t>4. Which statement about saving is correct?</w:t>
            </w:r>
          </w:p>
          <w:p w14:paraId="6CA9E4A8" w14:textId="77777777" w:rsidR="004E6533" w:rsidRDefault="00C41A52">
            <w:pPr>
              <w:spacing w:after="0" w:line="245" w:lineRule="auto"/>
            </w:pPr>
            <w:r>
              <w:t>A. Earning interest automatically makes saving a financial investment.</w:t>
            </w:r>
          </w:p>
          <w:p w14:paraId="4CB5FC5D" w14:textId="77777777" w:rsidR="004E6533" w:rsidRDefault="00C41A52">
            <w:pPr>
              <w:spacing w:after="0" w:line="245" w:lineRule="auto"/>
            </w:pPr>
            <w:r>
              <w:t>B. Saving cannot lose purchasing power.</w:t>
            </w:r>
          </w:p>
          <w:p w14:paraId="7C9F5505" w14:textId="77777777" w:rsidR="004E6533" w:rsidRDefault="00C41A52">
            <w:pPr>
              <w:spacing w:after="0" w:line="245" w:lineRule="auto"/>
            </w:pPr>
            <w:r>
              <w:t>C. Capital preservation and liquidity can be more important than a high return.</w:t>
            </w:r>
          </w:p>
          <w:p w14:paraId="078DADD6" w14:textId="77777777" w:rsidR="004E6533" w:rsidRDefault="00C41A52">
            <w:pPr>
              <w:spacing w:after="0" w:line="245" w:lineRule="auto"/>
            </w:pPr>
            <w:r>
              <w:t>D. Saving always means holding cash at home.</w:t>
            </w:r>
          </w:p>
        </w:tc>
      </w:tr>
    </w:tbl>
    <w:p w14:paraId="38B225D8"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1FE8D99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2562AF27" w14:textId="77777777" w:rsidR="004E6533" w:rsidRDefault="00C41A52">
            <w:pPr>
              <w:keepNext/>
              <w:spacing w:after="30" w:line="247" w:lineRule="auto"/>
            </w:pPr>
            <w:r>
              <w:rPr>
                <w:b/>
              </w:rPr>
              <w:t>5. Two people buy the same asset. Why might one be investing and the other speculating?</w:t>
            </w:r>
          </w:p>
          <w:p w14:paraId="55E64348" w14:textId="77777777" w:rsidR="004E6533" w:rsidRDefault="00C41A52">
            <w:pPr>
              <w:spacing w:after="0" w:line="245" w:lineRule="auto"/>
            </w:pPr>
            <w:r>
              <w:t>A. The asset name decides the category.</w:t>
            </w:r>
          </w:p>
          <w:p w14:paraId="7DB0125F" w14:textId="77777777" w:rsidR="004E6533" w:rsidRDefault="00C41A52">
            <w:pPr>
              <w:spacing w:after="0" w:line="245" w:lineRule="auto"/>
            </w:pPr>
            <w:r>
              <w:t>B. The person who pays the higher price is the speculator.</w:t>
            </w:r>
          </w:p>
          <w:p w14:paraId="66BDB1F5" w14:textId="0F1EE922" w:rsidR="004E6533" w:rsidRPr="003378A5" w:rsidRDefault="00C41A52">
            <w:pPr>
              <w:spacing w:after="0" w:line="245" w:lineRule="auto"/>
              <w:rPr>
                <w:rFonts w:hint="eastAsia"/>
                <w:lang w:eastAsia="zh-CN"/>
              </w:rPr>
            </w:pPr>
            <w:r>
              <w:rPr>
                <w:b w:val="0"/>
              </w:rPr>
              <w:t>C. One expects income or evidence-supported growth; the other mainly predicts a price change.</w:t>
            </w:r>
          </w:p>
          <w:p w14:paraId="1660F021" w14:textId="32C5D097" w:rsidR="004E6533" w:rsidRDefault="00C41A52">
            <w:pPr>
              <w:spacing w:after="0" w:line="245" w:lineRule="auto"/>
              <w:rPr>
                <w:rFonts w:hint="eastAsia"/>
                <w:lang w:eastAsia="zh-CN"/>
              </w:rPr>
            </w:pPr>
            <w:r>
              <w:rPr>
                <w:b w:val="0"/>
              </w:rPr>
              <w:t>D. The person planning to sell sooner is always the speculator.</w:t>
            </w:r>
          </w:p>
        </w:tc>
      </w:tr>
    </w:tbl>
    <w:p w14:paraId="42F020CA" w14:textId="77777777" w:rsidR="00E2147F" w:rsidRDefault="00E2147F" w:rsidP="00803E1A">
      <w:pPr>
        <w:spacing w:after="24" w:line="240" w:lineRule="auto"/>
        <w:rPr>
          <w:lang w:eastAsia="zh-CN"/>
        </w:rPr>
      </w:pPr>
    </w:p>
    <w:p w14:paraId="4EE9CB25" w14:textId="77777777" w:rsidR="00803E1A" w:rsidRPr="00E2147F" w:rsidRDefault="00803E1A" w:rsidP="00E2147F">
      <w:pPr>
        <w:pStyle w:val="Heading2"/>
        <w:pageBreakBefore/>
        <w:pBdr>
          <w:left w:val="single" w:sz="18" w:space="5" w:color="444444"/>
        </w:pBdr>
        <w:spacing w:before="0" w:after="0" w:line="240" w:lineRule="auto"/>
        <w:ind w:left="198"/>
        <w:rPr>
          <w:rFonts w:ascii="Arial" w:eastAsia="微软雅黑" w:hAnsi="Arial"/>
        </w:rPr>
      </w:pPr>
      <w:r>
        <w:rPr>
          <w:rFonts w:ascii="Arial" w:eastAsia="微软雅黑" w:hAnsi="Arial"/>
        </w:rPr>
        <w:lastRenderedPageBreak/>
        <w:t>Think:</w:t>
      </w:r>
    </w:p>
    <w:p w14:paraId="7A2325ED" w14:textId="77777777" w:rsidR="00E2147F" w:rsidRDefault="00E2147F" w:rsidP="00803E1A">
      <w:pPr>
        <w:spacing w:after="120" w:line="240" w:lineRule="auto"/>
        <w:rPr>
          <w:lang w:eastAsia="zh-CN"/>
        </w:rPr>
      </w:pPr>
      <w:r>
        <w:rPr>
          <w:color w:val="444444"/>
        </w:rPr>
        <w:t>Use at least two accurate terms in each answer. Explain rather than give only yes or no.</w:t>
      </w:r>
    </w:p>
    <w:p w14:paraId="3172ECFC" w14:textId="77777777" w:rsidR="00E2147F" w:rsidRDefault="00E2147F" w:rsidP="00803E1A">
      <w:pPr>
        <w:keepNext/>
        <w:spacing w:after="20" w:line="240" w:lineRule="auto"/>
        <w:rPr>
          <w:lang w:eastAsia="zh-CN"/>
        </w:rPr>
      </w:pPr>
      <w:r>
        <w:rPr>
          <w:b/>
        </w:rPr>
        <w:t>1. Save first or invest now?</w:t>
      </w:r>
    </w:p>
    <w:p w14:paraId="20FA4B00" w14:textId="0266A4FA" w:rsidR="00E2147F" w:rsidRDefault="00BA2685" w:rsidP="00803E1A">
      <w:pPr>
        <w:keepNext/>
        <w:spacing w:line="240" w:lineRule="auto"/>
        <w:rPr>
          <w:lang w:eastAsia="zh-CN"/>
        </w:rPr>
      </w:pPr>
      <w:r>
        <w:rPr>
          <w:b w:val="0"/>
        </w:rPr>
        <w:t>Mina receives ¥500 and has no money set aside for emergencies. Should she save some before investing? Explain. You may use two or more of the following terms: emergency fund, liquidity, essential spending, possible loss.</w:t>
      </w:r>
    </w:p>
    <w:tbl>
      <w:tblPr>
        <w:tblW w:w="8731" w:type="dxa"/>
        <w:tblLayout w:type="fixed"/>
        <w:tblLook w:val="04A0" w:firstRow="1" w:lastRow="0" w:firstColumn="1" w:lastColumn="0" w:noHBand="0" w:noVBand="1"/>
      </w:tblPr>
      <w:tblGrid>
        <w:gridCol w:w="8731"/>
      </w:tblGrid>
      <w:tr w:rsidR="004E6533" w14:paraId="51C51568"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3D1C1578" w14:textId="77777777" w:rsidR="00240A05" w:rsidRDefault="00C41A52">
            <w:pPr>
              <w:pBdr>
                <w:bottom w:val="single" w:sz="3" w:space="2" w:color="B7B7B7"/>
              </w:pBdr>
              <w:spacing w:after="80" w:line="240" w:lineRule="auto"/>
            </w:pPr>
            <w:r>
              <w:t xml:space="preserve"> </w:t>
            </w:r>
          </w:p>
          <w:p w14:paraId="79706798" w14:textId="77777777" w:rsidR="00240A05" w:rsidRDefault="00C41A52">
            <w:pPr>
              <w:pBdr>
                <w:bottom w:val="single" w:sz="3" w:space="2" w:color="B7B7B7"/>
              </w:pBdr>
              <w:spacing w:after="80" w:line="240" w:lineRule="auto"/>
            </w:pPr>
            <w:r>
              <w:t xml:space="preserve"> </w:t>
            </w:r>
          </w:p>
          <w:p w14:paraId="68432B9A" w14:textId="54B270EE" w:rsidR="00240A05" w:rsidRDefault="003378A5">
            <w:pPr>
              <w:pBdr>
                <w:bottom w:val="single" w:sz="3" w:space="2" w:color="B7B7B7"/>
              </w:pBdr>
              <w:spacing w:after="80" w:line="240" w:lineRule="auto"/>
              <w:rPr>
                <w:rFonts w:hint="eastAsia"/>
                <w:lang w:eastAsia="zh-CN"/>
              </w:rPr>
            </w:pPr>
            <w:r>
              <w:rPr>
                <w:b w:val="0"/>
              </w:rPr>
            </w:r>
          </w:p>
          <w:p w14:paraId="73EC96AC" w14:textId="77777777" w:rsidR="00240A05" w:rsidRDefault="00C41A52">
            <w:pPr>
              <w:pBdr>
                <w:bottom w:val="single" w:sz="3" w:space="2" w:color="B7B7B7"/>
              </w:pBdr>
              <w:spacing w:after="80" w:line="240" w:lineRule="auto"/>
            </w:pPr>
            <w:r>
              <w:t xml:space="preserve"> </w:t>
            </w:r>
          </w:p>
          <w:p w14:paraId="565D3B9F" w14:textId="77777777" w:rsidR="00240A05" w:rsidRDefault="00C41A52">
            <w:pPr>
              <w:pBdr>
                <w:bottom w:val="single" w:sz="3" w:space="2" w:color="B7B7B7"/>
              </w:pBdr>
              <w:spacing w:after="80" w:line="240" w:lineRule="auto"/>
            </w:pPr>
            <w:r>
              <w:t xml:space="preserve"> </w:t>
            </w:r>
          </w:p>
        </w:tc>
      </w:tr>
    </w:tbl>
    <w:p w14:paraId="10D31E09" w14:textId="77777777" w:rsidR="00E2147F" w:rsidRDefault="00E2147F" w:rsidP="00803E1A">
      <w:pPr>
        <w:spacing w:after="40" w:line="240" w:lineRule="auto"/>
        <w:rPr>
          <w:lang w:eastAsia="zh-CN"/>
        </w:rPr>
      </w:pPr>
    </w:p>
    <w:p w14:paraId="0E33FE4A" w14:textId="77777777" w:rsidR="00E2147F" w:rsidRDefault="00E2147F" w:rsidP="00803E1A">
      <w:pPr>
        <w:keepNext/>
        <w:spacing w:before="40" w:after="20" w:line="240" w:lineRule="auto"/>
        <w:rPr>
          <w:lang w:eastAsia="zh-CN"/>
        </w:rPr>
      </w:pPr>
      <w:r>
        <w:rPr>
          <w:b/>
        </w:rPr>
        <w:t>2. Match the decision to the time horizon</w:t>
      </w:r>
    </w:p>
    <w:p w14:paraId="7BAF0724" w14:textId="72E7EA69" w:rsidR="00E2147F" w:rsidRDefault="00BA2685" w:rsidP="00803E1A">
      <w:pPr>
        <w:keepNext/>
        <w:spacing w:line="240" w:lineRule="auto"/>
        <w:rPr>
          <w:lang w:eastAsia="zh-CN"/>
        </w:rPr>
      </w:pPr>
      <w:r>
        <w:rPr>
          <w:b w:val="0"/>
        </w:rPr>
        <w:t>Leo will need the money for a laptop in six months. He wants a higher return, but cannot afford to lose the money. Should he save or invest it? Explain. You may use two or more of the following terms: time horizon, liquidity, capital preservation, possible loss.</w:t>
      </w:r>
    </w:p>
    <w:tbl>
      <w:tblPr>
        <w:tblW w:w="8731" w:type="dxa"/>
        <w:tblLayout w:type="fixed"/>
        <w:tblLook w:val="04A0" w:firstRow="1" w:lastRow="0" w:firstColumn="1" w:lastColumn="0" w:noHBand="0" w:noVBand="1"/>
      </w:tblPr>
      <w:tblGrid>
        <w:gridCol w:w="8731"/>
      </w:tblGrid>
      <w:tr w:rsidR="004E6533" w14:paraId="30AAE59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4B1DB01" w14:textId="77777777" w:rsidR="00240A05" w:rsidRDefault="00C41A52">
            <w:pPr>
              <w:pBdr>
                <w:bottom w:val="single" w:sz="3" w:space="2" w:color="B7B7B7"/>
              </w:pBdr>
              <w:spacing w:after="80" w:line="240" w:lineRule="auto"/>
            </w:pPr>
            <w:r>
              <w:t xml:space="preserve"> </w:t>
            </w:r>
          </w:p>
          <w:p w14:paraId="7FFCD2E5" w14:textId="77777777" w:rsidR="003378A5" w:rsidRDefault="00C41A52" w:rsidP="003378A5">
            <w:pPr>
              <w:pBdr>
                <w:bottom w:val="single" w:sz="3" w:space="2" w:color="B7B7B7"/>
              </w:pBdr>
              <w:spacing w:after="80" w:line="240" w:lineRule="auto"/>
              <w:rPr>
                <w:rFonts w:hint="eastAsia"/>
                <w:lang w:eastAsia="zh-CN"/>
              </w:rPr>
            </w:pPr>
            <w:r>
              <w:rPr>
                <w:b w:val="0"/>
              </w:rPr>
            </w:r>
          </w:p>
          <w:p w14:paraId="362B70A2" w14:textId="21339481" w:rsidR="00240A05" w:rsidRDefault="00240A05">
            <w:pPr>
              <w:pBdr>
                <w:bottom w:val="single" w:sz="3" w:space="2" w:color="B7B7B7"/>
              </w:pBdr>
              <w:spacing w:after="80" w:line="240" w:lineRule="auto"/>
            </w:pPr>
          </w:p>
          <w:p w14:paraId="3B8CC454" w14:textId="77777777" w:rsidR="00240A05" w:rsidRDefault="00C41A52">
            <w:pPr>
              <w:pBdr>
                <w:bottom w:val="single" w:sz="3" w:space="2" w:color="B7B7B7"/>
              </w:pBdr>
              <w:spacing w:after="80" w:line="240" w:lineRule="auto"/>
            </w:pPr>
            <w:r>
              <w:t xml:space="preserve"> </w:t>
            </w:r>
          </w:p>
          <w:p w14:paraId="22549D50" w14:textId="77777777" w:rsidR="00240A05" w:rsidRDefault="00C41A52">
            <w:pPr>
              <w:pBdr>
                <w:bottom w:val="single" w:sz="3" w:space="2" w:color="B7B7B7"/>
              </w:pBdr>
              <w:spacing w:after="80" w:line="240" w:lineRule="auto"/>
            </w:pPr>
            <w:r>
              <w:t xml:space="preserve"> </w:t>
            </w:r>
          </w:p>
          <w:p w14:paraId="2323D4E4" w14:textId="77777777" w:rsidR="00240A05" w:rsidRDefault="00C41A52">
            <w:pPr>
              <w:pBdr>
                <w:bottom w:val="single" w:sz="3" w:space="2" w:color="B7B7B7"/>
              </w:pBdr>
              <w:spacing w:after="80" w:line="240" w:lineRule="auto"/>
            </w:pPr>
            <w:r>
              <w:t xml:space="preserve"> </w:t>
            </w:r>
          </w:p>
        </w:tc>
      </w:tr>
    </w:tbl>
    <w:p w14:paraId="27371652" w14:textId="77777777" w:rsidR="00E2147F" w:rsidRDefault="00E2147F" w:rsidP="00803E1A">
      <w:pPr>
        <w:spacing w:after="40" w:line="240" w:lineRule="auto"/>
        <w:rPr>
          <w:lang w:eastAsia="zh-CN"/>
        </w:rPr>
      </w:pPr>
    </w:p>
    <w:p w14:paraId="0760054F" w14:textId="77777777" w:rsidR="00E2147F" w:rsidRDefault="00E2147F" w:rsidP="00803E1A">
      <w:pPr>
        <w:keepNext/>
        <w:spacing w:before="40" w:after="20" w:line="240" w:lineRule="auto"/>
        <w:rPr>
          <w:lang w:eastAsia="zh-CN"/>
        </w:rPr>
      </w:pPr>
      <w:r>
        <w:rPr>
          <w:b/>
        </w:rPr>
        <w:t>3. Identify speculation and its risk</w:t>
      </w:r>
    </w:p>
    <w:p w14:paraId="09B8600D" w14:textId="738C1040" w:rsidR="00E2147F" w:rsidRDefault="00BA2685" w:rsidP="00803E1A">
      <w:pPr>
        <w:keepNext/>
        <w:spacing w:line="240" w:lineRule="auto"/>
        <w:rPr>
          <w:lang w:eastAsia="zh-CN"/>
        </w:rPr>
      </w:pPr>
      <w:r>
        <w:rPr>
          <w:b w:val="0"/>
        </w:rPr>
        <w:t>Nora borrows money to buy shares after reading an unverified online rumour. She plans to sell tomorrow if the price rises. What makes this speculation, and what risk is she taking? You may use two or more of the following terms: rumour, price prediction, borrowed money, possible loss.</w:t>
      </w:r>
    </w:p>
    <w:tbl>
      <w:tblPr>
        <w:tblW w:w="8731" w:type="dxa"/>
        <w:tblLayout w:type="fixed"/>
        <w:tblLook w:val="04A0" w:firstRow="1" w:lastRow="0" w:firstColumn="1" w:lastColumn="0" w:noHBand="0" w:noVBand="1"/>
      </w:tblPr>
      <w:tblGrid>
        <w:gridCol w:w="8731"/>
      </w:tblGrid>
      <w:tr w:rsidR="004E6533" w14:paraId="283066BC"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149769E" w14:textId="77777777" w:rsidR="00240A05" w:rsidRDefault="00C41A52">
            <w:pPr>
              <w:pBdr>
                <w:bottom w:val="single" w:sz="3" w:space="2" w:color="B7B7B7"/>
              </w:pBdr>
              <w:spacing w:after="80" w:line="240" w:lineRule="auto"/>
            </w:pPr>
            <w:r>
              <w:t xml:space="preserve"> </w:t>
            </w:r>
          </w:p>
          <w:p w14:paraId="7A583F19" w14:textId="77777777" w:rsidR="00240A05" w:rsidRDefault="00C41A52">
            <w:pPr>
              <w:pBdr>
                <w:bottom w:val="single" w:sz="3" w:space="2" w:color="B7B7B7"/>
              </w:pBdr>
              <w:spacing w:after="80" w:line="240" w:lineRule="auto"/>
            </w:pPr>
            <w:r>
              <w:t xml:space="preserve"> </w:t>
            </w:r>
          </w:p>
          <w:p w14:paraId="52D4CF56" w14:textId="77777777" w:rsidR="003378A5" w:rsidRDefault="003378A5" w:rsidP="003378A5">
            <w:pPr>
              <w:pBdr>
                <w:bottom w:val="single" w:sz="3" w:space="2" w:color="B7B7B7"/>
              </w:pBdr>
              <w:spacing w:after="80" w:line="240" w:lineRule="auto"/>
              <w:rPr>
                <w:rFonts w:hint="eastAsia"/>
                <w:lang w:eastAsia="zh-CN"/>
              </w:rPr>
            </w:pPr>
            <w:r>
              <w:rPr>
                <w:b w:val="0"/>
              </w:rPr>
            </w:r>
          </w:p>
          <w:p w14:paraId="267988A9" w14:textId="77777777" w:rsidR="00240A05" w:rsidRDefault="00C41A52">
            <w:pPr>
              <w:pBdr>
                <w:bottom w:val="single" w:sz="3" w:space="2" w:color="B7B7B7"/>
              </w:pBdr>
              <w:spacing w:after="80" w:line="240" w:lineRule="auto"/>
            </w:pPr>
            <w:r>
              <w:t xml:space="preserve"> </w:t>
            </w:r>
          </w:p>
          <w:p w14:paraId="1F7C9409" w14:textId="77777777" w:rsidR="00240A05" w:rsidRDefault="00C41A52">
            <w:pPr>
              <w:pBdr>
                <w:bottom w:val="single" w:sz="3" w:space="2" w:color="B7B7B7"/>
              </w:pBdr>
              <w:spacing w:after="80" w:line="240" w:lineRule="auto"/>
            </w:pPr>
            <w:r>
              <w:t xml:space="preserve"> </w:t>
            </w:r>
          </w:p>
          <w:p w14:paraId="0947F28B" w14:textId="77777777" w:rsidR="00240A05" w:rsidRDefault="00C41A52">
            <w:pPr>
              <w:pBdr>
                <w:bottom w:val="single" w:sz="3" w:space="2" w:color="B7B7B7"/>
              </w:pBdr>
              <w:spacing w:after="80" w:line="240" w:lineRule="auto"/>
            </w:pPr>
            <w:r>
              <w:t xml:space="preserve"> </w:t>
            </w:r>
          </w:p>
        </w:tc>
      </w:tr>
    </w:tbl>
    <w:p w14:paraId="63E20287" w14:textId="77777777" w:rsidR="00C41A52" w:rsidRDefault="00C41A52"/>
    <w:sectPr w:rsidR="00C41A52" w:rsidSect="00034616">
      <w:headerReference w:type="default" r:id="rId8"/>
      <w:footerReference w:type="default" r:id="rId9"/>
      <w:pgSz w:w="10431" w:h="14740"/>
      <w:pgMar w:top="1247" w:right="850" w:bottom="737" w:left="850"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1F7C" w14:textId="77777777" w:rsidR="00201F3A" w:rsidRDefault="00201F3A">
      <w:pPr>
        <w:spacing w:after="0" w:line="240" w:lineRule="auto"/>
      </w:pPr>
      <w:r>
        <w:separator/>
      </w:r>
    </w:p>
  </w:endnote>
  <w:endnote w:type="continuationSeparator" w:id="0">
    <w:p w14:paraId="501C4892" w14:textId="77777777" w:rsidR="00201F3A" w:rsidRDefault="00201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0AD2" w14:textId="77777777" w:rsidR="004E6533" w:rsidRDefault="004E6533">
    <w:pPr>
      <w:pStyle w:val="Footer"/>
    </w:pPr>
  </w:p>
  <w:tbl>
    <w:tblPr>
      <w:tblW w:w="8731" w:type="dxa"/>
      <w:tblLayout w:type="fixed"/>
      <w:tblLook w:val="04A0" w:firstRow="1" w:lastRow="0" w:firstColumn="1" w:lastColumn="0" w:noHBand="0" w:noVBand="1"/>
    </w:tblPr>
    <w:tblGrid>
      <w:gridCol w:w="5896"/>
      <w:gridCol w:w="2835"/>
    </w:tblGrid>
    <w:tr w:rsidR="004E6533" w14:paraId="5C2EDEE5" w14:textId="77777777">
      <w:trPr>
        <w:cantSplit/>
      </w:trPr>
      <w:tc>
        <w:tcPr>
          <w:tcW w:w="5896" w:type="dxa"/>
          <w:tcMar>
            <w:top w:w="0" w:type="dxa"/>
            <w:left w:w="0" w:type="dxa"/>
            <w:bottom w:w="0" w:type="dxa"/>
            <w:right w:w="0" w:type="dxa"/>
          </w:tcMar>
          <w:vAlign w:val="center"/>
        </w:tcPr>
        <w:p w14:paraId="74DCE2F7" w14:textId="77777777" w:rsidR="004E6533" w:rsidRDefault="00C41A52">
          <w:pPr>
            <w:spacing w:after="0" w:line="240" w:lineRule="auto"/>
          </w:pPr>
          <w:r>
            <w:rPr>
              <w:color w:val="8A8A8A"/>
            </w:rPr>
            <w:t>What is investment?</w:t>
          </w:r>
        </w:p>
      </w:tc>
      <w:tc>
        <w:tcPr>
          <w:tcW w:w="2835" w:type="dxa"/>
          <w:tcMar>
            <w:top w:w="0" w:type="dxa"/>
            <w:left w:w="0" w:type="dxa"/>
            <w:bottom w:w="0" w:type="dxa"/>
            <w:right w:w="0" w:type="dxa"/>
          </w:tcMar>
          <w:vAlign w:val="center"/>
        </w:tcPr>
        <w:p w14:paraId="58FC2546" w14:textId="77777777" w:rsidR="004E6533" w:rsidRDefault="00C41A52">
          <w:pPr>
            <w:spacing w:after="0"/>
            <w:jc w:val="right"/>
          </w:pPr>
          <w:r>
            <w:rPr>
              <w:color w:val="8A8A8A"/>
            </w:rPr>
            <w:fldChar w:fldCharType="begin"/>
          </w:r>
          <w:r>
            <w:rPr>
              <w:color w:val="8A8A8A"/>
            </w:rPr>
            <w:instrText>PAGE</w:instrText>
          </w:r>
          <w:r>
            <w:rPr>
              <w:color w:val="8A8A8A"/>
            </w:rPr>
            <w:fldChar w:fldCharType="separate"/>
          </w:r>
          <w:r>
            <w:rPr>
              <w:color w:val="8A8A8A"/>
            </w:rPr>
            <w:t>1</w:t>
          </w:r>
          <w:r>
            <w:rPr>
              <w:color w:val="8A8A8A"/>
            </w:rPr>
            <w:fldChar w:fldCharType="end"/>
          </w:r>
          <w:r>
            <w:rPr>
              <w:color w:val="8A8A8A"/>
            </w:rPr>
            <w:t xml:space="preserve"> / </w:t>
          </w:r>
          <w:r>
            <w:rPr>
              <w:color w:val="8A8A8A"/>
            </w:rPr>
            <w:fldChar w:fldCharType="begin"/>
          </w:r>
          <w:r>
            <w:rPr>
              <w:color w:val="8A8A8A"/>
            </w:rPr>
            <w:instrText>NUMPAGES</w:instrText>
          </w:r>
          <w:r>
            <w:rPr>
              <w:color w:val="8A8A8A"/>
            </w:rPr>
            <w:fldChar w:fldCharType="separate"/>
          </w:r>
          <w:r>
            <w:rPr>
              <w:color w:val="8A8A8A"/>
            </w:rPr>
            <w:t>1</w:t>
          </w:r>
          <w:r>
            <w:rPr>
              <w:color w:val="8A8A8A"/>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97FA" w14:textId="77777777" w:rsidR="00201F3A" w:rsidRDefault="00201F3A">
      <w:pPr>
        <w:spacing w:after="0" w:line="240" w:lineRule="auto"/>
      </w:pPr>
      <w:r>
        <w:separator/>
      </w:r>
    </w:p>
  </w:footnote>
  <w:footnote w:type="continuationSeparator" w:id="0">
    <w:p w14:paraId="096D9778" w14:textId="77777777" w:rsidR="00201F3A" w:rsidRDefault="00201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E3E5" w14:textId="77777777" w:rsidR="004E6533" w:rsidRDefault="004E6533">
    <w:pPr>
      <w:pStyle w:val="Header"/>
    </w:pPr>
  </w:p>
  <w:tbl>
    <w:tblPr>
      <w:tblW w:w="8789" w:type="dxa"/>
      <w:tblLayout w:type="fixed"/>
      <w:tblLook w:val="04A0" w:firstRow="1" w:lastRow="0" w:firstColumn="1" w:lastColumn="0" w:noHBand="0" w:noVBand="1"/>
    </w:tblPr>
    <w:tblGrid>
      <w:gridCol w:w="8789"/>
    </w:tblGrid>
    <w:tr w:rsidR="0091514B" w14:paraId="05B3BB35" w14:textId="77777777" w:rsidTr="0091514B">
      <w:trPr>
        <w:cantSplit/>
      </w:trPr>
      <w:tc>
        <w:tcPr>
          <w:tcW w:w="8789" w:type="dxa"/>
          <w:tcBorders>
            <w:bottom w:val="single" w:sz="4" w:space="0" w:color="A0A0A0"/>
          </w:tcBorders>
          <w:tcMar>
            <w:top w:w="0" w:type="dxa"/>
            <w:left w:w="0" w:type="dxa"/>
            <w:bottom w:w="30" w:type="dxa"/>
            <w:right w:w="0" w:type="dxa"/>
          </w:tcMar>
          <w:vAlign w:val="center"/>
        </w:tcPr>
        <w:p w14:paraId="378087F5" w14:textId="77777777" w:rsidR="0091514B" w:rsidRDefault="0091514B">
          <w:pPr>
            <w:spacing w:after="0"/>
          </w:pPr>
          <w:r>
            <w:rPr>
              <w:b/>
              <w:color w:val="444444"/>
            </w:rPr>
            <w:t>INVESTMENT AND FINANCIAL DECISION-MAKING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0A2AE2"/>
    <w:multiLevelType w:val="hybridMultilevel"/>
    <w:tmpl w:val="8C12FC8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2EE1B39"/>
    <w:multiLevelType w:val="singleLevel"/>
    <w:tmpl w:val="2C7E5E2C"/>
    <w:lvl w:ilvl="0">
      <w:start w:val="1"/>
      <w:numFmt w:val="bullet"/>
      <w:pStyle w:val="ListBullet"/>
      <w:lvlText w:val="•"/>
      <w:lvlJc w:val="left"/>
      <w:pPr>
        <w:tabs>
          <w:tab w:val="num" w:pos="360"/>
        </w:tabs>
        <w:spacing w:after="0" w:line="240" w:lineRule="auto"/>
        <w:ind w:left="360" w:hanging="180"/>
      </w:pPr>
      <w:rPr>
        <w:rFonts w:ascii="Arial" w:hAnsi="Arial"/>
      </w:rPr>
    </w:lvl>
  </w:abstractNum>
  <w:abstractNum w:abstractNumId="11" w15:restartNumberingAfterBreak="0">
    <w:nsid w:val="6A603F41"/>
    <w:multiLevelType w:val="hybridMultilevel"/>
    <w:tmpl w:val="8C12FC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B3913CE"/>
    <w:multiLevelType w:val="hybridMultilevel"/>
    <w:tmpl w:val="E7DA31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6484262">
    <w:abstractNumId w:val="10"/>
  </w:num>
  <w:num w:numId="2" w16cid:durableId="461113590">
    <w:abstractNumId w:val="12"/>
  </w:num>
  <w:num w:numId="3" w16cid:durableId="16277689">
    <w:abstractNumId w:val="11"/>
  </w:num>
  <w:num w:numId="4" w16cid:durableId="1357266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D5"/>
    <w:rsid w:val="00034616"/>
    <w:rsid w:val="0006063C"/>
    <w:rsid w:val="0015074B"/>
    <w:rsid w:val="00201F3A"/>
    <w:rsid w:val="00240A05"/>
    <w:rsid w:val="0028262D"/>
    <w:rsid w:val="0029639D"/>
    <w:rsid w:val="00326F90"/>
    <w:rsid w:val="003378A5"/>
    <w:rsid w:val="003A5C86"/>
    <w:rsid w:val="004314D8"/>
    <w:rsid w:val="004E6533"/>
    <w:rsid w:val="005909AB"/>
    <w:rsid w:val="00686626"/>
    <w:rsid w:val="00725B56"/>
    <w:rsid w:val="00803E1A"/>
    <w:rsid w:val="008F2E44"/>
    <w:rsid w:val="0091514B"/>
    <w:rsid w:val="00AA1D8D"/>
    <w:rsid w:val="00AD6462"/>
    <w:rsid w:val="00AE68E5"/>
    <w:rsid w:val="00B47730"/>
    <w:rsid w:val="00BA2685"/>
    <w:rsid w:val="00C13DC2"/>
    <w:rsid w:val="00C41A52"/>
    <w:rsid w:val="00C63E50"/>
    <w:rsid w:val="00CB0664"/>
    <w:rsid w:val="00E21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055A1"/>
  <w14:defaultImageDpi w14:val="300"/>
  <w15:docId w15:val="{ABFCDFC2-FFBD-4699-8AF1-0375A8D7B35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微软雅黑" w:hAnsi="Arial"/>
      <w:color w:val="1A1A1A"/>
      <w:sz w:val="2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444444"/>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Body">
    <w:name w:val="Cell Body"/>
    <w:pPr>
      <w:spacing w:after="0" w:line="240" w:lineRule="auto"/>
    </w:pPr>
    <w:rPr>
      <w:rFonts w:ascii="Arial" w:eastAsia="微软雅黑" w:hAnsi="Arial"/>
      <w:color w:val="1A1A1A"/>
      <w:sz w:val="20"/>
    </w:rPr>
  </w:style>
  <w:style w:type="paragraph" w:customStyle="1" w:styleId="CellStrong">
    <w:name w:val="Cell Strong"/>
    <w:pPr>
      <w:spacing w:after="0" w:line="240" w:lineRule="auto"/>
    </w:pPr>
    <w:rPr>
      <w:rFonts w:ascii="Arial" w:eastAsia="微软雅黑" w:hAnsi="Arial"/>
      <w:b/>
      <w:color w:val="1A1A1A"/>
      <w:sz w:val="20"/>
    </w:rPr>
  </w:style>
  <w:style w:type="paragraph" w:customStyle="1" w:styleId="Definition">
    <w:name w:val="Definition"/>
    <w:pPr>
      <w:spacing w:after="0" w:line="240" w:lineRule="auto"/>
    </w:pPr>
    <w:rPr>
      <w:rFonts w:ascii="Arial" w:eastAsia="微软雅黑" w:hAnsi="Arial"/>
      <w:color w:val="1A1A1A"/>
      <w:sz w:val="20"/>
    </w:rPr>
  </w:style>
  <w:style w:type="paragraph" w:customStyle="1" w:styleId="DefinitionBullet">
    <w:name w:val="Definition Bullet"/>
    <w:pPr>
      <w:spacing w:after="0" w:line="240" w:lineRule="auto"/>
    </w:pPr>
    <w:rPr>
      <w:rFonts w:ascii="Arial" w:eastAsia="微软雅黑" w:hAnsi="Arial"/>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What counts as investment?</vt:lpstr>
    </vt:vector>
  </TitlesOfParts>
  <Manager/>
  <Company/>
  <LinksUpToDate>false</LinksUpToDate>
  <CharactersWithSpaces>5649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investment? — Investment Version 21</dc:title>
  <dc:subject>Distinguishing investment, speculation and saving</dc:subject>
  <dc:creator>Oehler-Huang</dc:creator>
  <cp:keywords>financial investment, speculation, saving, risk, return, liquidity</cp:keywords>
  <dc:description>Revised from the editor's Investment Version 20; four-page monochrome handout.</dc:description>
  <cp:lastModifiedBy>Samuel Oehler-Huang</cp:lastModifiedBy>
  <cp:revision>3</cp:revision>
  <dcterms:created xsi:type="dcterms:W3CDTF">2026-08-22T13:02:00Z</dcterms:created>
  <dcterms:modified xsi:type="dcterms:W3CDTF">2026-08-22T13:05:00Z</dcterms:modified>
  <cp:category/>
</cp:coreProperties>
</file>