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4634" w14:textId="77777777" w:rsidR="00686626" w:rsidRDefault="00C41A52" w:rsidP="00686626">
      <w:pPr>
        <w:pStyle w:val="Title"/>
        <w:spacing w:after="0"/>
        <w:rPr>
          <w:rFonts w:ascii="Arial" w:eastAsia="微软雅黑" w:hAnsi="Arial"/>
          <w:spacing w:val="0"/>
          <w:lang w:eastAsia="zh-CN"/>
        </w:rPr>
      </w:pPr>
      <w:r>
        <w:rPr>
          <w:rFonts w:ascii="Arial" w:eastAsia="微软雅黑" w:hAnsi="Arial"/>
        </w:rPr>
        <w:t>What is investment?</w:t>
      </w:r>
    </w:p>
    <w:p w14:paraId="2036325A" w14:textId="77777777" w:rsidR="00686626" w:rsidRDefault="00686626" w:rsidP="00686626">
      <w:pPr>
        <w:pStyle w:val="Title"/>
        <w:spacing w:after="0"/>
        <w:rPr>
          <w:rFonts w:ascii="Arial" w:eastAsia="微软雅黑" w:hAnsi="Arial"/>
          <w:spacing w:val="0"/>
          <w:sz w:val="23"/>
          <w:lang w:eastAsia="zh-CN"/>
        </w:rPr>
      </w:pPr>
    </w:p>
    <w:p w14:paraId="5A366B1B" w14:textId="77777777" w:rsidR="004E6533" w:rsidRPr="00686626" w:rsidRDefault="00C41A52" w:rsidP="00686626">
      <w:pPr>
        <w:pStyle w:val="Title"/>
        <w:numPr>
          <w:ilvl w:val="0"/>
          <w:numId w:val="3"/>
        </w:numPr>
        <w:spacing w:after="0"/>
        <w:rPr>
          <w:rFonts w:ascii="Arial" w:eastAsia="微软雅黑" w:hAnsi="Arial"/>
          <w:spacing w:val="0"/>
          <w:sz w:val="28"/>
          <w:szCs w:val="72"/>
        </w:rPr>
      </w:pPr>
      <w:r>
        <w:rPr>
          <w:rFonts w:ascii="Arial" w:eastAsia="微软雅黑" w:hAnsi="Arial"/>
          <w:sz w:val="23"/>
        </w:rPr>
        <w:t>Definitions</w:t>
      </w:r>
    </w:p>
    <w:tbl>
      <w:tblPr>
        <w:tblW w:w="8731" w:type="dxa"/>
        <w:tblLayout w:type="fixed"/>
        <w:tblLook w:val="04A0" w:firstRow="1" w:lastRow="0" w:firstColumn="1" w:lastColumn="0" w:noHBand="0" w:noVBand="1"/>
      </w:tblPr>
      <w:tblGrid>
        <w:gridCol w:w="1757"/>
        <w:gridCol w:w="6974"/>
      </w:tblGrid>
      <w:tr w:rsidR="004E6533" w:rsidRPr="00686626" w14:paraId="31A31BF4"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74B7BE6D" w14:textId="77777777" w:rsidR="004E6533" w:rsidRPr="00686626" w:rsidRDefault="00C41A52">
            <w:pPr>
              <w:spacing w:after="0" w:line="240" w:lineRule="auto"/>
              <w:rPr>
                <w:szCs w:val="20"/>
              </w:rPr>
            </w:pPr>
            <w:r w:rsidRPr="00686626">
              <w:rPr>
                <w:b/>
                <w:szCs w:val="20"/>
              </w:rPr>
              <w:t>Investment</w:t>
            </w:r>
          </w:p>
          <w:p w14:paraId="481150B6" w14:textId="77777777" w:rsidR="004E6533" w:rsidRPr="00686626" w:rsidRDefault="00C41A52">
            <w:pPr>
              <w:spacing w:after="0" w:line="240" w:lineRule="auto"/>
              <w:rPr>
                <w:szCs w:val="20"/>
              </w:rPr>
            </w:pPr>
            <w:r w:rsidRPr="00686626">
              <w:rPr>
                <w:rFonts w:eastAsia="Microsoft YaHei"/>
                <w:b/>
                <w:szCs w:val="20"/>
              </w:rPr>
              <w:t>投资</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5B522C5C" w14:textId="3D995537" w:rsidR="00686626" w:rsidRPr="00686626" w:rsidRDefault="00686626">
            <w:pPr>
              <w:pStyle w:val="Definition"/>
              <w:spacing w:after="24" w:line="254" w:lineRule="auto"/>
              <w:rPr>
                <w:szCs w:val="20"/>
              </w:rPr>
            </w:pPr>
            <w:r>
              <w:rPr>
                <w:rFonts w:eastAsia="Microsoft YaHei"/>
                <w:b/>
              </w:rPr>
              <w:t>In this handout, financial investment (金融投资)</w:t>
            </w:r>
            <w:r>
              <w:rPr>
                <w:b w:val="0"/>
              </w:rPr>
              <w:t xml:space="preserve"> means putting money into an </w:t>
            </w:r>
            <w:r>
              <w:rPr>
                <w:rFonts w:eastAsia="Microsoft YaHei"/>
                <w:b/>
              </w:rPr>
              <w:t>asset (资产)</w:t>
            </w:r>
            <w:r>
              <w:rPr>
                <w:b w:val="0"/>
              </w:rPr>
              <w:t xml:space="preserve"> to seek future </w:t>
            </w:r>
            <w:r>
              <w:rPr>
                <w:rFonts w:eastAsia="Microsoft YaHei"/>
                <w:b/>
              </w:rPr>
              <w:t>total return (总回报)</w:t>
            </w:r>
            <w:r>
              <w:rPr>
                <w:b w:val="0"/>
              </w:rPr>
              <w:t>.</w:t>
            </w:r>
          </w:p>
          <w:p w14:paraId="7A7CA1E1" w14:textId="77777777" w:rsidR="00686626" w:rsidRPr="00686626" w:rsidRDefault="00C41A52">
            <w:pPr>
              <w:pStyle w:val="Definition"/>
              <w:spacing w:after="24" w:line="254" w:lineRule="auto"/>
              <w:rPr>
                <w:szCs w:val="20"/>
              </w:rPr>
            </w:pPr>
            <w:r>
              <w:rPr>
                <w:rFonts w:eastAsia="Microsoft YaHei"/>
                <w:b w:val="0"/>
              </w:rPr>
              <w:t xml:space="preserve">Total return = </w:t>
            </w:r>
            <w:r>
              <w:rPr>
                <w:b/>
              </w:rPr>
              <w:t>income</w:t>
            </w:r>
            <w:r>
              <w:rPr>
                <w:b w:val="0"/>
              </w:rPr>
              <w:t xml:space="preserve"> + change in </w:t>
            </w:r>
            <w:r>
              <w:rPr>
                <w:rFonts w:eastAsia="Microsoft YaHei"/>
                <w:b/>
              </w:rPr>
              <w:t>market value (市场价值)</w:t>
            </w:r>
            <w:r>
              <w:rPr>
                <w:b w:val="0"/>
              </w:rPr>
              <w:t>.</w:t>
            </w:r>
          </w:p>
          <w:p w14:paraId="1A5B3A7D" w14:textId="77777777" w:rsidR="004E6533" w:rsidRPr="00686626" w:rsidRDefault="00C41A52">
            <w:pPr>
              <w:pStyle w:val="Definition"/>
              <w:spacing w:after="24" w:line="254" w:lineRule="auto"/>
              <w:rPr>
                <w:szCs w:val="20"/>
              </w:rPr>
            </w:pPr>
            <w:r>
              <w:rPr>
                <w:b w:val="0"/>
              </w:rPr>
              <w:t xml:space="preserve">Evidence can support the expectation, but </w:t>
            </w:r>
            <w:r>
              <w:rPr>
                <w:rFonts w:eastAsia="Microsoft YaHei"/>
                <w:b/>
              </w:rPr>
              <w:t>possible loss (可能亏损)</w:t>
            </w:r>
            <w:r>
              <w:rPr>
                <w:b w:val="0"/>
              </w:rPr>
              <w:t xml:space="preserve"> remains.</w:t>
            </w:r>
          </w:p>
          <w:p w14:paraId="38DF89BA" w14:textId="77777777" w:rsidR="004E6533" w:rsidRPr="00686626" w:rsidRDefault="004E6533">
            <w:pPr>
              <w:spacing w:after="0" w:line="240" w:lineRule="auto"/>
              <w:rPr>
                <w:szCs w:val="20"/>
              </w:rPr>
            </w:pPr>
          </w:p>
          <w:p w14:paraId="72B386E0" w14:textId="70612152" w:rsidR="004E6533" w:rsidRDefault="00C41A52">
            <w:pPr>
              <w:keepNext/>
              <w:spacing w:before="20" w:after="0" w:line="240" w:lineRule="auto"/>
              <w:rPr>
                <w:rFonts w:hint="eastAsia"/>
                <w:b/>
                <w:lang w:eastAsia="zh-CN"/>
              </w:rPr>
            </w:pPr>
            <w:r>
              <w:rPr>
                <w:b/>
              </w:rPr>
              <w:t xml:space="preserve">Examples: </w:t>
            </w:r>
            <w:r>
              <w:rPr>
                <w:rFonts w:eastAsia="Microsoft YaHei"/>
                <w:b/>
              </w:rPr>
              <w:t>capital gain (资本利得)</w:t>
            </w:r>
            <w:r>
              <w:rPr>
                <w:b w:val="0"/>
              </w:rPr>
              <w:t xml:space="preserve"> when an asset is sold above its purchase cost</w:t>
            </w:r>
          </w:p>
          <w:tbl>
            <w:tblPr>
              <w:tblStyle w:val="TableGrid"/>
              <w:tblW w:w="5844" w:type="dxa"/>
              <w:tblLayout w:type="fixed"/>
              <w:tblLook w:val="04A0" w:firstRow="1" w:lastRow="0" w:firstColumn="1" w:lastColumn="0" w:noHBand="0" w:noVBand="1"/>
            </w:tblPr>
            <w:tblGrid>
              <w:gridCol w:w="2016"/>
              <w:gridCol w:w="1985"/>
              <w:gridCol w:w="1843"/>
            </w:tblGrid>
            <w:tr w:rsidR="003378A5" w14:paraId="15F759B5" w14:textId="427E4641" w:rsidTr="003378A5">
              <w:tc>
                <w:tcPr>
                  <w:tcW w:w="1871" w:type="dxa"/>
                  <w:vAlign w:val="center"/>
                  <w:tcMar>
                    <w:top w:w="25" w:type="dxa"/>
                    <w:start w:w="65" w:type="dxa"/>
                    <w:bottom w:w="25" w:type="dxa"/>
                    <w:end w:w="65" w:type="dxa"/>
                  </w:tcMar>
                  <w:shd w:fill="E7E7E7" w:val="clear"/>
                </w:tcPr>
                <w:p w14:paraId="4B2263DF" w14:textId="77777777" w:rsidR="003378A5" w:rsidRDefault="003378A5">
                  <w:pPr>
                    <w:keepNext/>
                    <w:spacing w:before="20" w:after="0" w:line="240" w:lineRule="auto"/>
                    <w:jc w:val="left"/>
                    <w:rPr>
                      <w:szCs w:val="20"/>
                    </w:rPr>
                  </w:pPr>
                  <w:r>
                    <w:rPr>
                      <w:rFonts w:ascii="Arial" w:hAnsi="Arial" w:eastAsia="Microsoft YaHei"/>
                      <w:b/>
                      <w:sz w:val="20"/>
                    </w:rPr>
                    <w:t>Asset</w:t>
                  </w:r>
                </w:p>
              </w:tc>
              <w:tc>
                <w:tcPr>
                  <w:tcW w:w="2381" w:type="dxa"/>
                  <w:vAlign w:val="center"/>
                  <w:tcMar>
                    <w:top w:w="25" w:type="dxa"/>
                    <w:start w:w="65" w:type="dxa"/>
                    <w:bottom w:w="25" w:type="dxa"/>
                    <w:end w:w="65" w:type="dxa"/>
                  </w:tcMar>
                  <w:shd w:fill="E7E7E7" w:val="clear"/>
                </w:tcPr>
                <w:p w14:paraId="015E33D6" w14:textId="7E7AF07D" w:rsidR="003378A5" w:rsidRDefault="003378A5">
                  <w:pPr>
                    <w:keepNext/>
                    <w:spacing w:before="20" w:after="0" w:line="240" w:lineRule="auto"/>
                    <w:jc w:val="left"/>
                    <w:rPr>
                      <w:rFonts w:hint="eastAsia"/>
                      <w:szCs w:val="20"/>
                      <w:lang w:eastAsia="zh-CN"/>
                    </w:rPr>
                  </w:pPr>
                  <w:r>
                    <w:rPr>
                      <w:rFonts w:ascii="Arial" w:hAnsi="Arial" w:eastAsia="Microsoft YaHei"/>
                      <w:b/>
                      <w:sz w:val="20"/>
                    </w:rPr>
                    <w:t>Possible return sources</w:t>
                  </w:r>
                </w:p>
              </w:tc>
              <w:tc>
                <w:tcPr>
                  <w:tcW w:w="2665" w:type="dxa"/>
                  <w:vAlign w:val="center"/>
                  <w:tcMar>
                    <w:top w:w="25" w:type="dxa"/>
                    <w:start w:w="65" w:type="dxa"/>
                    <w:bottom w:w="25" w:type="dxa"/>
                    <w:end w:w="65" w:type="dxa"/>
                  </w:tcMar>
                  <w:shd w:fill="E7E7E7" w:val="clear"/>
                </w:tcPr>
                <w:p w14:paraId="015A0741" w14:textId="04A34F35" w:rsidR="003378A5" w:rsidRDefault="003378A5">
                  <w:pPr>
                    <w:keepNext/>
                    <w:spacing w:before="20" w:after="0" w:line="240" w:lineRule="auto"/>
                    <w:jc w:val="left"/>
                    <w:rPr>
                      <w:rFonts w:hint="eastAsia"/>
                      <w:szCs w:val="20"/>
                      <w:lang w:eastAsia="zh-CN"/>
                    </w:rPr>
                  </w:pPr>
                  <w:r>
                    <w:rPr>
                      <w:rFonts w:ascii="Arial" w:hAnsi="Arial" w:eastAsia="Microsoft YaHei"/>
                      <w:b/>
                      <w:sz w:val="20"/>
                    </w:rPr>
                    <w:t>How loss can occur</w:t>
                  </w:r>
                </w:p>
              </w:tc>
            </w:tr>
            <w:tr w:rsidR="003378A5" w14:paraId="3D171961" w14:textId="75D501B5" w:rsidTr="003378A5">
              <w:tc>
                <w:tcPr>
                  <w:tcW w:w="1871" w:type="dxa"/>
                  <w:vAlign w:val="center"/>
                  <w:tcMar>
                    <w:top w:w="25" w:type="dxa"/>
                    <w:start w:w="65" w:type="dxa"/>
                    <w:bottom w:w="25" w:type="dxa"/>
                    <w:end w:w="65" w:type="dxa"/>
                  </w:tcMar>
                </w:tcPr>
                <w:p w14:paraId="4D393ABD" w14:textId="0EE18922" w:rsidR="003378A5" w:rsidRDefault="003378A5">
                  <w:pPr>
                    <w:keepNext/>
                    <w:spacing w:before="20" w:after="0" w:line="240" w:lineRule="auto"/>
                    <w:jc w:val="left"/>
                    <w:rPr>
                      <w:rFonts w:hint="eastAsia"/>
                      <w:szCs w:val="20"/>
                      <w:lang w:eastAsia="zh-CN"/>
                    </w:rPr>
                  </w:pPr>
                  <w:r>
                    <w:rPr>
                      <w:rFonts w:ascii="Arial" w:hAnsi="Arial" w:eastAsia="Microsoft YaHei"/>
                      <w:b w:val="0"/>
                      <w:sz w:val="20"/>
                    </w:rPr>
                    <w:t>Stocks (股票)</w:t>
                  </w:r>
                </w:p>
              </w:tc>
              <w:tc>
                <w:tcPr>
                  <w:tcW w:w="2381" w:type="dxa"/>
                  <w:vAlign w:val="center"/>
                  <w:tcMar>
                    <w:top w:w="25" w:type="dxa"/>
                    <w:start w:w="65" w:type="dxa"/>
                    <w:bottom w:w="25" w:type="dxa"/>
                    <w:end w:w="65" w:type="dxa"/>
                  </w:tcMar>
                </w:tcPr>
                <w:p w14:paraId="3764C431" w14:textId="77777777" w:rsidR="003378A5" w:rsidRDefault="003378A5">
                  <w:pPr>
                    <w:keepNext/>
                    <w:spacing w:before="20" w:after="0" w:line="240" w:lineRule="auto"/>
                    <w:jc w:val="left"/>
                    <w:rPr>
                      <w:szCs w:val="20"/>
                      <w:lang w:eastAsia="zh-CN"/>
                    </w:rPr>
                  </w:pPr>
                  <w:r>
                    <w:rPr>
                      <w:rFonts w:ascii="Arial" w:hAnsi="Arial" w:eastAsia="Microsoft YaHei"/>
                      <w:b w:val="0"/>
                      <w:sz w:val="20"/>
                    </w:rPr>
                    <w:t>Dividends; possible capital gain</w:t>
                  </w:r>
                </w:p>
              </w:tc>
              <w:tc>
                <w:tcPr>
                  <w:tcW w:w="2665" w:type="dxa"/>
                  <w:vAlign w:val="center"/>
                  <w:tcMar>
                    <w:top w:w="25" w:type="dxa"/>
                    <w:start w:w="65" w:type="dxa"/>
                    <w:bottom w:w="25" w:type="dxa"/>
                    <w:end w:w="65" w:type="dxa"/>
                  </w:tcMar>
                </w:tcPr>
                <w:p w14:paraId="07AF6655" w14:textId="5330D17F" w:rsidR="003378A5" w:rsidRPr="003378A5" w:rsidRDefault="003378A5" w:rsidP="003378A5">
                  <w:pPr>
                    <w:pStyle w:val="DefinitionBullet"/>
                    <w:jc w:val="left"/>
                    <w:rPr>
                      <w:rFonts w:hint="eastAsia"/>
                      <w:szCs w:val="20"/>
                    </w:rPr>
                  </w:pPr>
                  <w:r>
                    <w:rPr>
                      <w:rFonts w:ascii="Arial" w:hAnsi="Arial" w:eastAsia="Microsoft YaHei"/>
                      <w:b w:val="0"/>
                      <w:sz w:val="20"/>
                    </w:rPr>
                    <w:t>Price falls; dividends may be reduced</w:t>
                  </w:r>
                </w:p>
              </w:tc>
            </w:tr>
            <w:tr w:rsidR="003378A5" w14:paraId="3DAD60C2" w14:textId="6EF58758" w:rsidTr="003378A5">
              <w:tc>
                <w:tcPr>
                  <w:tcW w:w="1871" w:type="dxa"/>
                  <w:vAlign w:val="center"/>
                  <w:tcMar>
                    <w:top w:w="25" w:type="dxa"/>
                    <w:start w:w="65" w:type="dxa"/>
                    <w:bottom w:w="25" w:type="dxa"/>
                    <w:end w:w="65" w:type="dxa"/>
                  </w:tcMar>
                </w:tcPr>
                <w:p w14:paraId="3A356CFD" w14:textId="2BBDA9A5" w:rsidR="003378A5" w:rsidRPr="003378A5" w:rsidRDefault="003378A5" w:rsidP="003378A5">
                  <w:pPr>
                    <w:pStyle w:val="DefinitionBullet"/>
                    <w:jc w:val="left"/>
                    <w:rPr>
                      <w:rFonts w:hint="eastAsia"/>
                      <w:szCs w:val="20"/>
                    </w:rPr>
                  </w:pPr>
                  <w:r>
                    <w:rPr>
                      <w:rFonts w:ascii="Arial" w:hAnsi="Arial" w:eastAsia="Microsoft YaHei"/>
                      <w:b w:val="0"/>
                      <w:sz w:val="20"/>
                    </w:rPr>
                    <w:t>Bonds (债券)</w:t>
                  </w:r>
                </w:p>
              </w:tc>
              <w:tc>
                <w:tcPr>
                  <w:tcW w:w="2381" w:type="dxa"/>
                  <w:vAlign w:val="center"/>
                  <w:tcMar>
                    <w:top w:w="25" w:type="dxa"/>
                    <w:start w:w="65" w:type="dxa"/>
                    <w:bottom w:w="25" w:type="dxa"/>
                    <w:end w:w="65" w:type="dxa"/>
                  </w:tcMar>
                </w:tcPr>
                <w:p w14:paraId="2EA2FC14" w14:textId="703A561B" w:rsidR="003378A5" w:rsidRDefault="003378A5">
                  <w:pPr>
                    <w:keepNext/>
                    <w:spacing w:before="20" w:after="0" w:line="240" w:lineRule="auto"/>
                    <w:jc w:val="left"/>
                    <w:rPr>
                      <w:rFonts w:hint="eastAsia"/>
                      <w:szCs w:val="20"/>
                      <w:lang w:eastAsia="zh-CN"/>
                    </w:rPr>
                  </w:pPr>
                  <w:r>
                    <w:rPr>
                      <w:rFonts w:ascii="Arial" w:hAnsi="Arial" w:eastAsia="Microsoft YaHei"/>
                      <w:b w:val="0"/>
                      <w:sz w:val="20"/>
                    </w:rPr>
                    <w:t>Coupon interest (票息); possible capital gain</w:t>
                  </w:r>
                </w:p>
              </w:tc>
              <w:tc>
                <w:tcPr>
                  <w:tcW w:w="2665" w:type="dxa"/>
                  <w:vAlign w:val="center"/>
                  <w:tcMar>
                    <w:top w:w="25" w:type="dxa"/>
                    <w:start w:w="65" w:type="dxa"/>
                    <w:bottom w:w="25" w:type="dxa"/>
                    <w:end w:w="65" w:type="dxa"/>
                  </w:tcMar>
                </w:tcPr>
                <w:p w14:paraId="5C562B36" w14:textId="343C5754" w:rsidR="003378A5" w:rsidRDefault="003378A5">
                  <w:pPr>
                    <w:keepNext/>
                    <w:spacing w:before="20" w:after="0" w:line="240" w:lineRule="auto"/>
                    <w:jc w:val="left"/>
                    <w:rPr>
                      <w:rFonts w:hint="eastAsia"/>
                      <w:szCs w:val="20"/>
                      <w:lang w:eastAsia="zh-CN"/>
                    </w:rPr>
                  </w:pPr>
                  <w:r>
                    <w:rPr>
                      <w:rFonts w:ascii="Arial" w:hAnsi="Arial" w:eastAsia="Microsoft YaHei"/>
                      <w:b w:val="0"/>
                      <w:sz w:val="20"/>
                    </w:rPr>
                    <w:t>Missed payments or default (违约); sale price may fall</w:t>
                  </w:r>
                </w:p>
              </w:tc>
            </w:tr>
            <w:tr w:rsidR="003378A5" w14:paraId="5B84215E" w14:textId="70C4945A" w:rsidTr="003378A5">
              <w:tc>
                <w:tcPr>
                  <w:tcW w:w="1871" w:type="dxa"/>
                  <w:vAlign w:val="center"/>
                  <w:tcMar>
                    <w:top w:w="25" w:type="dxa"/>
                    <w:start w:w="65" w:type="dxa"/>
                    <w:bottom w:w="25" w:type="dxa"/>
                    <w:end w:w="65" w:type="dxa"/>
                  </w:tcMar>
                </w:tcPr>
                <w:p w14:paraId="3F65D5FB" w14:textId="7A33ADC3" w:rsidR="003378A5" w:rsidRPr="003378A5" w:rsidRDefault="003378A5" w:rsidP="003378A5">
                  <w:pPr>
                    <w:pStyle w:val="DefinitionBullet"/>
                    <w:jc w:val="left"/>
                    <w:rPr>
                      <w:rFonts w:hint="eastAsia"/>
                      <w:szCs w:val="20"/>
                    </w:rPr>
                  </w:pPr>
                  <w:r>
                    <w:rPr>
                      <w:rFonts w:ascii="Arial" w:hAnsi="Arial" w:eastAsia="Microsoft YaHei"/>
                      <w:b w:val="0"/>
                      <w:sz w:val="20"/>
                    </w:rPr>
                    <w:t>Property (房产)</w:t>
                  </w:r>
                </w:p>
              </w:tc>
              <w:tc>
                <w:tcPr>
                  <w:tcW w:w="2381" w:type="dxa"/>
                  <w:vAlign w:val="center"/>
                  <w:tcMar>
                    <w:top w:w="25" w:type="dxa"/>
                    <w:start w:w="65" w:type="dxa"/>
                    <w:bottom w:w="25" w:type="dxa"/>
                    <w:end w:w="65" w:type="dxa"/>
                  </w:tcMar>
                </w:tcPr>
                <w:p w14:paraId="40CEE06A" w14:textId="29C41A5F" w:rsidR="003378A5" w:rsidRDefault="003378A5">
                  <w:pPr>
                    <w:keepNext/>
                    <w:spacing w:before="20" w:after="0" w:line="240" w:lineRule="auto"/>
                    <w:jc w:val="left"/>
                    <w:rPr>
                      <w:rFonts w:hint="eastAsia"/>
                      <w:szCs w:val="20"/>
                      <w:lang w:eastAsia="zh-CN"/>
                    </w:rPr>
                  </w:pPr>
                  <w:r>
                    <w:rPr>
                      <w:rFonts w:ascii="Arial" w:hAnsi="Arial" w:eastAsia="Microsoft YaHei"/>
                      <w:b w:val="0"/>
                      <w:sz w:val="20"/>
                    </w:rPr>
                    <w:t>Net rental income (净租金收入); possible capital gain</w:t>
                  </w:r>
                </w:p>
              </w:tc>
              <w:tc>
                <w:tcPr>
                  <w:tcW w:w="2665" w:type="dxa"/>
                  <w:vAlign w:val="center"/>
                  <w:tcMar>
                    <w:top w:w="25" w:type="dxa"/>
                    <w:start w:w="65" w:type="dxa"/>
                    <w:bottom w:w="25" w:type="dxa"/>
                    <w:end w:w="65" w:type="dxa"/>
                  </w:tcMar>
                </w:tcPr>
                <w:p w14:paraId="407C2373" w14:textId="2BC0FA38" w:rsidR="003378A5" w:rsidRDefault="003378A5">
                  <w:pPr>
                    <w:keepNext/>
                    <w:spacing w:before="20" w:after="0" w:line="240" w:lineRule="auto"/>
                    <w:jc w:val="left"/>
                    <w:rPr>
                      <w:rFonts w:hint="eastAsia"/>
                      <w:szCs w:val="20"/>
                      <w:lang w:eastAsia="zh-CN"/>
                    </w:rPr>
                  </w:pPr>
                  <w:r>
                    <w:rPr>
                      <w:rFonts w:ascii="Arial" w:hAnsi="Arial" w:eastAsia="Microsoft YaHei"/>
                      <w:b w:val="0"/>
                      <w:sz w:val="20"/>
                    </w:rPr>
                    <w:t>Vacancy (空置)/costs reduce rent; sale price may fall</w:t>
                  </w:r>
                </w:p>
              </w:tc>
            </w:tr>
            <w:tr w:rsidR="0091514B" w14:paraId="76A8E241" w14:textId="77777777" w:rsidTr="003378A5">
              <w:tc>
                <w:tcPr>
                  <w:tcW w:w="1871" w:type="dxa"/>
                  <w:vAlign w:val="center"/>
                  <w:tcMar>
                    <w:top w:w="25" w:type="dxa"/>
                    <w:start w:w="65" w:type="dxa"/>
                    <w:bottom w:w="25" w:type="dxa"/>
                    <w:end w:w="65" w:type="dxa"/>
                  </w:tcMar>
                </w:tcPr>
                <w:p w14:paraId="75136F53" w14:textId="0E7EB41E" w:rsidR="0091514B" w:rsidRDefault="0091514B" w:rsidP="003378A5">
                  <w:pPr>
                    <w:pStyle w:val="DefinitionBullet"/>
                    <w:jc w:val="left"/>
                    <w:rPr>
                      <w:rFonts w:hint="eastAsia"/>
                    </w:rPr>
                  </w:pPr>
                  <w:r>
                    <w:rPr>
                      <w:rFonts w:ascii="Arial" w:hAnsi="Arial" w:eastAsia="Microsoft YaHei"/>
                      <w:b w:val="0"/>
                      <w:sz w:val="20"/>
                    </w:rPr>
                    <w:t>Index fund (指数基金)</w:t>
                  </w:r>
                </w:p>
              </w:tc>
              <w:tc>
                <w:tcPr>
                  <w:tcW w:w="2381" w:type="dxa"/>
                  <w:vAlign w:val="center"/>
                  <w:tcMar>
                    <w:top w:w="25" w:type="dxa"/>
                    <w:start w:w="65" w:type="dxa"/>
                    <w:bottom w:w="25" w:type="dxa"/>
                    <w:end w:w="65" w:type="dxa"/>
                  </w:tcMar>
                </w:tcPr>
                <w:p w14:paraId="05A2C60E" w14:textId="77777777" w:rsidR="0091514B" w:rsidRDefault="0091514B">
                  <w:pPr>
                    <w:keepNext/>
                    <w:spacing w:before="20" w:after="0" w:line="240" w:lineRule="auto"/>
                    <w:jc w:val="left"/>
                    <w:rPr>
                      <w:szCs w:val="20"/>
                      <w:lang w:eastAsia="zh-CN"/>
                    </w:rPr>
                  </w:pPr>
                  <w:r>
                    <w:rPr>
                      <w:rFonts w:ascii="Arial" w:hAnsi="Arial" w:eastAsia="Microsoft YaHei"/>
                      <w:b w:val="0"/>
                      <w:sz w:val="20"/>
                    </w:rPr>
                    <w:t>Income (if any); possible capital gain</w:t>
                  </w:r>
                </w:p>
              </w:tc>
              <w:tc>
                <w:tcPr>
                  <w:tcW w:w="2665" w:type="dxa"/>
                  <w:vAlign w:val="center"/>
                  <w:tcMar>
                    <w:top w:w="25" w:type="dxa"/>
                    <w:start w:w="65" w:type="dxa"/>
                    <w:bottom w:w="25" w:type="dxa"/>
                    <w:end w:w="65" w:type="dxa"/>
                  </w:tcMar>
                </w:tcPr>
                <w:p w14:paraId="5094C726" w14:textId="77777777" w:rsidR="0091514B" w:rsidRDefault="0091514B">
                  <w:pPr>
                    <w:keepNext/>
                    <w:spacing w:before="20" w:after="0" w:line="240" w:lineRule="auto"/>
                    <w:jc w:val="left"/>
                    <w:rPr>
                      <w:szCs w:val="20"/>
                      <w:lang w:eastAsia="zh-CN"/>
                    </w:rPr>
                  </w:pPr>
                  <w:r>
                    <w:rPr>
                      <w:rFonts w:ascii="Arial" w:hAnsi="Arial" w:eastAsia="Microsoft YaHei"/>
                      <w:b w:val="0"/>
                      <w:sz w:val="20"/>
                    </w:rPr>
                    <w:t>Fund value falls; fees (费用) reduce return</w:t>
                  </w:r>
                </w:p>
              </w:tc>
            </w:tr>
          </w:tbl>
          <w:p w14:paraId="5FAE0282" w14:textId="63348474" w:rsidR="004E6533" w:rsidRPr="00686626" w:rsidRDefault="004E6533" w:rsidP="003378A5">
            <w:pPr>
              <w:pStyle w:val="DefinitionBullet"/>
              <w:rPr>
                <w:szCs w:val="20"/>
              </w:rPr>
            </w:pPr>
          </w:p>
        </w:tc>
      </w:tr>
    </w:tbl>
    <w:p w14:paraId="59743A9A" w14:textId="77777777" w:rsidR="00E2147F" w:rsidRDefault="00E2147F" w:rsidP="00803E1A">
      <w:pPr>
        <w:spacing w:after="40" w:line="240" w:lineRule="auto"/>
        <w:rPr>
          <w:lang w:eastAsia="zh-CN"/>
        </w:rPr>
      </w:pPr>
    </w:p>
    <w:tbl>
      <w:tblPr>
        <w:tblW w:w="8731" w:type="dxa"/>
        <w:tblLayout w:type="fixed"/>
        <w:tblLook w:val="04A0" w:firstRow="1" w:lastRow="0" w:firstColumn="1" w:lastColumn="0" w:noHBand="0" w:noVBand="1"/>
      </w:tblPr>
      <w:tblGrid>
        <w:gridCol w:w="1757"/>
        <w:gridCol w:w="6974"/>
      </w:tblGrid>
      <w:tr w:rsidR="004E6533" w:rsidRPr="00686626" w14:paraId="119F96C5"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5AF9136A" w14:textId="77777777" w:rsidR="004E6533" w:rsidRPr="00686626" w:rsidRDefault="00C41A52">
            <w:pPr>
              <w:spacing w:after="0" w:line="240" w:lineRule="auto"/>
              <w:rPr>
                <w:szCs w:val="20"/>
              </w:rPr>
            </w:pPr>
            <w:r w:rsidRPr="00686626">
              <w:rPr>
                <w:b/>
                <w:szCs w:val="20"/>
              </w:rPr>
              <w:t>Speculation</w:t>
            </w:r>
          </w:p>
          <w:p w14:paraId="206AB1CF" w14:textId="77777777" w:rsidR="004E6533" w:rsidRPr="00686626" w:rsidRDefault="00C41A52">
            <w:pPr>
              <w:spacing w:after="0" w:line="240" w:lineRule="auto"/>
              <w:rPr>
                <w:szCs w:val="20"/>
              </w:rPr>
            </w:pPr>
            <w:r w:rsidRPr="00686626">
              <w:rPr>
                <w:rFonts w:eastAsia="Microsoft YaHei"/>
                <w:b/>
                <w:szCs w:val="20"/>
              </w:rPr>
              <w:t>投机</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3834260B" w14:textId="0FDA4820" w:rsidR="00686626" w:rsidRPr="00686626" w:rsidRDefault="00686626">
            <w:pPr>
              <w:pStyle w:val="Definition"/>
              <w:spacing w:after="24" w:line="254" w:lineRule="auto"/>
              <w:rPr>
                <w:szCs w:val="20"/>
              </w:rPr>
            </w:pPr>
            <w:r>
              <w:rPr>
                <w:b w:val="0"/>
              </w:rPr>
              <w:t xml:space="preserve">In this handout, speculation means trading mainly to profit from a </w:t>
            </w:r>
            <w:r>
              <w:rPr>
                <w:rFonts w:eastAsia="Microsoft YaHei"/>
                <w:b/>
              </w:rPr>
              <w:t>predicted price change (预测的价格变动)</w:t>
            </w:r>
            <w:r>
              <w:rPr>
                <w:b w:val="0"/>
              </w:rPr>
              <w:t>; income or long-term value is not the main basis.</w:t>
            </w:r>
          </w:p>
          <w:p w14:paraId="43A457A7" w14:textId="5B81E0A4" w:rsidR="004E6533" w:rsidRDefault="00686626">
            <w:pPr>
              <w:pStyle w:val="Definition"/>
              <w:spacing w:after="24" w:line="254" w:lineRule="auto"/>
              <w:rPr>
                <w:szCs w:val="20"/>
              </w:rPr>
            </w:pPr>
            <w:r>
              <w:rPr>
                <w:rFonts w:eastAsia="Microsoft YaHei"/>
                <w:b w:val="0"/>
              </w:rPr>
              <w:t>Research may be careful; classify by the main purpose of the trade.</w:t>
            </w:r>
          </w:p>
          <w:p w14:paraId="6DFED792" w14:textId="77777777" w:rsidR="00686626" w:rsidRPr="00686626" w:rsidRDefault="00686626">
            <w:pPr>
              <w:spacing w:after="0" w:line="240" w:lineRule="auto"/>
              <w:rPr>
                <w:b/>
                <w:color w:val="444444"/>
                <w:szCs w:val="20"/>
              </w:rPr>
            </w:pPr>
          </w:p>
          <w:p w14:paraId="64A0FB57" w14:textId="77777777" w:rsidR="004E6533" w:rsidRPr="00686626" w:rsidRDefault="00C41A52">
            <w:pPr>
              <w:keepNext/>
              <w:spacing w:before="20" w:after="0" w:line="240" w:lineRule="auto"/>
              <w:rPr>
                <w:szCs w:val="20"/>
              </w:rPr>
            </w:pPr>
            <w:r>
              <w:rPr>
                <w:b/>
              </w:rPr>
              <w:t>Examples</w:t>
            </w:r>
          </w:p>
          <w:p w14:paraId="0ED729D3" w14:textId="34298643" w:rsidR="004E6533" w:rsidRPr="00686626" w:rsidRDefault="00026AD5">
            <w:pPr>
              <w:pStyle w:val="DefinitionBullet"/>
              <w:numPr>
                <w:ilvl w:val="0"/>
                <w:numId w:val="1"/>
              </w:numPr>
              <w:rPr>
                <w:szCs w:val="20"/>
              </w:rPr>
            </w:pPr>
            <w:r>
              <w:rPr>
                <w:rFonts w:eastAsia="Microsoft YaHei"/>
                <w:b w:val="0"/>
              </w:rPr>
              <w:t>Shares traded mainly because of an unverified rumour (传闻)</w:t>
            </w:r>
          </w:p>
          <w:p w14:paraId="6F6C48BC" w14:textId="77777777" w:rsidR="004E6533" w:rsidRPr="00686626" w:rsidRDefault="00C41A52">
            <w:pPr>
              <w:pStyle w:val="DefinitionBullet"/>
              <w:numPr>
                <w:ilvl w:val="0"/>
                <w:numId w:val="1"/>
              </w:numPr>
              <w:rPr>
                <w:szCs w:val="20"/>
              </w:rPr>
            </w:pPr>
            <w:r>
              <w:t>Gold traded mainly for a rapid resale gain</w:t>
            </w:r>
          </w:p>
          <w:p w14:paraId="282F4045" w14:textId="77777777" w:rsidR="004E6533" w:rsidRDefault="00C41A52">
            <w:pPr>
              <w:pStyle w:val="DefinitionBullet"/>
              <w:numPr>
                <w:ilvl w:val="0"/>
                <w:numId w:val="1"/>
              </w:numPr>
              <w:rPr>
                <w:szCs w:val="20"/>
              </w:rPr>
            </w:pPr>
            <w:r>
              <w:rPr>
                <w:rFonts w:eastAsia="Microsoft YaHei"/>
                <w:b w:val="0"/>
              </w:rPr>
              <w:t>Foreign currency (外币) traded after a researched exchange-rate prediction (汇率预测)</w:t>
            </w:r>
          </w:p>
        </w:tc>
      </w:tr>
    </w:tbl>
    <w:p w14:paraId="3267B53F" w14:textId="77777777" w:rsidR="00E2147F" w:rsidRDefault="00E2147F" w:rsidP="00803E1A">
      <w:pPr>
        <w:spacing w:after="0" w:line="80" w:lineRule="exact"/>
        <w:rPr>
          <w:lang w:eastAsia="zh-CN"/>
        </w:rPr>
      </w:pPr>
    </w:p>
    <w:tbl>
      <w:tblPr>
        <w:tblW w:w="8731" w:type="dxa"/>
        <w:tblLayout w:type="fixed"/>
        <w:tblLook w:val="04A0" w:firstRow="1" w:lastRow="0" w:firstColumn="1" w:lastColumn="0" w:noHBand="0" w:noVBand="1"/>
      </w:tblPr>
      <w:tblGrid>
        <w:gridCol w:w="1757"/>
        <w:gridCol w:w="6974"/>
      </w:tblGrid>
      <w:tr w:rsidR="004E6533" w:rsidRPr="00686626" w14:paraId="230ABA1C"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4FA0F5C5" w14:textId="77777777" w:rsidR="004E6533" w:rsidRPr="00686626" w:rsidRDefault="00C41A52">
            <w:pPr>
              <w:spacing w:after="0" w:line="240" w:lineRule="auto"/>
              <w:rPr>
                <w:szCs w:val="20"/>
              </w:rPr>
            </w:pPr>
            <w:r w:rsidRPr="00686626">
              <w:rPr>
                <w:b/>
                <w:szCs w:val="20"/>
              </w:rPr>
              <w:t>Saving</w:t>
            </w:r>
          </w:p>
          <w:p w14:paraId="6D017622" w14:textId="77777777" w:rsidR="004E6533" w:rsidRPr="00686626" w:rsidRDefault="00C41A52">
            <w:pPr>
              <w:spacing w:after="0" w:line="240" w:lineRule="auto"/>
              <w:rPr>
                <w:szCs w:val="20"/>
              </w:rPr>
            </w:pPr>
            <w:r w:rsidRPr="00686626">
              <w:rPr>
                <w:rFonts w:eastAsia="Microsoft YaHei"/>
                <w:b/>
                <w:szCs w:val="20"/>
              </w:rPr>
              <w:t>储蓄</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6C1DE1F2" w14:textId="77777777" w:rsidR="00686626" w:rsidRPr="00686626" w:rsidRDefault="00686626">
            <w:pPr>
              <w:pStyle w:val="Definition"/>
              <w:spacing w:after="24" w:line="254" w:lineRule="auto"/>
              <w:rPr>
                <w:szCs w:val="20"/>
              </w:rPr>
            </w:pPr>
            <w:r>
              <w:rPr>
                <w:b w:val="0"/>
              </w:rPr>
              <w:t>Saving is the part of current income not spent now.</w:t>
            </w:r>
          </w:p>
          <w:p w14:paraId="5171FAD2" w14:textId="7AD32408" w:rsidR="004E6533" w:rsidRPr="00686626" w:rsidRDefault="00C41A52" w:rsidP="00686626">
            <w:pPr>
              <w:pStyle w:val="Definition"/>
              <w:spacing w:after="24" w:line="254" w:lineRule="auto"/>
              <w:rPr>
                <w:szCs w:val="20"/>
              </w:rPr>
            </w:pPr>
            <w:r>
              <w:rPr>
                <w:b w:val="0"/>
              </w:rPr>
              <w:t xml:space="preserve">Here, saving prioritises </w:t>
            </w:r>
            <w:r>
              <w:rPr>
                <w:rFonts w:eastAsia="Microsoft YaHei"/>
                <w:b/>
              </w:rPr>
              <w:t>capital preservation (保本)</w:t>
            </w:r>
            <w:r>
              <w:rPr>
                <w:b w:val="0"/>
              </w:rPr>
              <w:t xml:space="preserve"> and </w:t>
            </w:r>
            <w:r>
              <w:rPr>
                <w:rFonts w:eastAsia="Microsoft YaHei"/>
                <w:b/>
              </w:rPr>
              <w:t>liquidity (流动性)</w:t>
            </w:r>
            <w:r>
              <w:rPr>
                <w:b w:val="0"/>
              </w:rPr>
              <w:t>.</w:t>
            </w:r>
          </w:p>
          <w:p w14:paraId="2F74B47C" w14:textId="77777777" w:rsidR="004E6533" w:rsidRPr="00686626" w:rsidRDefault="00C41A52">
            <w:pPr>
              <w:keepNext/>
              <w:spacing w:before="20" w:after="0" w:line="240" w:lineRule="auto"/>
              <w:rPr>
                <w:szCs w:val="20"/>
              </w:rPr>
            </w:pPr>
            <w:r>
              <w:rPr>
                <w:b/>
              </w:rPr>
              <w:t>Examples</w:t>
            </w:r>
          </w:p>
          <w:p w14:paraId="2B3CCA0C" w14:textId="77777777" w:rsidR="004E6533" w:rsidRPr="00686626" w:rsidRDefault="00C41A52">
            <w:pPr>
              <w:pStyle w:val="DefinitionBullet"/>
              <w:numPr>
                <w:ilvl w:val="0"/>
                <w:numId w:val="1"/>
              </w:numPr>
              <w:rPr>
                <w:szCs w:val="20"/>
              </w:rPr>
            </w:pPr>
            <w:r>
              <w:rPr>
                <w:rFonts w:eastAsia="Microsoft YaHei"/>
              </w:rPr>
              <w:t>Emergency fund (应急资金) in an easy-access account (灵活存取账户)</w:t>
            </w:r>
          </w:p>
          <w:p w14:paraId="561FEF65" w14:textId="77777777" w:rsidR="004E6533" w:rsidRPr="00686626" w:rsidRDefault="00C41A52">
            <w:pPr>
              <w:pStyle w:val="DefinitionBullet"/>
              <w:numPr>
                <w:ilvl w:val="0"/>
                <w:numId w:val="1"/>
              </w:numPr>
              <w:rPr>
                <w:szCs w:val="20"/>
              </w:rPr>
            </w:pPr>
            <w:r>
              <w:rPr>
                <w:rFonts w:eastAsia="Microsoft YaHei"/>
              </w:rPr>
              <w:t>Examination fees held in a bank deposit (银行存款)</w:t>
            </w:r>
          </w:p>
          <w:p w14:paraId="222FE902" w14:textId="77777777" w:rsidR="004E6533" w:rsidRPr="00686626" w:rsidRDefault="00C41A52">
            <w:pPr>
              <w:pStyle w:val="DefinitionBullet"/>
              <w:numPr>
                <w:ilvl w:val="0"/>
                <w:numId w:val="1"/>
              </w:numPr>
              <w:rPr>
                <w:szCs w:val="20"/>
              </w:rPr>
            </w:pPr>
            <w:r>
              <w:rPr>
                <w:rFonts w:eastAsia="Microsoft YaHei"/>
              </w:rPr>
              <w:t>Short-term cash buffer (现金缓冲) earning modest interest</w:t>
            </w:r>
          </w:p>
        </w:tc>
      </w:tr>
    </w:tbl>
    <w:p w14:paraId="6D92897A" w14:textId="77777777" w:rsidR="004E6533" w:rsidRPr="00686626" w:rsidRDefault="00026AD5" w:rsidP="00686626">
      <w:pPr>
        <w:pStyle w:val="Title"/>
        <w:pageBreakBefore/>
        <w:numPr>
          <w:ilvl w:val="0"/>
          <w:numId w:val="3"/>
        </w:numPr>
        <w:spacing w:after="0"/>
        <w:rPr>
          <w:rFonts w:ascii="Arial" w:eastAsia="微软雅黑" w:hAnsi="Arial"/>
          <w:spacing w:val="0"/>
          <w:sz w:val="28"/>
          <w:szCs w:val="72"/>
        </w:rPr>
      </w:pPr>
      <w:r>
        <w:rPr>
          <w:rFonts w:ascii="Arial" w:eastAsia="Microsoft YaHei" w:hAnsi="Arial"/>
          <w:sz w:val="23"/>
        </w:rPr>
        <w:t>Choose: Investment (投资), speculation (投机) or saving (储蓄)?</w:t>
      </w:r>
    </w:p>
    <w:tbl>
      <w:tblPr>
        <w:tblW w:w="8731" w:type="dxa"/>
        <w:tblLayout w:type="fixed"/>
        <w:tblLook w:val="04A0" w:firstRow="1" w:lastRow="0" w:firstColumn="1" w:lastColumn="0" w:noHBand="0" w:noVBand="1"/>
      </w:tblPr>
      <w:tblGrid>
        <w:gridCol w:w="5953"/>
        <w:gridCol w:w="2778"/>
      </w:tblGrid>
      <w:tr w:rsidR="004E6533" w14:paraId="5E47D219" w14:textId="77777777">
        <w:trPr>
          <w:cantSplit/>
          <w:tblHeader/>
        </w:trPr>
        <w:tc>
          <w:tcPr>
            <w:tcW w:w="5953" w:type="dxa"/>
            <w:tcBorders>
              <w:top w:val="single" w:sz="4" w:space="0" w:color="7A7A7A"/>
              <w:left w:val="single" w:sz="4" w:space="0" w:color="7A7A7A"/>
              <w:bottom w:val="single" w:sz="4" w:space="0" w:color="7A7A7A"/>
              <w:right w:val="single" w:sz="4" w:space="0" w:color="7A7A7A"/>
            </w:tcBorders>
            <w:shd w:val="clear" w:color="auto" w:fill="444444"/>
            <w:tcMar>
              <w:top w:w="90" w:type="dxa"/>
              <w:left w:w="120" w:type="dxa"/>
              <w:bottom w:w="90" w:type="dxa"/>
              <w:right w:w="120" w:type="dxa"/>
            </w:tcMar>
            <w:vAlign w:val="center"/>
          </w:tcPr>
          <w:p w14:paraId="29B10E33" w14:textId="77777777" w:rsidR="004E6533" w:rsidRDefault="004E6533" w:rsidP="00026AD5">
            <w:pPr>
              <w:pStyle w:val="CellStrong"/>
            </w:pPr>
            <w:r>
              <w:rPr>
                <w:color w:val="FFFFFF"/>
              </w:rPr>
              <w:t>Clue or decision</w:t>
            </w:r>
          </w:p>
        </w:tc>
        <w:tc>
          <w:tcPr>
            <w:tcW w:w="2778" w:type="dxa"/>
            <w:tcBorders>
              <w:top w:val="single" w:sz="4" w:space="0" w:color="7A7A7A"/>
              <w:left w:val="single" w:sz="4" w:space="0" w:color="7A7A7A"/>
              <w:bottom w:val="single" w:sz="4" w:space="0" w:color="7A7A7A"/>
              <w:right w:val="single" w:sz="4" w:space="0" w:color="7A7A7A"/>
            </w:tcBorders>
            <w:shd w:val="clear" w:color="auto" w:fill="444444"/>
            <w:tcMar>
              <w:top w:w="90" w:type="dxa"/>
              <w:left w:w="120" w:type="dxa"/>
              <w:bottom w:w="90" w:type="dxa"/>
              <w:right w:w="120" w:type="dxa"/>
            </w:tcMar>
            <w:vAlign w:val="center"/>
          </w:tcPr>
          <w:p w14:paraId="087A7E31" w14:textId="77777777" w:rsidR="004E6533" w:rsidRDefault="00026AD5">
            <w:pPr>
              <w:pStyle w:val="CellStrong"/>
              <w:jc w:val="center"/>
            </w:pPr>
            <w:r>
              <w:rPr>
                <w:rFonts w:eastAsia="Microsoft YaHei"/>
                <w:color w:val="FFFFFF"/>
              </w:rPr>
              <w:t>Category (类别)</w:t>
            </w:r>
          </w:p>
        </w:tc>
      </w:tr>
      <w:tr w:rsidR="004E6533" w14:paraId="3EE03C38"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0454010C" w14:textId="77777777" w:rsidR="004E6533" w:rsidRDefault="00C41A52" w:rsidP="00BA2685">
            <w:pPr>
              <w:pStyle w:val="CellBody"/>
              <w:numPr>
                <w:ilvl w:val="0"/>
                <w:numId w:val="4"/>
              </w:numPr>
            </w:pPr>
            <w:r>
              <w:rPr>
                <w:rFonts w:eastAsia="Microsoft YaHei"/>
              </w:rPr>
              <w:t>The main basis is expected income and/or evidence about underlying value (基础价值); possible loss (可能亏损) is accepted.</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25B8D56B" w14:textId="668BD60F" w:rsidR="004E6533" w:rsidRPr="00BA2685" w:rsidRDefault="00BA2685">
            <w:pPr>
              <w:pStyle w:val="CellStrong"/>
              <w:jc w:val="center"/>
              <w:rPr>
                <w:rFonts w:ascii="Segoe Print" w:hAnsi="Segoe Print"/>
                <w:b w:val="0"/>
                <w:bCs/>
                <w:lang w:eastAsia="zh-CN"/>
              </w:rPr>
            </w:pPr>
            <w:r w:rsidRPr="00BA2685">
              <w:rPr>
                <w:rFonts w:ascii="Segoe Print" w:hAnsi="Segoe Print"/>
                <w:b w:val="0"/>
                <w:bCs/>
                <w:sz w:val="24"/>
                <w:lang w:eastAsia="zh-CN"/>
              </w:rPr>
              <w:t>Investment</w:t>
            </w:r>
          </w:p>
        </w:tc>
      </w:tr>
      <w:tr w:rsidR="004E6533" w14:paraId="52A769E1"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3B72FBB9" w14:textId="77777777" w:rsidR="004E6533" w:rsidRDefault="00C41A52" w:rsidP="00BA2685">
            <w:pPr>
              <w:pStyle w:val="CellBody"/>
              <w:numPr>
                <w:ilvl w:val="0"/>
                <w:numId w:val="4"/>
              </w:numPr>
            </w:pPr>
            <w:r>
              <w:rPr>
                <w:rFonts w:eastAsia="Microsoft YaHei"/>
              </w:rPr>
              <w:t>The main reason is a predicted price change (预测的价格变动); income or underlying value (基础价值) is not the main basis.</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452FB7B5" w14:textId="77777777" w:rsidR="004E6533" w:rsidRDefault="004E6533">
            <w:pPr>
              <w:pStyle w:val="CellStrong"/>
              <w:jc w:val="center"/>
            </w:pPr>
          </w:p>
        </w:tc>
      </w:tr>
      <w:tr w:rsidR="004E6533" w14:paraId="283075BA"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7B95AF62" w14:textId="77777777" w:rsidR="004E6533" w:rsidRDefault="00C41A52" w:rsidP="00BA2685">
            <w:pPr>
              <w:pStyle w:val="CellBody"/>
              <w:numPr>
                <w:ilvl w:val="0"/>
                <w:numId w:val="4"/>
              </w:numPr>
            </w:pPr>
            <w:r>
              <w:rPr>
                <w:rFonts w:eastAsia="Microsoft YaHei"/>
              </w:rPr>
              <w:t>Money is kept mainly for a future need, safety and ready access.</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387629DB" w14:textId="77777777" w:rsidR="004E6533" w:rsidRDefault="004E6533">
            <w:pPr>
              <w:pStyle w:val="CellStrong"/>
              <w:jc w:val="center"/>
            </w:pPr>
          </w:p>
        </w:tc>
      </w:tr>
      <w:tr w:rsidR="00803E1A" w14:paraId="45E23568"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662118C4" w14:textId="77777777" w:rsidR="00803E1A" w:rsidRDefault="00803E1A" w:rsidP="00BA2685">
            <w:pPr>
              <w:pStyle w:val="CellBody"/>
              <w:numPr>
                <w:ilvl w:val="0"/>
                <w:numId w:val="4"/>
              </w:numPr>
            </w:pPr>
            <w:r>
              <w:rPr>
                <w:rFonts w:eastAsia="Microsoft YaHei"/>
              </w:rPr>
              <w:t>Amina studies profits, cash flow (现金流) and debt at several companies before buying a diversified share portfolio (多元化股票组合). She expects dividends (股息) and evidence-supported long-term price growth.</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1EBFF9E3" w14:textId="7ECCDF2B" w:rsidR="00803E1A" w:rsidRDefault="00803E1A" w:rsidP="00803E1A">
            <w:pPr>
              <w:pStyle w:val="CellStrong"/>
              <w:jc w:val="center"/>
            </w:pPr>
          </w:p>
        </w:tc>
      </w:tr>
      <w:tr w:rsidR="00803E1A" w14:paraId="3206CB39"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227BC9D" w14:textId="77777777" w:rsidR="00803E1A" w:rsidRDefault="00803E1A" w:rsidP="00BA2685">
            <w:pPr>
              <w:pStyle w:val="CellBody"/>
              <w:numPr>
                <w:ilvl w:val="0"/>
                <w:numId w:val="4"/>
              </w:numPr>
            </w:pPr>
            <w:r>
              <w:rPr>
                <w:rFonts w:eastAsia="Microsoft YaHei"/>
              </w:rPr>
              <w:t>Bao borrows after an online rumour (传闻) predicts a price rise next week. He will sell after an announcement.</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197B80BE" w14:textId="149A6444" w:rsidR="00803E1A" w:rsidRDefault="00803E1A" w:rsidP="00803E1A">
            <w:pPr>
              <w:pStyle w:val="CellStrong"/>
              <w:jc w:val="center"/>
            </w:pPr>
          </w:p>
        </w:tc>
      </w:tr>
      <w:tr w:rsidR="00803E1A" w14:paraId="7CCB0D3B"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49AF0726" w14:textId="77777777" w:rsidR="00803E1A" w:rsidRDefault="00803E1A" w:rsidP="00BA2685">
            <w:pPr>
              <w:pStyle w:val="CellBody"/>
              <w:numPr>
                <w:ilvl w:val="0"/>
                <w:numId w:val="4"/>
              </w:numPr>
            </w:pPr>
            <w:r>
              <w:rPr>
                <w:rFonts w:eastAsia="Microsoft YaHei"/>
              </w:rPr>
              <w:t>Chloe estimates rent, maintenance and vacancy costs (空置成本). She buys a flat mainly for net rental income (净租金收入).</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5AB2148B" w14:textId="0205510F" w:rsidR="00803E1A" w:rsidRDefault="00803E1A" w:rsidP="00803E1A">
            <w:pPr>
              <w:pStyle w:val="CellStrong"/>
              <w:jc w:val="center"/>
            </w:pPr>
          </w:p>
        </w:tc>
      </w:tr>
      <w:tr w:rsidR="00803E1A" w14:paraId="38607FF2"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4C7907D" w14:textId="77777777" w:rsidR="00803E1A" w:rsidRDefault="00803E1A" w:rsidP="00BA2685">
            <w:pPr>
              <w:pStyle w:val="CellBody"/>
              <w:numPr>
                <w:ilvl w:val="0"/>
                <w:numId w:val="4"/>
              </w:numPr>
            </w:pPr>
            <w:r>
              <w:rPr>
                <w:rFonts w:eastAsia="Microsoft YaHei"/>
              </w:rPr>
              <w:t>Daniel needs examination-fee money in eight months, so he uses an easy-access account (灵活存取账户) for safety and liquidity.</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46FECF38" w14:textId="21036373" w:rsidR="00803E1A" w:rsidRDefault="00803E1A" w:rsidP="00803E1A">
            <w:pPr>
              <w:pStyle w:val="CellStrong"/>
              <w:jc w:val="center"/>
              <w:rPr>
                <w:b w:val="0"/>
                <w:color w:val="8A8A8A"/>
                <w:sz w:val="13"/>
              </w:rPr>
            </w:pPr>
          </w:p>
        </w:tc>
      </w:tr>
      <w:tr w:rsidR="00803E1A" w14:paraId="4FF2E176"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69193044" w14:textId="77777777" w:rsidR="00803E1A" w:rsidRDefault="00803E1A" w:rsidP="00BA2685">
            <w:pPr>
              <w:pStyle w:val="CellBody"/>
              <w:numPr>
                <w:ilvl w:val="0"/>
                <w:numId w:val="4"/>
              </w:numPr>
            </w:pPr>
            <w:r>
              <w:rPr>
                <w:rFonts w:eastAsia="Microsoft YaHei"/>
              </w:rPr>
              <w:t>Eva invests for university in ten years using a diversified fund (多元化基金). She reviewed fees and risks and accepts a possible fall in market value (市场价值).</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65D9A3E" w14:textId="1A0AF2B2" w:rsidR="00803E1A" w:rsidRDefault="00803E1A" w:rsidP="00803E1A">
            <w:pPr>
              <w:pStyle w:val="CellStrong"/>
              <w:jc w:val="center"/>
              <w:rPr>
                <w:b w:val="0"/>
                <w:color w:val="8A8A8A"/>
                <w:sz w:val="13"/>
              </w:rPr>
            </w:pPr>
          </w:p>
        </w:tc>
      </w:tr>
      <w:tr w:rsidR="00803E1A" w14:paraId="01972445"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33C05AC3" w14:textId="77777777" w:rsidR="00803E1A" w:rsidRDefault="00803E1A" w:rsidP="00BA2685">
            <w:pPr>
              <w:pStyle w:val="CellBody"/>
              <w:numPr>
                <w:ilvl w:val="0"/>
                <w:numId w:val="4"/>
              </w:numPr>
            </w:pPr>
            <w:r>
              <w:rPr>
                <w:rFonts w:eastAsia="Microsoft YaHei"/>
              </w:rPr>
              <w:t>Farah keeps an emergency fund (应急资金) in an easy-access account (灵活存取账户). Quick withdrawal matters more than return.</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7566BE15" w14:textId="310D5ED2" w:rsidR="00803E1A" w:rsidRDefault="00803E1A" w:rsidP="00803E1A">
            <w:pPr>
              <w:pStyle w:val="CellStrong"/>
              <w:jc w:val="center"/>
              <w:rPr>
                <w:b w:val="0"/>
                <w:color w:val="8A8A8A"/>
                <w:sz w:val="13"/>
              </w:rPr>
            </w:pPr>
          </w:p>
        </w:tc>
      </w:tr>
      <w:tr w:rsidR="00803E1A" w14:paraId="245FB991"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E570944" w14:textId="77777777" w:rsidR="00803E1A" w:rsidRDefault="00803E1A" w:rsidP="00BA2685">
            <w:pPr>
              <w:pStyle w:val="CellBody"/>
              <w:numPr>
                <w:ilvl w:val="0"/>
                <w:numId w:val="4"/>
              </w:numPr>
            </w:pPr>
            <w:r>
              <w:rPr>
                <w:rFonts w:eastAsia="Microsoft YaHei"/>
              </w:rPr>
              <w:t>George buys a bond fund (债券基金) for retirement after checking interest income, credit risk (信用风险), interest-rate risk (利率风险) and fees (费用).</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C0B30E7" w14:textId="68FB750E" w:rsidR="00803E1A" w:rsidRDefault="00803E1A" w:rsidP="00803E1A">
            <w:pPr>
              <w:pStyle w:val="CellStrong"/>
              <w:jc w:val="center"/>
              <w:rPr>
                <w:b w:val="0"/>
                <w:color w:val="8A8A8A"/>
                <w:sz w:val="13"/>
              </w:rPr>
            </w:pPr>
          </w:p>
        </w:tc>
      </w:tr>
      <w:tr w:rsidR="00803E1A" w14:paraId="64BB2D62"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075EAEE2" w14:textId="77777777" w:rsidR="00803E1A" w:rsidRDefault="00803E1A" w:rsidP="00BA2685">
            <w:pPr>
              <w:pStyle w:val="CellBody"/>
              <w:numPr>
                <w:ilvl w:val="0"/>
                <w:numId w:val="4"/>
              </w:numPr>
            </w:pPr>
            <w:r>
              <w:rPr>
                <w:rFonts w:eastAsia="Microsoft YaHei"/>
              </w:rPr>
              <w:t>Hadi buys Bitcoin (比特币) after an influencer predicts a weekend price jump. He will sell immediately if it happens.</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5667BC99" w14:textId="11C680F7" w:rsidR="00803E1A" w:rsidRDefault="00803E1A" w:rsidP="00803E1A">
            <w:pPr>
              <w:pStyle w:val="CellStrong"/>
              <w:jc w:val="center"/>
            </w:pPr>
          </w:p>
        </w:tc>
      </w:tr>
      <w:tr w:rsidR="00803E1A" w14:paraId="06AC561A"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7BC8EB0E" w14:textId="77777777" w:rsidR="00803E1A" w:rsidRDefault="00803E1A" w:rsidP="00BA2685">
            <w:pPr>
              <w:pStyle w:val="CellBody"/>
              <w:numPr>
                <w:ilvl w:val="0"/>
                <w:numId w:val="4"/>
              </w:numPr>
            </w:pPr>
            <w:r>
              <w:rPr>
                <w:rFonts w:eastAsia="Microsoft YaHei"/>
              </w:rPr>
              <w:t>Iris buys foreign currency (外币) before a central-bank announcement (央行公告). Her expected gain (预期收益) depends on a price prediction (价格预测).</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65EE6BD9" w14:textId="074E4645" w:rsidR="00803E1A" w:rsidRDefault="00803E1A" w:rsidP="00803E1A">
            <w:pPr>
              <w:pStyle w:val="CellStrong"/>
              <w:jc w:val="center"/>
            </w:pPr>
          </w:p>
        </w:tc>
      </w:tr>
      <w:tr w:rsidR="00803E1A" w14:paraId="1FAAF210"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C6FD700" w14:textId="77777777" w:rsidR="00803E1A" w:rsidRDefault="00803E1A" w:rsidP="00BA2685">
            <w:pPr>
              <w:pStyle w:val="CellBody"/>
              <w:numPr>
                <w:ilvl w:val="0"/>
                <w:numId w:val="4"/>
              </w:numPr>
            </w:pPr>
            <w:r>
              <w:rPr>
                <w:rFonts w:eastAsia="Microsoft YaHei"/>
              </w:rPr>
              <w:t>Jun needs tuition money in three months, so he uses an easy-access account (灵活存取账户) for safety and liquidity.</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997CD48" w14:textId="60EA83EE" w:rsidR="00803E1A" w:rsidRDefault="00803E1A" w:rsidP="00803E1A">
            <w:pPr>
              <w:pStyle w:val="CellStrong"/>
              <w:jc w:val="center"/>
            </w:pPr>
          </w:p>
        </w:tc>
      </w:tr>
    </w:tbl>
    <w:p w14:paraId="7C151E69" w14:textId="77777777" w:rsidR="004E6533" w:rsidRDefault="00C41A52">
      <w:pPr>
        <w:pStyle w:val="Heading2"/>
        <w:pageBreakBefore/>
        <w:pBdr>
          <w:left w:val="single" w:sz="18" w:space="5" w:color="444444"/>
        </w:pBdr>
        <w:spacing w:before="0" w:after="0" w:line="240" w:lineRule="auto"/>
        <w:ind w:left="198"/>
      </w:pPr>
      <w:r>
        <w:rPr>
          <w:rFonts w:ascii="Arial" w:eastAsia="微软雅黑" w:hAnsi="Arial"/>
        </w:rPr>
        <w:lastRenderedPageBreak/>
        <w:t>MCQs</w:t>
      </w:r>
    </w:p>
    <w:p w14:paraId="513C90BD" w14:textId="77777777" w:rsidR="00E2147F" w:rsidRDefault="00E2147F" w:rsidP="00803E1A">
      <w:pPr>
        <w:spacing w:after="80" w:line="240" w:lineRule="auto"/>
        <w:rPr>
          <w:lang w:eastAsia="zh-CN"/>
        </w:rPr>
      </w:pPr>
      <w:r>
        <w:rPr>
          <w:color w:val="444444"/>
        </w:rPr>
        <w:t>Circle the best answer.</w:t>
      </w:r>
    </w:p>
    <w:tbl>
      <w:tblPr>
        <w:tblW w:w="8731" w:type="dxa"/>
        <w:tblLayout w:type="fixed"/>
        <w:tblLook w:val="04A0" w:firstRow="1" w:lastRow="0" w:firstColumn="1" w:lastColumn="0" w:noHBand="0" w:noVBand="1"/>
      </w:tblPr>
      <w:tblGrid>
        <w:gridCol w:w="8731"/>
      </w:tblGrid>
      <w:tr w:rsidR="004E6533" w14:paraId="26D7CEA4"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1B898066" w14:textId="77777777" w:rsidR="004E6533" w:rsidRDefault="00C41A52">
            <w:pPr>
              <w:keepNext/>
              <w:spacing w:after="30" w:line="247" w:lineRule="auto"/>
            </w:pPr>
            <w:r>
              <w:rPr>
                <w:rFonts w:eastAsia="Microsoft YaHei"/>
                <w:b/>
              </w:rPr>
              <w:t>1. What is the strongest evidence that a decision is a financial investment (金融投资)?</w:t>
            </w:r>
          </w:p>
          <w:p w14:paraId="050F8573" w14:textId="77777777" w:rsidR="004E6533" w:rsidRDefault="00C41A52">
            <w:pPr>
              <w:spacing w:after="0" w:line="245" w:lineRule="auto"/>
            </w:pPr>
            <w:r>
              <w:rPr>
                <w:rFonts w:eastAsia="Microsoft YaHei"/>
              </w:rPr>
              <w:t>A. The asset (资产) has risen in price before.</w:t>
            </w:r>
          </w:p>
          <w:p w14:paraId="3F7F4FB0" w14:textId="77777777" w:rsidR="004E6533" w:rsidRDefault="00C41A52">
            <w:pPr>
              <w:spacing w:after="0" w:line="245" w:lineRule="auto"/>
            </w:pPr>
            <w:r>
              <w:rPr>
                <w:rFonts w:eastAsia="Microsoft YaHei"/>
              </w:rPr>
              <w:t>B. The main basis is expected income and/or evidence about underlying value (基础价值), while possible loss (可能亏损) is accepted.</w:t>
            </w:r>
          </w:p>
          <w:p w14:paraId="1220F4A6" w14:textId="77777777" w:rsidR="004E6533" w:rsidRDefault="00C41A52">
            <w:pPr>
              <w:spacing w:after="0" w:line="245" w:lineRule="auto"/>
            </w:pPr>
            <w:r>
              <w:rPr>
                <w:rFonts w:eastAsia="Microsoft YaHei"/>
              </w:rPr>
              <w:t>C. Money can be withdrawn immediately with no possible loss (可能亏损).</w:t>
            </w:r>
          </w:p>
          <w:p w14:paraId="15563263" w14:textId="77777777" w:rsidR="004E6533" w:rsidRDefault="00C41A52">
            <w:pPr>
              <w:spacing w:after="0" w:line="245" w:lineRule="auto"/>
            </w:pPr>
            <w:r>
              <w:rPr>
                <w:rFonts w:eastAsia="Microsoft YaHei"/>
              </w:rPr>
              <w:t>D. The buyer plans to sell after an unverified rumour (传闻).</w:t>
            </w:r>
          </w:p>
        </w:tc>
      </w:tr>
    </w:tbl>
    <w:p w14:paraId="401F38C7"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3748CB8B"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08D203E9" w14:textId="77777777" w:rsidR="004E6533" w:rsidRDefault="00C41A52">
            <w:pPr>
              <w:keepNext/>
              <w:spacing w:after="30" w:line="247" w:lineRule="auto"/>
            </w:pPr>
            <w:r>
              <w:rPr>
                <w:rFonts w:eastAsia="Microsoft YaHei"/>
                <w:b/>
              </w:rPr>
              <w:t>2. Which decision is saving (储蓄) rather than financial investment (金融投资)?</w:t>
            </w:r>
          </w:p>
          <w:p w14:paraId="7BECBE68" w14:textId="202E7D22" w:rsidR="004E6533" w:rsidRDefault="00C41A52">
            <w:pPr>
              <w:spacing w:after="0" w:line="245" w:lineRule="auto"/>
              <w:rPr>
                <w:rFonts w:hint="eastAsia"/>
                <w:lang w:eastAsia="zh-CN"/>
              </w:rPr>
            </w:pPr>
            <w:r>
              <w:rPr>
                <w:rFonts w:eastAsia="Microsoft YaHei"/>
                <w:b w:val="0"/>
              </w:rPr>
              <w:t>A. Keeping school-trip money in an easy-access account (灵活存取账户).</w:t>
            </w:r>
          </w:p>
          <w:p w14:paraId="4451A7E6" w14:textId="3EA25976" w:rsidR="004E6533" w:rsidRDefault="00C41A52">
            <w:pPr>
              <w:spacing w:after="0" w:line="245" w:lineRule="auto"/>
            </w:pPr>
            <w:r>
              <w:rPr>
                <w:rFonts w:eastAsia="Microsoft YaHei"/>
                <w:b w:val="0"/>
              </w:rPr>
              <w:t>B. Buying a diversified fund (多元化基金) for long-term growth after reviewing its fees (费用) and risks.</w:t>
            </w:r>
          </w:p>
          <w:p w14:paraId="0BA2EFCF" w14:textId="77777777" w:rsidR="004E6533" w:rsidRDefault="00C41A52">
            <w:pPr>
              <w:spacing w:after="0" w:line="245" w:lineRule="auto"/>
            </w:pPr>
            <w:r>
              <w:rPr>
                <w:rFonts w:eastAsia="Microsoft YaHei"/>
              </w:rPr>
              <w:t>C. Buying shares for dividends and long-term value after analysing profits, debt and cash flow (现金流).</w:t>
            </w:r>
          </w:p>
          <w:p w14:paraId="04D69618" w14:textId="77777777" w:rsidR="004E6533" w:rsidRDefault="00C41A52">
            <w:pPr>
              <w:spacing w:after="0" w:line="245" w:lineRule="auto"/>
            </w:pPr>
            <w:r>
              <w:rPr>
                <w:rFonts w:eastAsia="Microsoft YaHei"/>
              </w:rPr>
              <w:t>D. Buying property mainly for expected net rental income (净租金收入).</w:t>
            </w:r>
          </w:p>
        </w:tc>
      </w:tr>
    </w:tbl>
    <w:p w14:paraId="7EB56F81"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457BA9CA"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1183AA2B" w14:textId="77777777" w:rsidR="004E6533" w:rsidRDefault="00C41A52">
            <w:pPr>
              <w:keepNext/>
              <w:spacing w:after="30" w:line="247" w:lineRule="auto"/>
            </w:pPr>
            <w:r>
              <w:rPr>
                <w:rFonts w:eastAsia="Microsoft YaHei"/>
                <w:b/>
              </w:rPr>
              <w:t>3. Which evidence most clearly indicates speculation (投机)?</w:t>
            </w:r>
          </w:p>
          <w:p w14:paraId="0323E24E" w14:textId="77777777" w:rsidR="004E6533" w:rsidRDefault="00C41A52">
            <w:pPr>
              <w:spacing w:after="0" w:line="245" w:lineRule="auto"/>
            </w:pPr>
            <w:r>
              <w:rPr>
                <w:rFonts w:eastAsia="Microsoft YaHei"/>
              </w:rPr>
              <w:t>A. Expected bond interest after analysing credit risk (信用风险).</w:t>
            </w:r>
          </w:p>
          <w:p w14:paraId="12AD8409" w14:textId="77777777" w:rsidR="004E6533" w:rsidRDefault="00C41A52">
            <w:pPr>
              <w:spacing w:after="0" w:line="245" w:lineRule="auto"/>
            </w:pPr>
            <w:r>
              <w:rPr>
                <w:rFonts w:eastAsia="Microsoft YaHei"/>
              </w:rPr>
              <w:t>B. Expected net rental income (净租金收入) after estimating vacancy (空置) and maintenance.</w:t>
            </w:r>
          </w:p>
          <w:p w14:paraId="25AEFB81" w14:textId="77777777" w:rsidR="004E6533" w:rsidRDefault="00C41A52">
            <w:pPr>
              <w:spacing w:after="0" w:line="245" w:lineRule="auto"/>
            </w:pPr>
            <w:r>
              <w:rPr>
                <w:rFonts w:eastAsia="Microsoft YaHei"/>
              </w:rPr>
              <w:t>C. Borrowing after a rumour (传闻) of a next-week price jump and planning a quick sale.</w:t>
            </w:r>
          </w:p>
          <w:p w14:paraId="44F3511D" w14:textId="77777777" w:rsidR="004E6533" w:rsidRDefault="00C41A52">
            <w:pPr>
              <w:spacing w:after="0" w:line="245" w:lineRule="auto"/>
            </w:pPr>
            <w:r>
              <w:rPr>
                <w:rFonts w:eastAsia="Microsoft YaHei"/>
              </w:rPr>
              <w:t>D. Accepting that a diversified fund (多元化基金) held long term can lose value.</w:t>
            </w:r>
          </w:p>
        </w:tc>
      </w:tr>
    </w:tbl>
    <w:p w14:paraId="342D8592"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61529886"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516A0E0D" w14:textId="77777777" w:rsidR="004E6533" w:rsidRDefault="00C41A52">
            <w:pPr>
              <w:keepNext/>
              <w:spacing w:after="30" w:line="247" w:lineRule="auto"/>
            </w:pPr>
            <w:r>
              <w:rPr>
                <w:rFonts w:eastAsia="Microsoft YaHei"/>
                <w:b/>
              </w:rPr>
              <w:t>4. Which statement about saving (储蓄) is correct?</w:t>
            </w:r>
          </w:p>
          <w:p w14:paraId="6CA9E4A8" w14:textId="77777777" w:rsidR="004E6533" w:rsidRDefault="00C41A52">
            <w:pPr>
              <w:spacing w:after="0" w:line="245" w:lineRule="auto"/>
            </w:pPr>
            <w:r>
              <w:rPr>
                <w:rFonts w:eastAsia="Microsoft YaHei"/>
              </w:rPr>
              <w:t>A. Earning interest automatically changes saving into financial investment (金融投资).</w:t>
            </w:r>
          </w:p>
          <w:p w14:paraId="4CB5FC5D" w14:textId="77777777" w:rsidR="004E6533" w:rsidRDefault="00C41A52">
            <w:pPr>
              <w:spacing w:after="0" w:line="245" w:lineRule="auto"/>
            </w:pPr>
            <w:r>
              <w:rPr>
                <w:rFonts w:eastAsia="Microsoft YaHei"/>
              </w:rPr>
              <w:t>B. Saving cannot lose purchasing power (购买力).</w:t>
            </w:r>
          </w:p>
          <w:p w14:paraId="7C9F5505" w14:textId="77777777" w:rsidR="004E6533" w:rsidRDefault="00C41A52">
            <w:pPr>
              <w:spacing w:after="0" w:line="245" w:lineRule="auto"/>
            </w:pPr>
            <w:r>
              <w:rPr>
                <w:rFonts w:eastAsia="Microsoft YaHei"/>
              </w:rPr>
              <w:t>C. Capital preservation (保本) and liquidity (流动性) can matter more than a high return.</w:t>
            </w:r>
          </w:p>
          <w:p w14:paraId="078DADD6" w14:textId="77777777" w:rsidR="004E6533" w:rsidRDefault="00C41A52">
            <w:pPr>
              <w:spacing w:after="0" w:line="245" w:lineRule="auto"/>
            </w:pPr>
            <w:r>
              <w:t>D. Saving always means holding cash at home.</w:t>
            </w:r>
          </w:p>
        </w:tc>
      </w:tr>
    </w:tbl>
    <w:p w14:paraId="38B225D8"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1FE8D996"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2562AF27" w14:textId="77777777" w:rsidR="004E6533" w:rsidRDefault="00C41A52">
            <w:pPr>
              <w:keepNext/>
              <w:spacing w:after="30" w:line="247" w:lineRule="auto"/>
            </w:pPr>
            <w:r>
              <w:rPr>
                <w:rFonts w:eastAsia="Microsoft YaHei"/>
                <w:b/>
              </w:rPr>
              <w:t>5. Two people buy the same asset (资产). Why might one be investing (投资) and the other speculating (投机)?</w:t>
            </w:r>
          </w:p>
          <w:p w14:paraId="55E64348" w14:textId="77777777" w:rsidR="004E6533" w:rsidRDefault="00C41A52">
            <w:pPr>
              <w:spacing w:after="0" w:line="245" w:lineRule="auto"/>
            </w:pPr>
            <w:r>
              <w:rPr>
                <w:rFonts w:eastAsia="Microsoft YaHei"/>
              </w:rPr>
              <w:t>A. The asset (资产) name decides the category.</w:t>
            </w:r>
          </w:p>
          <w:p w14:paraId="7DB0125F" w14:textId="77777777" w:rsidR="004E6533" w:rsidRDefault="00C41A52">
            <w:pPr>
              <w:spacing w:after="0" w:line="245" w:lineRule="auto"/>
            </w:pPr>
            <w:r>
              <w:rPr>
                <w:rFonts w:eastAsia="Microsoft YaHei"/>
              </w:rPr>
              <w:t>B. The person who pays the higher price is the speculator (投机者).</w:t>
            </w:r>
          </w:p>
          <w:p w14:paraId="66BDB1F5" w14:textId="0F1EE922" w:rsidR="004E6533" w:rsidRPr="003378A5" w:rsidRDefault="00C41A52">
            <w:pPr>
              <w:spacing w:after="0" w:line="245" w:lineRule="auto"/>
              <w:rPr>
                <w:rFonts w:hint="eastAsia"/>
                <w:lang w:eastAsia="zh-CN"/>
              </w:rPr>
            </w:pPr>
            <w:r>
              <w:rPr>
                <w:rFonts w:eastAsia="Microsoft YaHei"/>
                <w:b w:val="0"/>
              </w:rPr>
              <w:t>C. One bases expected return on income and/or evidence about long-term value; the other mainly on a price prediction (价格预测).</w:t>
            </w:r>
          </w:p>
          <w:p w14:paraId="1660F021" w14:textId="32C5D097" w:rsidR="004E6533" w:rsidRDefault="00C41A52">
            <w:pPr>
              <w:spacing w:after="0" w:line="245" w:lineRule="auto"/>
              <w:rPr>
                <w:rFonts w:hint="eastAsia"/>
                <w:lang w:eastAsia="zh-CN"/>
              </w:rPr>
            </w:pPr>
            <w:r>
              <w:rPr>
                <w:rFonts w:eastAsia="Microsoft YaHei"/>
                <w:b w:val="0"/>
              </w:rPr>
              <w:t>D. The person planning to sell sooner is always the speculator (投机者).</w:t>
            </w:r>
          </w:p>
        </w:tc>
      </w:tr>
    </w:tbl>
    <w:p w14:paraId="42F020CA" w14:textId="77777777" w:rsidR="00E2147F" w:rsidRDefault="00E2147F" w:rsidP="00803E1A">
      <w:pPr>
        <w:spacing w:after="24" w:line="240" w:lineRule="auto"/>
        <w:rPr>
          <w:lang w:eastAsia="zh-CN"/>
        </w:rPr>
      </w:pPr>
    </w:p>
    <w:p w14:paraId="4EE9CB25" w14:textId="77777777" w:rsidR="00803E1A" w:rsidRPr="00E2147F" w:rsidRDefault="00803E1A" w:rsidP="00E2147F">
      <w:pPr>
        <w:pStyle w:val="Heading2"/>
        <w:pageBreakBefore/>
        <w:pBdr>
          <w:left w:val="single" w:sz="18" w:space="5" w:color="444444"/>
        </w:pBdr>
        <w:spacing w:before="0" w:after="0" w:line="240" w:lineRule="auto"/>
        <w:ind w:left="198"/>
        <w:rPr>
          <w:rFonts w:ascii="Arial" w:eastAsia="微软雅黑" w:hAnsi="Arial"/>
        </w:rPr>
      </w:pPr>
      <w:r>
        <w:rPr>
          <w:rFonts w:ascii="Arial" w:eastAsia="微软雅黑" w:hAnsi="Arial"/>
        </w:rPr>
        <w:lastRenderedPageBreak/>
        <w:t>Think:</w:t>
      </w:r>
    </w:p>
    <w:p w14:paraId="7A2325ED" w14:textId="77777777" w:rsidR="00E2147F" w:rsidRDefault="00E2147F" w:rsidP="00803E1A">
      <w:pPr>
        <w:spacing w:after="120" w:line="240" w:lineRule="auto"/>
        <w:rPr>
          <w:lang w:eastAsia="zh-CN"/>
        </w:rPr>
      </w:pPr>
      <w:r>
        <w:rPr>
          <w:color w:val="444444"/>
        </w:rPr>
        <w:t>Use at least two accurate terms in each answer. Explain rather than give only yes or no.</w:t>
      </w:r>
    </w:p>
    <w:p w14:paraId="3172ECFC" w14:textId="77777777" w:rsidR="00E2147F" w:rsidRDefault="00E2147F" w:rsidP="00803E1A">
      <w:pPr>
        <w:keepNext/>
        <w:spacing w:after="20" w:line="240" w:lineRule="auto"/>
        <w:rPr>
          <w:lang w:eastAsia="zh-CN"/>
        </w:rPr>
      </w:pPr>
      <w:r>
        <w:rPr>
          <w:rFonts w:eastAsia="Microsoft YaHei"/>
          <w:b/>
        </w:rPr>
        <w:t>1. Save (储蓄) first or invest (投资) now?</w:t>
      </w:r>
    </w:p>
    <w:p w14:paraId="20FA4B00" w14:textId="0266A4FA" w:rsidR="00E2147F" w:rsidRDefault="00BA2685" w:rsidP="00803E1A">
      <w:pPr>
        <w:keepNext/>
        <w:spacing w:line="240" w:lineRule="auto"/>
        <w:rPr>
          <w:lang w:eastAsia="zh-CN"/>
        </w:rPr>
      </w:pPr>
      <w:r>
        <w:rPr>
          <w:rFonts w:eastAsia="Microsoft YaHei"/>
          <w:b w:val="0"/>
        </w:rPr>
        <w:t>Mina receives ¥500 and has no money set aside for emergencies. Should she save some before investing? Explain. You may use two or more terms: emergency fund (应急资金), liquidity (流动性), essential spending (必要支出), possible loss (可能亏损).</w:t>
      </w:r>
    </w:p>
    <w:tbl>
      <w:tblPr>
        <w:tblW w:w="8731" w:type="dxa"/>
        <w:tblLayout w:type="fixed"/>
        <w:tblLook w:val="04A0" w:firstRow="1" w:lastRow="0" w:firstColumn="1" w:lastColumn="0" w:noHBand="0" w:noVBand="1"/>
      </w:tblPr>
      <w:tblGrid>
        <w:gridCol w:w="8731"/>
      </w:tblGrid>
      <w:tr w:rsidR="004E6533" w14:paraId="51C51568"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3D1C1578" w14:textId="77777777" w:rsidR="00240A05" w:rsidRDefault="00C41A52">
            <w:pPr>
              <w:pBdr>
                <w:bottom w:val="single" w:sz="3" w:space="2" w:color="B7B7B7"/>
              </w:pBdr>
              <w:spacing w:after="80" w:line="240" w:lineRule="auto"/>
            </w:pPr>
            <w:r>
              <w:t xml:space="preserve"> </w:t>
            </w:r>
          </w:p>
          <w:p w14:paraId="79706798" w14:textId="77777777" w:rsidR="00240A05" w:rsidRDefault="00C41A52">
            <w:pPr>
              <w:pBdr>
                <w:bottom w:val="single" w:sz="3" w:space="2" w:color="B7B7B7"/>
              </w:pBdr>
              <w:spacing w:after="80" w:line="240" w:lineRule="auto"/>
            </w:pPr>
            <w:r>
              <w:t xml:space="preserve"> </w:t>
            </w:r>
          </w:p>
          <w:p w14:paraId="68432B9A" w14:textId="54B270EE" w:rsidR="00240A05" w:rsidRDefault="003378A5">
            <w:pPr>
              <w:pBdr>
                <w:bottom w:val="single" w:sz="3" w:space="2" w:color="B7B7B7"/>
              </w:pBdr>
              <w:spacing w:after="80" w:line="240" w:lineRule="auto"/>
              <w:rPr>
                <w:rFonts w:hint="eastAsia"/>
                <w:lang w:eastAsia="zh-CN"/>
              </w:rPr>
            </w:pPr>
            <w:r>
              <w:rPr>
                <w:b w:val="0"/>
              </w:rPr>
            </w:r>
          </w:p>
          <w:p w14:paraId="73EC96AC" w14:textId="77777777" w:rsidR="00240A05" w:rsidRDefault="00C41A52">
            <w:pPr>
              <w:pBdr>
                <w:bottom w:val="single" w:sz="3" w:space="2" w:color="B7B7B7"/>
              </w:pBdr>
              <w:spacing w:after="80" w:line="240" w:lineRule="auto"/>
            </w:pPr>
            <w:r>
              <w:t xml:space="preserve"> </w:t>
            </w:r>
          </w:p>
          <w:p w14:paraId="565D3B9F" w14:textId="77777777" w:rsidR="00240A05" w:rsidRDefault="00C41A52">
            <w:pPr>
              <w:pBdr>
                <w:bottom w:val="single" w:sz="3" w:space="2" w:color="B7B7B7"/>
              </w:pBdr>
              <w:spacing w:after="80" w:line="240" w:lineRule="auto"/>
            </w:pPr>
            <w:r>
              <w:t xml:space="preserve"> </w:t>
            </w:r>
          </w:p>
        </w:tc>
      </w:tr>
    </w:tbl>
    <w:p w14:paraId="10D31E09" w14:textId="77777777" w:rsidR="00E2147F" w:rsidRDefault="00E2147F" w:rsidP="00803E1A">
      <w:pPr>
        <w:spacing w:after="40" w:line="240" w:lineRule="auto"/>
        <w:rPr>
          <w:lang w:eastAsia="zh-CN"/>
        </w:rPr>
      </w:pPr>
    </w:p>
    <w:p w14:paraId="0E33FE4A" w14:textId="77777777" w:rsidR="00E2147F" w:rsidRDefault="00E2147F" w:rsidP="00803E1A">
      <w:pPr>
        <w:keepNext/>
        <w:spacing w:before="40" w:after="20" w:line="240" w:lineRule="auto"/>
        <w:rPr>
          <w:lang w:eastAsia="zh-CN"/>
        </w:rPr>
      </w:pPr>
      <w:r>
        <w:rPr>
          <w:rFonts w:eastAsia="Microsoft YaHei"/>
          <w:b/>
        </w:rPr>
        <w:t>2. Match the decision to the time horizon (投资期限)</w:t>
      </w:r>
    </w:p>
    <w:p w14:paraId="7BAF0724" w14:textId="72E7EA69" w:rsidR="00E2147F" w:rsidRDefault="00BA2685" w:rsidP="00803E1A">
      <w:pPr>
        <w:keepNext/>
        <w:spacing w:line="240" w:lineRule="auto"/>
        <w:rPr>
          <w:lang w:eastAsia="zh-CN"/>
        </w:rPr>
      </w:pPr>
      <w:r>
        <w:rPr>
          <w:rFonts w:eastAsia="Microsoft YaHei"/>
          <w:b w:val="0"/>
        </w:rPr>
        <w:t>Leo needs the money for a laptop in six months. He wants a higher return but cannot afford a loss. Should he save or invest it? Explain. You may use two or more terms: time horizon (投资期限), liquidity (流动性), capital preservation (保本), possible loss (可能亏损).</w:t>
      </w:r>
    </w:p>
    <w:tbl>
      <w:tblPr>
        <w:tblW w:w="8731" w:type="dxa"/>
        <w:tblLayout w:type="fixed"/>
        <w:tblLook w:val="04A0" w:firstRow="1" w:lastRow="0" w:firstColumn="1" w:lastColumn="0" w:noHBand="0" w:noVBand="1"/>
      </w:tblPr>
      <w:tblGrid>
        <w:gridCol w:w="8731"/>
      </w:tblGrid>
      <w:tr w:rsidR="004E6533" w14:paraId="30AAE59A"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04B1DB01" w14:textId="77777777" w:rsidR="00240A05" w:rsidRDefault="00C41A52">
            <w:pPr>
              <w:pBdr>
                <w:bottom w:val="single" w:sz="3" w:space="2" w:color="B7B7B7"/>
              </w:pBdr>
              <w:spacing w:after="80" w:line="240" w:lineRule="auto"/>
            </w:pPr>
            <w:r>
              <w:t xml:space="preserve"> </w:t>
            </w:r>
          </w:p>
          <w:p w14:paraId="7FFCD2E5" w14:textId="77777777" w:rsidR="003378A5" w:rsidRDefault="00C41A52" w:rsidP="003378A5">
            <w:pPr>
              <w:pBdr>
                <w:bottom w:val="single" w:sz="3" w:space="2" w:color="B7B7B7"/>
              </w:pBdr>
              <w:spacing w:after="80" w:line="240" w:lineRule="auto"/>
              <w:rPr>
                <w:rFonts w:hint="eastAsia"/>
                <w:lang w:eastAsia="zh-CN"/>
              </w:rPr>
            </w:pPr>
            <w:r>
              <w:rPr>
                <w:b w:val="0"/>
              </w:rPr>
            </w:r>
          </w:p>
          <w:p w14:paraId="362B70A2" w14:textId="21339481" w:rsidR="00240A05" w:rsidRDefault="00240A05">
            <w:pPr>
              <w:pBdr>
                <w:bottom w:val="single" w:sz="3" w:space="2" w:color="B7B7B7"/>
              </w:pBdr>
              <w:spacing w:after="80" w:line="240" w:lineRule="auto"/>
            </w:pPr>
          </w:p>
          <w:p w14:paraId="3B8CC454" w14:textId="77777777" w:rsidR="00240A05" w:rsidRDefault="00C41A52">
            <w:pPr>
              <w:pBdr>
                <w:bottom w:val="single" w:sz="3" w:space="2" w:color="B7B7B7"/>
              </w:pBdr>
              <w:spacing w:after="80" w:line="240" w:lineRule="auto"/>
            </w:pPr>
            <w:r>
              <w:t xml:space="preserve"> </w:t>
            </w:r>
          </w:p>
          <w:p w14:paraId="22549D50" w14:textId="77777777" w:rsidR="00240A05" w:rsidRDefault="00C41A52">
            <w:pPr>
              <w:pBdr>
                <w:bottom w:val="single" w:sz="3" w:space="2" w:color="B7B7B7"/>
              </w:pBdr>
              <w:spacing w:after="80" w:line="240" w:lineRule="auto"/>
            </w:pPr>
            <w:r>
              <w:t xml:space="preserve"> </w:t>
            </w:r>
          </w:p>
          <w:p w14:paraId="2323D4E4" w14:textId="77777777" w:rsidR="00240A05" w:rsidRDefault="00C41A52">
            <w:pPr>
              <w:pBdr>
                <w:bottom w:val="single" w:sz="3" w:space="2" w:color="B7B7B7"/>
              </w:pBdr>
              <w:spacing w:after="80" w:line="240" w:lineRule="auto"/>
            </w:pPr>
            <w:r>
              <w:t xml:space="preserve"> </w:t>
            </w:r>
          </w:p>
        </w:tc>
      </w:tr>
    </w:tbl>
    <w:p w14:paraId="27371652" w14:textId="77777777" w:rsidR="00E2147F" w:rsidRDefault="00E2147F" w:rsidP="00803E1A">
      <w:pPr>
        <w:spacing w:after="40" w:line="240" w:lineRule="auto"/>
        <w:rPr>
          <w:lang w:eastAsia="zh-CN"/>
        </w:rPr>
      </w:pPr>
    </w:p>
    <w:p w14:paraId="0760054F" w14:textId="77777777" w:rsidR="00E2147F" w:rsidRDefault="00E2147F" w:rsidP="00803E1A">
      <w:pPr>
        <w:keepNext/>
        <w:spacing w:before="40" w:after="20" w:line="240" w:lineRule="auto"/>
        <w:rPr>
          <w:lang w:eastAsia="zh-CN"/>
        </w:rPr>
      </w:pPr>
      <w:r>
        <w:rPr>
          <w:rFonts w:eastAsia="Microsoft YaHei"/>
          <w:b/>
        </w:rPr>
        <w:t>3. Identify speculation (投机) and its risk (风险)</w:t>
      </w:r>
    </w:p>
    <w:p w14:paraId="09B8600D" w14:textId="738C1040" w:rsidR="00E2147F" w:rsidRDefault="00BA2685" w:rsidP="00803E1A">
      <w:pPr>
        <w:keepNext/>
        <w:spacing w:line="240" w:lineRule="auto"/>
        <w:rPr>
          <w:lang w:eastAsia="zh-CN"/>
        </w:rPr>
      </w:pPr>
      <w:r>
        <w:rPr>
          <w:rFonts w:eastAsia="Microsoft YaHei"/>
          <w:b w:val="0"/>
        </w:rPr>
        <w:t>Nora borrows money to buy shares after an unverified online rumour. She will sell tomorrow if the price rises. What makes this speculation (投机), and how can borrowing make the loss worse? You may use two or more terms: rumour (传闻), price prediction (价格预测), borrowed money (借入资金), repayment obligation (偿还义务), possible loss (可能亏损).</w:t>
      </w:r>
    </w:p>
    <w:tbl>
      <w:tblPr>
        <w:tblW w:w="8731" w:type="dxa"/>
        <w:tblLayout w:type="fixed"/>
        <w:tblLook w:val="04A0" w:firstRow="1" w:lastRow="0" w:firstColumn="1" w:lastColumn="0" w:noHBand="0" w:noVBand="1"/>
      </w:tblPr>
      <w:tblGrid>
        <w:gridCol w:w="8731"/>
      </w:tblGrid>
      <w:tr w:rsidR="004E6533" w14:paraId="283066BC"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0149769E" w14:textId="77777777" w:rsidR="00240A05" w:rsidRDefault="00C41A52">
            <w:pPr>
              <w:pBdr>
                <w:bottom w:val="single" w:sz="3" w:space="2" w:color="B7B7B7"/>
              </w:pBdr>
              <w:spacing w:after="80" w:line="240" w:lineRule="auto"/>
            </w:pPr>
            <w:r>
              <w:t xml:space="preserve"> </w:t>
            </w:r>
          </w:p>
          <w:p w14:paraId="7A583F19" w14:textId="77777777" w:rsidR="00240A05" w:rsidRDefault="00C41A52">
            <w:pPr>
              <w:pBdr>
                <w:bottom w:val="single" w:sz="3" w:space="2" w:color="B7B7B7"/>
              </w:pBdr>
              <w:spacing w:after="80" w:line="240" w:lineRule="auto"/>
            </w:pPr>
            <w:r>
              <w:t xml:space="preserve"> </w:t>
            </w:r>
          </w:p>
          <w:p w14:paraId="52D4CF56" w14:textId="77777777" w:rsidR="003378A5" w:rsidRDefault="003378A5" w:rsidP="003378A5">
            <w:pPr>
              <w:pBdr>
                <w:bottom w:val="single" w:sz="3" w:space="2" w:color="B7B7B7"/>
              </w:pBdr>
              <w:spacing w:after="80" w:line="240" w:lineRule="auto"/>
              <w:rPr>
                <w:rFonts w:hint="eastAsia"/>
                <w:lang w:eastAsia="zh-CN"/>
              </w:rPr>
            </w:pPr>
            <w:r>
              <w:rPr>
                <w:b w:val="0"/>
              </w:rPr>
            </w:r>
          </w:p>
          <w:p w14:paraId="267988A9" w14:textId="77777777" w:rsidR="00240A05" w:rsidRDefault="00C41A52">
            <w:pPr>
              <w:pBdr>
                <w:bottom w:val="single" w:sz="3" w:space="2" w:color="B7B7B7"/>
              </w:pBdr>
              <w:spacing w:after="80" w:line="240" w:lineRule="auto"/>
            </w:pPr>
            <w:r>
              <w:t xml:space="preserve"> </w:t>
            </w:r>
          </w:p>
          <w:p w14:paraId="1F7C9409" w14:textId="77777777" w:rsidR="00240A05" w:rsidRDefault="00C41A52">
            <w:pPr>
              <w:pBdr>
                <w:bottom w:val="single" w:sz="3" w:space="2" w:color="B7B7B7"/>
              </w:pBdr>
              <w:spacing w:after="80" w:line="240" w:lineRule="auto"/>
            </w:pPr>
            <w:r>
              <w:t xml:space="preserve"> </w:t>
            </w:r>
          </w:p>
          <w:p w14:paraId="0947F28B" w14:textId="77777777" w:rsidR="00240A05" w:rsidRDefault="00C41A52">
            <w:pPr>
              <w:pBdr>
                <w:bottom w:val="single" w:sz="3" w:space="2" w:color="B7B7B7"/>
              </w:pBdr>
              <w:spacing w:after="80" w:line="240" w:lineRule="auto"/>
            </w:pPr>
            <w:r>
              <w:t xml:space="preserve"> </w:t>
            </w:r>
          </w:p>
        </w:tc>
      </w:tr>
    </w:tbl>
    <w:p w14:paraId="63E20287" w14:textId="77777777" w:rsidR="00C41A52" w:rsidRDefault="00C41A52"/>
    <w:sectPr w:rsidR="00C41A52" w:rsidSect="00034616">
      <w:headerReference w:type="default" r:id="rId8"/>
      <w:footerReference w:type="default" r:id="rId9"/>
      <w:pgSz w:w="10431" w:h="14740"/>
      <w:pgMar w:top="1247" w:right="850" w:bottom="737" w:left="850"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1F7C" w14:textId="77777777" w:rsidR="00201F3A" w:rsidRDefault="00201F3A">
      <w:pPr>
        <w:spacing w:after="0" w:line="240" w:lineRule="auto"/>
      </w:pPr>
      <w:r>
        <w:separator/>
      </w:r>
    </w:p>
  </w:endnote>
  <w:endnote w:type="continuationSeparator" w:id="0">
    <w:p w14:paraId="501C4892" w14:textId="77777777" w:rsidR="00201F3A" w:rsidRDefault="00201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0AD2" w14:textId="77777777" w:rsidR="004E6533" w:rsidRDefault="004E6533">
    <w:pPr>
      <w:pStyle w:val="Footer"/>
    </w:pPr>
  </w:p>
  <w:tbl>
    <w:tblPr>
      <w:tblW w:w="8731" w:type="dxa"/>
      <w:tblLayout w:type="fixed"/>
      <w:tblLook w:val="04A0" w:firstRow="1" w:lastRow="0" w:firstColumn="1" w:lastColumn="0" w:noHBand="0" w:noVBand="1"/>
    </w:tblPr>
    <w:tblGrid>
      <w:gridCol w:w="5896"/>
      <w:gridCol w:w="2835"/>
    </w:tblGrid>
    <w:tr w:rsidR="004E6533" w14:paraId="5C2EDEE5" w14:textId="77777777">
      <w:trPr>
        <w:cantSplit/>
      </w:trPr>
      <w:tc>
        <w:tcPr>
          <w:tcW w:w="5896" w:type="dxa"/>
          <w:tcMar>
            <w:top w:w="0" w:type="dxa"/>
            <w:left w:w="0" w:type="dxa"/>
            <w:bottom w:w="0" w:type="dxa"/>
            <w:right w:w="0" w:type="dxa"/>
          </w:tcMar>
          <w:vAlign w:val="center"/>
        </w:tcPr>
        <w:p w14:paraId="74DCE2F7" w14:textId="77777777" w:rsidR="004E6533" w:rsidRDefault="00C41A52">
          <w:pPr>
            <w:spacing w:after="0" w:line="240" w:lineRule="auto"/>
          </w:pPr>
          <w:r>
            <w:rPr>
              <w:color w:val="8A8A8A"/>
            </w:rPr>
            <w:t>What is investment?</w:t>
          </w:r>
        </w:p>
      </w:tc>
      <w:tc>
        <w:tcPr>
          <w:tcW w:w="2835" w:type="dxa"/>
          <w:tcMar>
            <w:top w:w="0" w:type="dxa"/>
            <w:left w:w="0" w:type="dxa"/>
            <w:bottom w:w="0" w:type="dxa"/>
            <w:right w:w="0" w:type="dxa"/>
          </w:tcMar>
          <w:vAlign w:val="center"/>
        </w:tcPr>
        <w:p w14:paraId="58FC2546" w14:textId="77777777" w:rsidR="004E6533" w:rsidRDefault="00C41A52">
          <w:pPr>
            <w:spacing w:after="0"/>
            <w:jc w:val="right"/>
          </w:pPr>
          <w:r>
            <w:rPr>
              <w:color w:val="8A8A8A"/>
            </w:rPr>
            <w:fldChar w:fldCharType="begin"/>
          </w:r>
          <w:r>
            <w:rPr>
              <w:color w:val="8A8A8A"/>
            </w:rPr>
            <w:instrText>PAGE</w:instrText>
          </w:r>
          <w:r>
            <w:rPr>
              <w:color w:val="8A8A8A"/>
            </w:rPr>
            <w:fldChar w:fldCharType="separate"/>
          </w:r>
          <w:r>
            <w:rPr>
              <w:color w:val="8A8A8A"/>
            </w:rPr>
            <w:t>1</w:t>
          </w:r>
          <w:r>
            <w:rPr>
              <w:color w:val="8A8A8A"/>
            </w:rPr>
            <w:fldChar w:fldCharType="end"/>
          </w:r>
          <w:r>
            <w:rPr>
              <w:color w:val="8A8A8A"/>
            </w:rPr>
            <w:t xml:space="preserve"> / </w:t>
          </w:r>
          <w:r>
            <w:rPr>
              <w:color w:val="8A8A8A"/>
            </w:rPr>
            <w:fldChar w:fldCharType="begin"/>
          </w:r>
          <w:r>
            <w:rPr>
              <w:color w:val="8A8A8A"/>
            </w:rPr>
            <w:instrText>NUMPAGES</w:instrText>
          </w:r>
          <w:r>
            <w:rPr>
              <w:color w:val="8A8A8A"/>
            </w:rPr>
            <w:fldChar w:fldCharType="separate"/>
          </w:r>
          <w:r>
            <w:rPr>
              <w:color w:val="8A8A8A"/>
            </w:rPr>
            <w:t>1</w:t>
          </w:r>
          <w:r>
            <w:rPr>
              <w:color w:val="8A8A8A"/>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E97FA" w14:textId="77777777" w:rsidR="00201F3A" w:rsidRDefault="00201F3A">
      <w:pPr>
        <w:spacing w:after="0" w:line="240" w:lineRule="auto"/>
      </w:pPr>
      <w:r>
        <w:separator/>
      </w:r>
    </w:p>
  </w:footnote>
  <w:footnote w:type="continuationSeparator" w:id="0">
    <w:p w14:paraId="096D9778" w14:textId="77777777" w:rsidR="00201F3A" w:rsidRDefault="00201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E3E5" w14:textId="77777777" w:rsidR="004E6533" w:rsidRDefault="004E6533">
    <w:pPr>
      <w:pStyle w:val="Header"/>
    </w:pPr>
  </w:p>
  <w:tbl>
    <w:tblPr>
      <w:tblW w:w="8789" w:type="dxa"/>
      <w:tblLayout w:type="fixed"/>
      <w:tblLook w:val="04A0" w:firstRow="1" w:lastRow="0" w:firstColumn="1" w:lastColumn="0" w:noHBand="0" w:noVBand="1"/>
    </w:tblPr>
    <w:tblGrid>
      <w:gridCol w:w="8789"/>
    </w:tblGrid>
    <w:tr w:rsidR="0091514B" w14:paraId="05B3BB35" w14:textId="77777777" w:rsidTr="0091514B">
      <w:trPr>
        <w:cantSplit/>
      </w:trPr>
      <w:tc>
        <w:tcPr>
          <w:tcW w:w="8789" w:type="dxa"/>
          <w:tcBorders>
            <w:bottom w:val="single" w:sz="4" w:space="0" w:color="A0A0A0"/>
          </w:tcBorders>
          <w:tcMar>
            <w:top w:w="0" w:type="dxa"/>
            <w:left w:w="0" w:type="dxa"/>
            <w:bottom w:w="30" w:type="dxa"/>
            <w:right w:w="0" w:type="dxa"/>
          </w:tcMar>
          <w:vAlign w:val="center"/>
        </w:tcPr>
        <w:p w14:paraId="378087F5" w14:textId="77777777" w:rsidR="0091514B" w:rsidRDefault="0091514B">
          <w:pPr>
            <w:spacing w:after="0"/>
          </w:pPr>
          <w:r>
            <w:rPr>
              <w:b/>
              <w:color w:val="444444"/>
            </w:rPr>
            <w:t>INVESTMENT AND FINANCIAL DECISION-MAKING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10A2AE2"/>
    <w:multiLevelType w:val="hybridMultilevel"/>
    <w:tmpl w:val="8C12FC8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2EE1B39"/>
    <w:multiLevelType w:val="singleLevel"/>
    <w:tmpl w:val="2C7E5E2C"/>
    <w:lvl w:ilvl="0">
      <w:start w:val="1"/>
      <w:numFmt w:val="bullet"/>
      <w:pStyle w:val="ListBullet"/>
      <w:lvlText w:val="•"/>
      <w:lvlJc w:val="left"/>
      <w:pPr>
        <w:tabs>
          <w:tab w:val="num" w:pos="360"/>
        </w:tabs>
        <w:spacing w:after="0" w:line="240" w:lineRule="auto"/>
        <w:ind w:left="360" w:hanging="180"/>
      </w:pPr>
      <w:rPr>
        <w:rFonts w:ascii="Arial" w:hAnsi="Arial"/>
      </w:rPr>
    </w:lvl>
  </w:abstractNum>
  <w:abstractNum w:abstractNumId="11" w15:restartNumberingAfterBreak="0">
    <w:nsid w:val="6A603F41"/>
    <w:multiLevelType w:val="hybridMultilevel"/>
    <w:tmpl w:val="8C12FC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B3913CE"/>
    <w:multiLevelType w:val="hybridMultilevel"/>
    <w:tmpl w:val="E7DA31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16484262">
    <w:abstractNumId w:val="10"/>
  </w:num>
  <w:num w:numId="2" w16cid:durableId="461113590">
    <w:abstractNumId w:val="12"/>
  </w:num>
  <w:num w:numId="3" w16cid:durableId="16277689">
    <w:abstractNumId w:val="11"/>
  </w:num>
  <w:num w:numId="4" w16cid:durableId="1357266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D5"/>
    <w:rsid w:val="00034616"/>
    <w:rsid w:val="0006063C"/>
    <w:rsid w:val="0015074B"/>
    <w:rsid w:val="00201F3A"/>
    <w:rsid w:val="00240A05"/>
    <w:rsid w:val="0028262D"/>
    <w:rsid w:val="0029639D"/>
    <w:rsid w:val="00326F90"/>
    <w:rsid w:val="003378A5"/>
    <w:rsid w:val="003A5C86"/>
    <w:rsid w:val="004314D8"/>
    <w:rsid w:val="004E6533"/>
    <w:rsid w:val="005909AB"/>
    <w:rsid w:val="00686626"/>
    <w:rsid w:val="00725B56"/>
    <w:rsid w:val="00803E1A"/>
    <w:rsid w:val="008F2E44"/>
    <w:rsid w:val="0091514B"/>
    <w:rsid w:val="00AA1D8D"/>
    <w:rsid w:val="00AD6462"/>
    <w:rsid w:val="00AE68E5"/>
    <w:rsid w:val="00B47730"/>
    <w:rsid w:val="00BA2685"/>
    <w:rsid w:val="00C13DC2"/>
    <w:rsid w:val="00C41A52"/>
    <w:rsid w:val="00C63E50"/>
    <w:rsid w:val="00CB0664"/>
    <w:rsid w:val="00E21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055A1"/>
  <w14:defaultImageDpi w14:val="300"/>
  <w15:docId w15:val="{ABFCDFC2-FFBD-4699-8AF1-0375A8D7B35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微软雅黑" w:hAnsi="Arial"/>
      <w:color w:val="1A1A1A"/>
      <w:sz w:val="20"/>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i/>
      <w:iCs/>
      <w:color w:val="444444"/>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llBody">
    <w:name w:val="Cell Body"/>
    <w:pPr>
      <w:spacing w:after="0" w:line="240" w:lineRule="auto"/>
    </w:pPr>
    <w:rPr>
      <w:rFonts w:ascii="Arial" w:eastAsia="微软雅黑" w:hAnsi="Arial"/>
      <w:color w:val="1A1A1A"/>
      <w:sz w:val="20"/>
    </w:rPr>
  </w:style>
  <w:style w:type="paragraph" w:customStyle="1" w:styleId="CellStrong">
    <w:name w:val="Cell Strong"/>
    <w:pPr>
      <w:spacing w:after="0" w:line="240" w:lineRule="auto"/>
    </w:pPr>
    <w:rPr>
      <w:rFonts w:ascii="Arial" w:eastAsia="微软雅黑" w:hAnsi="Arial"/>
      <w:b/>
      <w:color w:val="1A1A1A"/>
      <w:sz w:val="20"/>
    </w:rPr>
  </w:style>
  <w:style w:type="paragraph" w:customStyle="1" w:styleId="Definition">
    <w:name w:val="Definition"/>
    <w:pPr>
      <w:spacing w:after="0" w:line="240" w:lineRule="auto"/>
    </w:pPr>
    <w:rPr>
      <w:rFonts w:ascii="Arial" w:eastAsia="微软雅黑" w:hAnsi="Arial"/>
      <w:color w:val="1A1A1A"/>
      <w:sz w:val="20"/>
    </w:rPr>
  </w:style>
  <w:style w:type="paragraph" w:customStyle="1" w:styleId="DefinitionBullet">
    <w:name w:val="Definition Bullet"/>
    <w:pPr>
      <w:spacing w:after="0" w:line="240" w:lineRule="auto"/>
    </w:pPr>
    <w:rPr>
      <w:rFonts w:ascii="Arial" w:eastAsia="微软雅黑" w:hAnsi="Arial"/>
      <w:color w:val="1A1A1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What counts as investment?</vt:lpstr>
    </vt:vector>
  </TitlesOfParts>
  <Manager/>
  <Company/>
  <LinksUpToDate>false</LinksUpToDate>
  <CharactersWithSpaces>5649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investment? - Investment Version 23</dc:title>
  <dc:subject>Financial-economics accuracy revision for Grade 9</dc:subject>
  <dc:creator>Oehler-Huang</dc:creator>
  <cp:keywords>financial investment, speculation, saving, risk, return, liquidity</cp:keywords>
  <dc:description>Revised from Investment Version 22 after a financial-economics content audit; four-page monochrome student handout.</dc:description>
  <cp:lastModifiedBy>Samuel Oehler-Huang</cp:lastModifiedBy>
  <cp:revision>3</cp:revision>
  <dcterms:created xsi:type="dcterms:W3CDTF">2026-08-22T13:02:00Z</dcterms:created>
  <dcterms:modified xsi:type="dcterms:W3CDTF">2026-08-22T13:05:00Z</dcterms:modified>
  <cp:category/>
</cp:coreProperties>
</file>