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andoutKicker"/>
      </w:pPr>
      <w:r>
        <w:t>UNIT 1  |  LESSON 1  |  CASE-FIRST WORKSHOP</w:t>
      </w:r>
    </w:p>
    <w:p>
      <w:pPr>
        <w:pStyle w:val="HandoutTitle"/>
      </w:pPr>
      <w:r>
        <w:t>What is this person doing with money?</w:t>
      </w:r>
    </w:p>
    <w:p>
      <w:pPr>
        <w:pStyle w:val="HandoutSubtitle"/>
      </w:pPr>
      <w:r>
        <w:t>Investment, saving, speculation, consumption and gambling / 投资、储蓄、投机、消费与赌博</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EEF5" w:val="clear"/>
            <w:tcBorders>
              <w:top w:val="single" w:sz="5" w:space="0" w:color="C9D3DE"/>
              <w:left w:val="single" w:sz="5" w:space="0" w:color="C9D3DE"/>
              <w:bottom w:val="single" w:sz="5" w:space="0" w:color="C9D3DE"/>
              <w:right w:val="single" w:sz="5" w:space="0" w:color="C9D3DE"/>
            </w:tcBorders>
          </w:tcPr>
          <w:p>
            <w:pPr>
              <w:spacing w:after="40"/>
              <w:jc w:val="center"/>
            </w:pPr>
            <w:r>
              <w:rPr>
                <w:rFonts w:ascii="Calibri" w:hAnsi="Calibri" w:eastAsia="Microsoft YaHei"/>
                <w:b/>
                <w:color w:val="2E74B5"/>
                <w:sz w:val="16"/>
              </w:rPr>
              <w:t>PURPOSE</w:t>
            </w:r>
          </w:p>
          <w:p>
            <w:pPr>
              <w:spacing w:after="0"/>
              <w:jc w:val="center"/>
            </w:pPr>
            <w:r>
              <w:rPr>
                <w:rFonts w:ascii="Calibri" w:hAnsi="Calibri" w:eastAsia="Microsoft YaHei"/>
                <w:b/>
                <w:color w:val="0B2545"/>
                <w:sz w:val="19"/>
              </w:rPr>
              <w:t>Classify money decisions</w:t>
            </w:r>
          </w:p>
        </w:tc>
        <w:tc>
          <w:tcPr>
            <w:tcW w:type="dxa" w:w="3120"/>
            <w:tcMar>
              <w:top w:w="80" w:type="dxa"/>
              <w:start w:w="120" w:type="dxa"/>
              <w:bottom w:w="80" w:type="dxa"/>
              <w:end w:w="120" w:type="dxa"/>
            </w:tcMar>
            <w:vAlign w:val="center"/>
            <w:shd w:fill="E8EEF5" w:val="clear"/>
            <w:tcBorders>
              <w:top w:val="single" w:sz="5" w:space="0" w:color="C9D3DE"/>
              <w:left w:val="single" w:sz="5" w:space="0" w:color="C9D3DE"/>
              <w:bottom w:val="single" w:sz="5" w:space="0" w:color="C9D3DE"/>
              <w:right w:val="single" w:sz="5" w:space="0" w:color="C9D3DE"/>
            </w:tcBorders>
          </w:tcPr>
          <w:p>
            <w:pPr>
              <w:spacing w:after="40"/>
              <w:jc w:val="center"/>
            </w:pPr>
            <w:r>
              <w:rPr>
                <w:rFonts w:ascii="Calibri" w:hAnsi="Calibri" w:eastAsia="Microsoft YaHei"/>
                <w:b/>
                <w:color w:val="2E74B5"/>
                <w:sz w:val="16"/>
              </w:rPr>
              <w:t>METHOD</w:t>
            </w:r>
          </w:p>
          <w:p>
            <w:pPr>
              <w:spacing w:after="0"/>
              <w:jc w:val="center"/>
            </w:pPr>
            <w:r>
              <w:rPr>
                <w:rFonts w:ascii="Calibri" w:hAnsi="Calibri" w:eastAsia="Microsoft YaHei"/>
                <w:b/>
                <w:color w:val="0B2545"/>
                <w:sz w:val="19"/>
              </w:rPr>
              <w:t>Cases -&gt; definitions -&gt; practice</w:t>
            </w:r>
          </w:p>
        </w:tc>
        <w:tc>
          <w:tcPr>
            <w:tcW w:type="dxa" w:w="3120"/>
            <w:tcMar>
              <w:top w:w="80" w:type="dxa"/>
              <w:start w:w="120" w:type="dxa"/>
              <w:bottom w:w="80" w:type="dxa"/>
              <w:end w:w="120" w:type="dxa"/>
            </w:tcMar>
            <w:vAlign w:val="center"/>
            <w:shd w:fill="E8EEF5" w:val="clear"/>
            <w:tcBorders>
              <w:top w:val="single" w:sz="5" w:space="0" w:color="C9D3DE"/>
              <w:left w:val="single" w:sz="5" w:space="0" w:color="C9D3DE"/>
              <w:bottom w:val="single" w:sz="5" w:space="0" w:color="C9D3DE"/>
              <w:right w:val="single" w:sz="5" w:space="0" w:color="C9D3DE"/>
            </w:tcBorders>
          </w:tcPr>
          <w:p>
            <w:pPr>
              <w:spacing w:after="40"/>
              <w:jc w:val="center"/>
            </w:pPr>
            <w:r>
              <w:rPr>
                <w:rFonts w:ascii="Calibri" w:hAnsi="Calibri" w:eastAsia="Microsoft YaHei"/>
                <w:b/>
                <w:color w:val="2E74B5"/>
                <w:sz w:val="16"/>
              </w:rPr>
              <w:t>EVIDENCE</w:t>
            </w:r>
          </w:p>
          <w:p>
            <w:pPr>
              <w:spacing w:after="0"/>
              <w:jc w:val="center"/>
            </w:pPr>
            <w:r>
              <w:rPr>
                <w:rFonts w:ascii="Calibri" w:hAnsi="Calibri" w:eastAsia="Microsoft YaHei"/>
                <w:b/>
                <w:color w:val="0B2545"/>
                <w:sz w:val="19"/>
              </w:rPr>
              <w:t>Explain the decisive clue</w:t>
            </w:r>
          </w:p>
        </w:tc>
      </w:tr>
    </w:tbl>
    <w:p>
      <w:pPr>
        <w:pStyle w:val="Lead"/>
      </w:pPr>
      <w:r>
        <w:t>Read the cases before looking at the definitions. Classify each person by the main purpose of the decision, the expected source of any payoff, the time horizon, the evidence used and the risk accepted. An asset name alone is not enough.</w:t>
      </w:r>
    </w:p>
    <w:p>
      <w:pPr>
        <w:pStyle w:val="SmallNote"/>
      </w:pPr>
      <w:r>
        <w:t>All people, companies and amounts are fictional. This handout teaches classification and judgement; it is not personal financial advice.</w:t>
      </w:r>
    </w:p>
    <w:p>
      <w:pPr>
        <w:pStyle w:val="Heading1"/>
      </w:pPr>
      <w:r>
        <w:rPr>
          <w:rFonts w:ascii="Calibri" w:hAnsi="Calibri" w:eastAsia="Microsoft YaHei"/>
          <w:b/>
          <w:color w:val="2E74B5"/>
          <w:sz w:val="32"/>
        </w:rPr>
        <w:t>1. Case challenge</w:t>
      </w:r>
      <w:r>
        <w:rPr>
          <w:rFonts w:ascii="Calibri" w:hAnsi="Calibri" w:eastAsia="Microsoft YaHei"/>
          <w:b w:val="0"/>
          <w:color w:val="586575"/>
          <w:sz w:val="23"/>
        </w:rPr>
        <w:t xml:space="preserve">  |  案例挑战</w:t>
      </w:r>
    </w:p>
    <w:p>
      <w:pPr>
        <w:pStyle w:val="CaseTitle"/>
        <w:shd w:fill="0B2545" w:val="clear"/>
        <w:ind w:left="120" w:right="120"/>
      </w:pPr>
      <w:r>
        <w:rPr>
          <w:rFonts w:ascii="Calibri" w:hAnsi="Calibri" w:eastAsia="Microsoft YaHei"/>
          <w:b/>
          <w:color w:val="FFFFFF"/>
          <w:sz w:val="25"/>
        </w:rPr>
        <w:t>CASE A  |  Li Wen in Chengdu</w:t>
      </w:r>
    </w:p>
    <w:p>
      <w:pPr>
        <w:pStyle w:val="CaseBody"/>
        <w:keepNext/>
        <w:keepLines/>
      </w:pPr>
      <w:r>
        <w:rPr>
          <w:rFonts w:ascii="Calibri" w:hAnsi="Calibri" w:eastAsia="Microsoft YaHei"/>
          <w:color w:val="20262E"/>
          <w:sz w:val="21"/>
        </w:rPr>
        <w:t>Li Wen has saved CNY 18,000 from holiday work. She expects to pay CNY 14,000 in professional-exam fees and travel costs in nine months. Because the date is close and the payment matters, she puts the money in a bank deposit she can access quickly. She transfers CNY 1,000 into the account every month and is pleased to receive a small amount of interest.</w:t>
      </w:r>
    </w:p>
    <w:p>
      <w:pPr>
        <w:pStyle w:val="CaseBody"/>
        <w:keepLines/>
      </w:pPr>
      <w:r>
        <w:rPr>
          <w:rFonts w:ascii="Calibri" w:hAnsi="Calibri" w:eastAsia="Microsoft YaHei"/>
          <w:color w:val="20262E"/>
          <w:sz w:val="21"/>
        </w:rPr>
        <w:t>Li Wen does not expect the balance to rise quickly. Her priorities are that the money is still there when the fee is due and that she can withdraw it without selling an asset during a bad market week. She knows inflation may reduce what the money can buy, but she accepts that trade-off for stability and access.</w:t>
      </w:r>
    </w:p>
    <w:p>
      <w:pPr>
        <w:pStyle w:val="Prompt"/>
      </w:pPr>
      <w:r>
        <w:rPr>
          <w:rFonts w:ascii="Calibri" w:hAnsi="Calibri" w:eastAsia="Microsoft YaHei"/>
          <w:b/>
          <w:color w:val="0B2545"/>
          <w:sz w:val="20"/>
        </w:rPr>
        <w:t xml:space="preserve">Your first classification / 你的初步分类: </w:t>
      </w:r>
      <w:r>
        <w:rPr>
          <w:rFonts w:ascii="Calibri" w:hAnsi="Calibri" w:eastAsia="Microsoft YaHei"/>
          <w:color w:val="586575"/>
          <w:sz w:val="19"/>
        </w:rPr>
        <w:t>saving  |  investment  |  speculation  |  consumption  |  gambling</w:t>
      </w:r>
    </w:p>
    <w:p>
      <w:pPr>
        <w:keepLines/>
        <w:spacing w:before="0" w:after="40"/>
        <w:pBdr>
          <w:bottom w:val="single" w:sz="5" w:space="2" w:color="C9D3DE"/>
        </w:pBdr>
      </w:pPr>
      <w:r>
        <w:rPr>
          <w:rFonts w:ascii="Calibri" w:hAnsi="Calibri" w:eastAsia="Microsoft YaHei"/>
          <w:i/>
          <w:color w:val="586575"/>
          <w:sz w:val="19"/>
        </w:rPr>
        <w:t xml:space="preserve">Classification: </w:t>
      </w:r>
    </w:p>
    <w:p>
      <w:pPr>
        <w:keepLines/>
        <w:spacing w:before="0" w:after="40"/>
        <w:pBdr>
          <w:bottom w:val="single" w:sz="5" w:space="2" w:color="C9D3DE"/>
        </w:pBdr>
      </w:pPr>
      <w:r>
        <w:rPr>
          <w:rFonts w:ascii="Calibri" w:hAnsi="Calibri" w:eastAsia="Microsoft YaHei"/>
          <w:i/>
          <w:color w:val="586575"/>
          <w:sz w:val="19"/>
        </w:rPr>
        <w:t xml:space="preserve">One decisive clue: </w:t>
      </w:r>
    </w:p>
    <w:p>
      <w:pPr>
        <w:pStyle w:val="CaseTitle"/>
        <w:shd w:fill="0B2545" w:val="clear"/>
        <w:ind w:left="120" w:right="120"/>
      </w:pPr>
      <w:r>
        <w:rPr>
          <w:rFonts w:ascii="Calibri" w:hAnsi="Calibri" w:eastAsia="Microsoft YaHei"/>
          <w:b/>
          <w:color w:val="FFFFFF"/>
          <w:sz w:val="25"/>
        </w:rPr>
        <w:t>CASE B  |  Chen Yao in Suzhou</w:t>
      </w:r>
    </w:p>
    <w:p>
      <w:pPr>
        <w:pStyle w:val="CaseBody"/>
        <w:keepNext/>
        <w:keepLines/>
      </w:pPr>
      <w:r>
        <w:rPr>
          <w:rFonts w:ascii="Calibri" w:hAnsi="Calibri" w:eastAsia="Microsoft YaHei"/>
          <w:color w:val="20262E"/>
          <w:sz w:val="21"/>
        </w:rPr>
        <w:t>Chen Yao has already built an emergency fund. He now transfers CNY 1,500 each month into a diversified fund holding many companies and bonds. His stated goal is part of a home deposit in twelve years. Before buying, he reads the fund information, checks its fees and risks, and decides that temporary falls would not force him to sell because the goal is far away.</w:t>
      </w:r>
    </w:p>
    <w:p>
      <w:pPr>
        <w:pStyle w:val="CaseBody"/>
        <w:keepLines/>
      </w:pPr>
      <w:r>
        <w:rPr>
          <w:rFonts w:ascii="Calibri" w:hAnsi="Calibri" w:eastAsia="Microsoft YaHei"/>
          <w:color w:val="20262E"/>
          <w:sz w:val="21"/>
        </w:rPr>
        <w:t>Chen Yao expects any future result to come from income paid by the assets and changes in their value over many years. He knows the fund can lose money and that the goal is not guaranteed. Once a year he plans to review whether the fund, contribution amount and risk still match his goal rather than reacting to every daily price movement.</w:t>
      </w:r>
    </w:p>
    <w:p>
      <w:pPr>
        <w:pStyle w:val="Prompt"/>
      </w:pPr>
      <w:r>
        <w:rPr>
          <w:rFonts w:ascii="Calibri" w:hAnsi="Calibri" w:eastAsia="Microsoft YaHei"/>
          <w:b/>
          <w:color w:val="0B2545"/>
          <w:sz w:val="20"/>
        </w:rPr>
        <w:t xml:space="preserve">Your first classification / 你的初步分类: </w:t>
      </w:r>
      <w:r>
        <w:rPr>
          <w:rFonts w:ascii="Calibri" w:hAnsi="Calibri" w:eastAsia="Microsoft YaHei"/>
          <w:color w:val="586575"/>
          <w:sz w:val="19"/>
        </w:rPr>
        <w:t>saving  |  investment  |  speculation  |  consumption  |  gambling</w:t>
      </w:r>
    </w:p>
    <w:p>
      <w:pPr>
        <w:keepLines/>
        <w:spacing w:before="0" w:after="40"/>
        <w:pBdr>
          <w:bottom w:val="single" w:sz="5" w:space="2" w:color="C9D3DE"/>
        </w:pBdr>
      </w:pPr>
      <w:r>
        <w:rPr>
          <w:rFonts w:ascii="Calibri" w:hAnsi="Calibri" w:eastAsia="Microsoft YaHei"/>
          <w:i/>
          <w:color w:val="586575"/>
          <w:sz w:val="19"/>
        </w:rPr>
        <w:t xml:space="preserve">Classification: </w:t>
      </w:r>
    </w:p>
    <w:p>
      <w:pPr>
        <w:keepLines/>
        <w:spacing w:before="0" w:after="40"/>
        <w:pBdr>
          <w:bottom w:val="single" w:sz="5" w:space="2" w:color="C9D3DE"/>
        </w:pBdr>
      </w:pPr>
      <w:r>
        <w:rPr>
          <w:rFonts w:ascii="Calibri" w:hAnsi="Calibri" w:eastAsia="Microsoft YaHei"/>
          <w:i/>
          <w:color w:val="586575"/>
          <w:sz w:val="19"/>
        </w:rPr>
        <w:t xml:space="preserve">One decisive clue: </w:t>
      </w:r>
    </w:p>
    <w:p>
      <w:pPr>
        <w:pStyle w:val="CaseTitle"/>
        <w:shd w:fill="0B2545" w:val="clear"/>
        <w:ind w:left="120" w:right="120"/>
      </w:pPr>
      <w:r>
        <w:rPr>
          <w:rFonts w:ascii="Calibri" w:hAnsi="Calibri" w:eastAsia="Microsoft YaHei"/>
          <w:b/>
          <w:color w:val="FFFFFF"/>
          <w:sz w:val="25"/>
        </w:rPr>
        <w:t>CASE C  |  Peng Jie in Wuhan</w:t>
      </w:r>
    </w:p>
    <w:p>
      <w:pPr>
        <w:pStyle w:val="CaseBody"/>
        <w:keepNext/>
        <w:keepLines/>
      </w:pPr>
      <w:r>
        <w:rPr>
          <w:rFonts w:ascii="Calibri" w:hAnsi="Calibri" w:eastAsia="Microsoft YaHei"/>
          <w:color w:val="20262E"/>
          <w:sz w:val="21"/>
        </w:rPr>
        <w:t>Peng Jie sees a livestream claiming that a small technology company will announce a secret contract next week. He does not check the company's accounts, products or official announcements. Afraid of missing out, he borrows CNY 20,000 and puts it all into the company's shares. His plan is to sell within a few days if other buyers push the price higher.</w:t>
      </w:r>
    </w:p>
    <w:p>
      <w:pPr>
        <w:pStyle w:val="CaseBody"/>
        <w:keepLines/>
      </w:pPr>
      <w:r>
        <w:rPr>
          <w:rFonts w:ascii="Calibri" w:hAnsi="Calibri" w:eastAsia="Microsoft YaHei"/>
          <w:color w:val="20262E"/>
          <w:sz w:val="21"/>
        </w:rPr>
        <w:t>Peng Jie says the price could double, although he also admits the rumour may be false and the shares could fall sharply. The hoped-for profit depends mainly on predicting a short-term price movement under high uncertainty. The borrowed money and the single concentrated position make a loss especially damaging.</w:t>
      </w:r>
    </w:p>
    <w:p>
      <w:pPr>
        <w:pStyle w:val="Prompt"/>
      </w:pPr>
      <w:r>
        <w:rPr>
          <w:rFonts w:ascii="Calibri" w:hAnsi="Calibri" w:eastAsia="Microsoft YaHei"/>
          <w:b/>
          <w:color w:val="0B2545"/>
          <w:sz w:val="20"/>
        </w:rPr>
        <w:t xml:space="preserve">Your first classification / 你的初步分类: </w:t>
      </w:r>
      <w:r>
        <w:rPr>
          <w:rFonts w:ascii="Calibri" w:hAnsi="Calibri" w:eastAsia="Microsoft YaHei"/>
          <w:color w:val="586575"/>
          <w:sz w:val="19"/>
        </w:rPr>
        <w:t>saving  |  investment  |  speculation  |  consumption  |  gambling</w:t>
      </w:r>
    </w:p>
    <w:p>
      <w:pPr>
        <w:keepLines/>
        <w:spacing w:before="0" w:after="40"/>
        <w:pBdr>
          <w:bottom w:val="single" w:sz="5" w:space="2" w:color="C9D3DE"/>
        </w:pBdr>
      </w:pPr>
      <w:r>
        <w:rPr>
          <w:rFonts w:ascii="Calibri" w:hAnsi="Calibri" w:eastAsia="Microsoft YaHei"/>
          <w:i/>
          <w:color w:val="586575"/>
          <w:sz w:val="19"/>
        </w:rPr>
        <w:t xml:space="preserve">Classification: </w:t>
      </w:r>
    </w:p>
    <w:p>
      <w:pPr>
        <w:keepLines/>
        <w:spacing w:before="0" w:after="40"/>
        <w:pBdr>
          <w:bottom w:val="single" w:sz="5" w:space="2" w:color="C9D3DE"/>
        </w:pBdr>
      </w:pPr>
      <w:r>
        <w:rPr>
          <w:rFonts w:ascii="Calibri" w:hAnsi="Calibri" w:eastAsia="Microsoft YaHei"/>
          <w:i/>
          <w:color w:val="586575"/>
          <w:sz w:val="19"/>
        </w:rPr>
        <w:t xml:space="preserve">One decisive clue: </w:t>
      </w:r>
    </w:p>
    <w:p>
      <w:pPr>
        <w:pStyle w:val="CaseTitle"/>
        <w:shd w:fill="0B2545" w:val="clear"/>
        <w:ind w:left="120" w:right="120"/>
      </w:pPr>
      <w:r>
        <w:rPr>
          <w:rFonts w:ascii="Calibri" w:hAnsi="Calibri" w:eastAsia="Microsoft YaHei"/>
          <w:b/>
          <w:color w:val="FFFFFF"/>
          <w:sz w:val="25"/>
        </w:rPr>
        <w:t>CASE D  |  Lin Xia in Hangzhou</w:t>
      </w:r>
    </w:p>
    <w:p>
      <w:pPr>
        <w:pStyle w:val="CaseBody"/>
        <w:keepNext/>
        <w:keepLines/>
      </w:pPr>
      <w:r>
        <w:rPr>
          <w:rFonts w:ascii="Calibri" w:hAnsi="Calibri" w:eastAsia="Microsoft YaHei"/>
          <w:color w:val="20262E"/>
          <w:sz w:val="21"/>
        </w:rPr>
        <w:t>Lin Xia buys a CNY 8,000 camera before a family trip. She compares models carefully because she wants sharp photographs and a camera that will last for several years. She has sometimes imagined doing paid photography in the future, but she has no clients, business plan, revenue forecast or intention to resell the camera for profit.</w:t>
      </w:r>
    </w:p>
    <w:p>
      <w:pPr>
        <w:pStyle w:val="CaseBody"/>
        <w:keepLines/>
      </w:pPr>
      <w:r>
        <w:rPr>
          <w:rFonts w:ascii="Calibri" w:hAnsi="Calibri" w:eastAsia="Microsoft YaHei"/>
          <w:color w:val="20262E"/>
          <w:sz w:val="21"/>
        </w:rPr>
        <w:t>The main benefit Lin Xia expects is enjoyment and personal use. The camera may retain some resale value, and it may even help her earn money one day, but neither possibility is the main purpose supported by her present plan.</w:t>
      </w:r>
    </w:p>
    <w:p>
      <w:pPr>
        <w:pStyle w:val="Prompt"/>
      </w:pPr>
      <w:r>
        <w:rPr>
          <w:rFonts w:ascii="Calibri" w:hAnsi="Calibri" w:eastAsia="Microsoft YaHei"/>
          <w:b/>
          <w:color w:val="0B2545"/>
          <w:sz w:val="20"/>
        </w:rPr>
        <w:t xml:space="preserve">Your first classification / 你的初步分类: </w:t>
      </w:r>
      <w:r>
        <w:rPr>
          <w:rFonts w:ascii="Calibri" w:hAnsi="Calibri" w:eastAsia="Microsoft YaHei"/>
          <w:color w:val="586575"/>
          <w:sz w:val="19"/>
        </w:rPr>
        <w:t>saving  |  investment  |  speculation  |  consumption  |  gambling</w:t>
      </w:r>
    </w:p>
    <w:p>
      <w:pPr>
        <w:keepLines/>
        <w:spacing w:before="0" w:after="40"/>
        <w:pBdr>
          <w:bottom w:val="single" w:sz="5" w:space="2" w:color="C9D3DE"/>
        </w:pBdr>
      </w:pPr>
      <w:r>
        <w:rPr>
          <w:rFonts w:ascii="Calibri" w:hAnsi="Calibri" w:eastAsia="Microsoft YaHei"/>
          <w:i/>
          <w:color w:val="586575"/>
          <w:sz w:val="19"/>
        </w:rPr>
        <w:t xml:space="preserve">Classification: </w:t>
      </w:r>
    </w:p>
    <w:p>
      <w:pPr>
        <w:keepLines/>
        <w:spacing w:before="0" w:after="40"/>
        <w:pBdr>
          <w:bottom w:val="single" w:sz="5" w:space="2" w:color="C9D3DE"/>
        </w:pBdr>
      </w:pPr>
      <w:r>
        <w:rPr>
          <w:rFonts w:ascii="Calibri" w:hAnsi="Calibri" w:eastAsia="Microsoft YaHei"/>
          <w:i/>
          <w:color w:val="586575"/>
          <w:sz w:val="19"/>
        </w:rPr>
        <w:t xml:space="preserve">One decisive clue: </w:t>
      </w:r>
    </w:p>
    <w:p>
      <w:pPr>
        <w:pStyle w:val="CaseTitle"/>
        <w:shd w:fill="0B2545" w:val="clear"/>
        <w:ind w:left="120" w:right="120"/>
      </w:pPr>
      <w:r>
        <w:rPr>
          <w:rFonts w:ascii="Calibri" w:hAnsi="Calibri" w:eastAsia="Microsoft YaHei"/>
          <w:b/>
          <w:color w:val="FFFFFF"/>
          <w:sz w:val="25"/>
        </w:rPr>
        <w:t>CASE E  |  Zhou Ming in Guangzhou</w:t>
      </w:r>
    </w:p>
    <w:p>
      <w:pPr>
        <w:pStyle w:val="CaseBody"/>
        <w:keepNext/>
        <w:keepLines/>
      </w:pPr>
      <w:r>
        <w:rPr>
          <w:rFonts w:ascii="Calibri" w:hAnsi="Calibri" w:eastAsia="Microsoft YaHei"/>
          <w:color w:val="20262E"/>
          <w:sz w:val="21"/>
        </w:rPr>
        <w:t>Zhou Ming buys CNY 200 of sports-lottery tickets from an authorised outlet for a weekend football pool. The possible prizes are determined by the published rules and match outcomes. He studies recent results and believes this improves his choices, but buying a ticket gives him no ownership of a team, business or productive asset.</w:t>
      </w:r>
    </w:p>
    <w:p>
      <w:pPr>
        <w:pStyle w:val="CaseBody"/>
        <w:keepLines/>
      </w:pPr>
      <w:r>
        <w:rPr>
          <w:rFonts w:ascii="Calibri" w:hAnsi="Calibri" w:eastAsia="Microsoft YaHei"/>
          <w:color w:val="20262E"/>
          <w:sz w:val="21"/>
        </w:rPr>
        <w:t>If the selected outcomes do not occur, Zhou Ming loses the stake. He treats the purchase as entertainment and accepts that the operator's rules and odds determine the payoff.</w:t>
      </w:r>
    </w:p>
    <w:p>
      <w:pPr>
        <w:pStyle w:val="Prompt"/>
      </w:pPr>
      <w:r>
        <w:rPr>
          <w:rFonts w:ascii="Calibri" w:hAnsi="Calibri" w:eastAsia="Microsoft YaHei"/>
          <w:b/>
          <w:color w:val="0B2545"/>
          <w:sz w:val="20"/>
        </w:rPr>
        <w:t xml:space="preserve">Your first classification / 你的初步分类: </w:t>
      </w:r>
      <w:r>
        <w:rPr>
          <w:rFonts w:ascii="Calibri" w:hAnsi="Calibri" w:eastAsia="Microsoft YaHei"/>
          <w:color w:val="586575"/>
          <w:sz w:val="19"/>
        </w:rPr>
        <w:t>saving  |  investment  |  speculation  |  consumption  |  gambling</w:t>
      </w:r>
    </w:p>
    <w:p>
      <w:pPr>
        <w:keepLines/>
        <w:spacing w:before="0" w:after="40"/>
        <w:pBdr>
          <w:bottom w:val="single" w:sz="5" w:space="2" w:color="C9D3DE"/>
        </w:pBdr>
      </w:pPr>
      <w:r>
        <w:rPr>
          <w:rFonts w:ascii="Calibri" w:hAnsi="Calibri" w:eastAsia="Microsoft YaHei"/>
          <w:i/>
          <w:color w:val="586575"/>
          <w:sz w:val="19"/>
        </w:rPr>
        <w:t xml:space="preserve">Classification: </w:t>
      </w:r>
    </w:p>
    <w:p>
      <w:pPr>
        <w:keepLines/>
        <w:spacing w:before="0" w:after="40"/>
        <w:pBdr>
          <w:bottom w:val="single" w:sz="5" w:space="2" w:color="C9D3DE"/>
        </w:pBdr>
      </w:pPr>
      <w:r>
        <w:rPr>
          <w:rFonts w:ascii="Calibri" w:hAnsi="Calibri" w:eastAsia="Microsoft YaHei"/>
          <w:i/>
          <w:color w:val="586575"/>
          <w:sz w:val="19"/>
        </w:rPr>
        <w:t xml:space="preserve">One decisive clue: </w:t>
      </w:r>
    </w:p>
    <w:p>
      <w:r>
        <w:br w:type="page"/>
      </w:r>
    </w:p>
    <w:p>
      <w:pPr>
        <w:pStyle w:val="Heading1"/>
      </w:pPr>
      <w:r>
        <w:rPr>
          <w:rFonts w:ascii="Calibri" w:hAnsi="Calibri" w:eastAsia="Microsoft YaHei"/>
          <w:b/>
          <w:color w:val="2E74B5"/>
          <w:sz w:val="32"/>
        </w:rPr>
        <w:t>2. Full definitions</w:t>
      </w:r>
      <w:r>
        <w:rPr>
          <w:rFonts w:ascii="Calibri" w:hAnsi="Calibri" w:eastAsia="Microsoft YaHei"/>
          <w:b w:val="0"/>
          <w:color w:val="586575"/>
          <w:sz w:val="23"/>
        </w:rPr>
        <w:t xml:space="preserve">  |  完整定义</w:t>
      </w:r>
    </w:p>
    <w:p>
      <w:pPr>
        <w:pStyle w:val="Lead"/>
      </w:pPr>
      <w:r>
        <w:t>These are purpose-based classroom definitions. Real decisions can lie near a boundary, so classify the strongest pattern and justify it with evidence.</w:t>
      </w:r>
    </w:p>
    <w:p>
      <w:pPr>
        <w:pStyle w:val="DefinitionTerm"/>
      </w:pPr>
      <w:r>
        <w:rPr>
          <w:rFonts w:ascii="Calibri" w:hAnsi="Calibri" w:eastAsia="Microsoft YaHei"/>
          <w:b/>
          <w:color w:val="0B2545"/>
          <w:sz w:val="26"/>
        </w:rPr>
        <w:t>Saving</w:t>
      </w:r>
      <w:r>
        <w:rPr>
          <w:rFonts w:ascii="Calibri" w:hAnsi="Calibri" w:eastAsia="Microsoft YaHei"/>
          <w:b w:val="0"/>
          <w:color w:val="586575"/>
          <w:sz w:val="21"/>
        </w:rPr>
        <w:t xml:space="preserve">  |  储蓄</w:t>
      </w:r>
    </w:p>
    <w:p>
      <w:pPr>
        <w:pStyle w:val="DefinitionBody"/>
      </w:pPr>
      <w:r>
        <w:rPr>
          <w:rFonts w:ascii="Calibri" w:hAnsi="Calibri" w:eastAsia="Microsoft YaHei"/>
          <w:color w:val="20262E"/>
          <w:sz w:val="21"/>
        </w:rPr>
        <w:t>Saving is income not used for current consumption but set aside for future use, usually in cash or a highly liquid, relatively low-risk savings product. The main purpose is to preserve access and principal for emergencies or nearer goals, not to pursue a large uncertain return. Saving can earn interest, but it still faces risks such as inflation and, where protection is limited, provider failure.</w:t>
      </w:r>
    </w:p>
    <w:p>
      <w:pPr>
        <w:pStyle w:val="DefinitionBody"/>
      </w:pPr>
      <w:r>
        <w:rPr>
          <w:rFonts w:ascii="Calibri" w:hAnsi="Calibri" w:eastAsia="Microsoft YaHei"/>
          <w:color w:val="586575"/>
          <w:sz w:val="19"/>
        </w:rPr>
        <w:t>储蓄是指没有用于当前消费、而是留作未来使用的收入，通常以现金或流动性高、风险相对较低的储蓄产品持有。其主要目的，是为紧急需要或较近期目标保留资金的可用性与本金，而不是追求较大的不确定回报。储蓄可能获得利息，但仍面临通货膨胀等风险。</w:t>
      </w:r>
    </w:p>
    <w:p>
      <w:pPr>
        <w:pStyle w:val="DefinitionDiagnostic"/>
      </w:pPr>
      <w:r>
        <w:rPr>
          <w:rFonts w:ascii="Calibri" w:hAnsi="Calibri" w:eastAsia="Microsoft YaHei"/>
          <w:i/>
          <w:color w:val="1F4D78"/>
          <w:sz w:val="19"/>
        </w:rPr>
        <w:t>Diagnostic question: Is the person mainly preserving money and easy access for a future need?</w:t>
      </w:r>
    </w:p>
    <w:p>
      <w:pPr>
        <w:pStyle w:val="DefinitionTerm"/>
      </w:pPr>
      <w:r>
        <w:rPr>
          <w:rFonts w:ascii="Calibri" w:hAnsi="Calibri" w:eastAsia="Microsoft YaHei"/>
          <w:b/>
          <w:color w:val="0B2545"/>
          <w:sz w:val="26"/>
        </w:rPr>
        <w:t>Investment</w:t>
      </w:r>
      <w:r>
        <w:rPr>
          <w:rFonts w:ascii="Calibri" w:hAnsi="Calibri" w:eastAsia="Microsoft YaHei"/>
          <w:b w:val="0"/>
          <w:color w:val="586575"/>
          <w:sz w:val="21"/>
        </w:rPr>
        <w:t xml:space="preserve">  |  投资</w:t>
      </w:r>
    </w:p>
    <w:p>
      <w:pPr>
        <w:pStyle w:val="DefinitionBody"/>
      </w:pPr>
      <w:r>
        <w:rPr>
          <w:rFonts w:ascii="Calibri" w:hAnsi="Calibri" w:eastAsia="Microsoft YaHei"/>
          <w:color w:val="20262E"/>
          <w:sz w:val="21"/>
        </w:rPr>
        <w:t>Investment is putting money into an asset to seek a future return while accepting uncertainty and possible loss. Return may come from income, such as interest or dividends, and/or a change in the asset's value. A sound investment decision connects the asset to a financial goal, time horizon, liquidity need, risk capacity and evidence; investment never means that profit is guaranteed.</w:t>
      </w:r>
    </w:p>
    <w:p>
      <w:pPr>
        <w:pStyle w:val="DefinitionBody"/>
      </w:pPr>
      <w:r>
        <w:rPr>
          <w:rFonts w:ascii="Calibri" w:hAnsi="Calibri" w:eastAsia="Microsoft YaHei"/>
          <w:color w:val="586575"/>
          <w:sz w:val="19"/>
        </w:rPr>
        <w:t>投资是把钱投入资产以寻求未来回报，同时接受不确定性和可能发生的损失。回报可能来自利息或股息等收入，也可能来自资产价值的变化。合理的投资决定应把资产与财务目标、投资期限、流动性需求、风险承受能力和证据联系起来；投资绝不等于保证获利。</w:t>
      </w:r>
    </w:p>
    <w:p>
      <w:pPr>
        <w:pStyle w:val="DefinitionDiagnostic"/>
      </w:pPr>
      <w:r>
        <w:rPr>
          <w:rFonts w:ascii="Calibri" w:hAnsi="Calibri" w:eastAsia="Microsoft YaHei"/>
          <w:i/>
          <w:color w:val="1F4D78"/>
          <w:sz w:val="19"/>
        </w:rPr>
        <w:t>Diagnostic question: What asset is owned, what produces the expected return, and how does it serve a stated goal?</w:t>
      </w:r>
    </w:p>
    <w:p>
      <w:pPr>
        <w:pStyle w:val="DefinitionTerm"/>
      </w:pPr>
      <w:r>
        <w:rPr>
          <w:rFonts w:ascii="Calibri" w:hAnsi="Calibri" w:eastAsia="Microsoft YaHei"/>
          <w:b/>
          <w:color w:val="0B2545"/>
          <w:sz w:val="26"/>
        </w:rPr>
        <w:t>Speculation</w:t>
      </w:r>
      <w:r>
        <w:rPr>
          <w:rFonts w:ascii="Calibri" w:hAnsi="Calibri" w:eastAsia="Microsoft YaHei"/>
          <w:b w:val="0"/>
          <w:color w:val="586575"/>
          <w:sz w:val="21"/>
        </w:rPr>
        <w:t xml:space="preserve">  |  投机</w:t>
      </w:r>
    </w:p>
    <w:p>
      <w:pPr>
        <w:pStyle w:val="DefinitionBody"/>
      </w:pPr>
      <w:r>
        <w:rPr>
          <w:rFonts w:ascii="Calibri" w:hAnsi="Calibri" w:eastAsia="Microsoft YaHei"/>
          <w:color w:val="20262E"/>
          <w:sz w:val="21"/>
        </w:rPr>
        <w:t>Speculation is taking substantial risk in the hope of profiting mainly from an anticipated price movement or uncertain event. It often involves a short horizon, concentration, leverage, weak evidence or a payoff that depends heavily on what another buyer will soon pay. Short-term does not automatically mean speculative, and long-term does not automatically mean investment: the purpose, evidence, source of return and scale of possible loss matter.</w:t>
      </w:r>
    </w:p>
    <w:p>
      <w:pPr>
        <w:pStyle w:val="DefinitionBody"/>
      </w:pPr>
      <w:r>
        <w:rPr>
          <w:rFonts w:ascii="Calibri" w:hAnsi="Calibri" w:eastAsia="Microsoft YaHei"/>
          <w:color w:val="586575"/>
          <w:sz w:val="19"/>
        </w:rPr>
        <w:t>投机是承担较大风险，主要希望从预期的价格变动或不确定事件中获利。它常见的特征包括期限较短、持仓集中、使用杠杆、证据薄弱，或回报主要取决于另一位买方不久后愿意支付的价格。短期不一定就是投机，长期也不一定就是投资；应判断目的、证据、回报来源以及可能损失的程度。</w:t>
      </w:r>
    </w:p>
    <w:p>
      <w:pPr>
        <w:pStyle w:val="DefinitionDiagnostic"/>
      </w:pPr>
      <w:r>
        <w:rPr>
          <w:rFonts w:ascii="Calibri" w:hAnsi="Calibri" w:eastAsia="Microsoft YaHei"/>
          <w:i/>
          <w:color w:val="1F4D78"/>
          <w:sz w:val="19"/>
        </w:rPr>
        <w:t>Diagnostic question: Does the hoped-for payoff depend mainly on correctly predicting a price move under substantial uncertainty?</w:t>
      </w:r>
    </w:p>
    <w:p>
      <w:pPr>
        <w:pStyle w:val="DefinitionTerm"/>
      </w:pPr>
      <w:r>
        <w:rPr>
          <w:rFonts w:ascii="Calibri" w:hAnsi="Calibri" w:eastAsia="Microsoft YaHei"/>
          <w:b/>
          <w:color w:val="0B2545"/>
          <w:sz w:val="26"/>
        </w:rPr>
        <w:t>Consumption</w:t>
      </w:r>
      <w:r>
        <w:rPr>
          <w:rFonts w:ascii="Calibri" w:hAnsi="Calibri" w:eastAsia="Microsoft YaHei"/>
          <w:b w:val="0"/>
          <w:color w:val="586575"/>
          <w:sz w:val="21"/>
        </w:rPr>
        <w:t xml:space="preserve">  |  消费</w:t>
      </w:r>
    </w:p>
    <w:p>
      <w:pPr>
        <w:pStyle w:val="DefinitionBody"/>
      </w:pPr>
      <w:r>
        <w:rPr>
          <w:rFonts w:ascii="Calibri" w:hAnsi="Calibri" w:eastAsia="Microsoft YaHei"/>
          <w:color w:val="20262E"/>
          <w:sz w:val="21"/>
        </w:rPr>
        <w:t>Consumption is using money to obtain goods or services mainly for present use, need or enjoyment rather than for a future financial return. A durable item may last for years or retain resale value, but that does not automatically make the purchase an investment. The main purpose at the time of the decision is decisive.</w:t>
      </w:r>
    </w:p>
    <w:p>
      <w:pPr>
        <w:pStyle w:val="DefinitionBody"/>
      </w:pPr>
      <w:r>
        <w:rPr>
          <w:rFonts w:ascii="Calibri" w:hAnsi="Calibri" w:eastAsia="Microsoft YaHei"/>
          <w:color w:val="586575"/>
          <w:sz w:val="19"/>
        </w:rPr>
        <w:t>消费是使用资金购买主要用于当前使用、满足需要或获得享受的商品与服务，而不是为了未来的财务回报。耐用品可能使用多年或保留转售价值，但这不会自动使购买行为成为投资；作出决定时的主要目的最关键。</w:t>
      </w:r>
    </w:p>
    <w:p>
      <w:pPr>
        <w:pStyle w:val="DefinitionDiagnostic"/>
      </w:pPr>
      <w:r>
        <w:rPr>
          <w:rFonts w:ascii="Calibri" w:hAnsi="Calibri" w:eastAsia="Microsoft YaHei"/>
          <w:i/>
          <w:color w:val="1F4D78"/>
          <w:sz w:val="19"/>
        </w:rPr>
        <w:t>Diagnostic question: Is the main expected benefit use or enjoyment rather than a financial payoff?</w:t>
      </w:r>
    </w:p>
    <w:p>
      <w:pPr>
        <w:pStyle w:val="DefinitionTerm"/>
      </w:pPr>
      <w:r>
        <w:rPr>
          <w:rFonts w:ascii="Calibri" w:hAnsi="Calibri" w:eastAsia="Microsoft YaHei"/>
          <w:b/>
          <w:color w:val="0B2545"/>
          <w:sz w:val="26"/>
        </w:rPr>
        <w:t>Gambling</w:t>
      </w:r>
      <w:r>
        <w:rPr>
          <w:rFonts w:ascii="Calibri" w:hAnsi="Calibri" w:eastAsia="Microsoft YaHei"/>
          <w:b w:val="0"/>
          <w:color w:val="586575"/>
          <w:sz w:val="21"/>
        </w:rPr>
        <w:t xml:space="preserve">  |  赌博</w:t>
      </w:r>
    </w:p>
    <w:p>
      <w:pPr>
        <w:pStyle w:val="DefinitionBody"/>
      </w:pPr>
      <w:r>
        <w:rPr>
          <w:rFonts w:ascii="Calibri" w:hAnsi="Calibri" w:eastAsia="Microsoft YaHei"/>
          <w:color w:val="20262E"/>
          <w:sz w:val="21"/>
        </w:rPr>
        <w:t>Gambling is staking money or something of value on an uncertain game, event or lottery for a possible prize, with the stake at risk if the chosen outcome does not occur. The payoff is governed by the game's rules or odds rather than by an ownership claim on a productive asset. Knowledge or skill may influence some wagers, but the transaction remains gambling when money is staked on the event under gambling rules.</w:t>
      </w:r>
    </w:p>
    <w:p>
      <w:pPr>
        <w:pStyle w:val="DefinitionBody"/>
      </w:pPr>
      <w:r>
        <w:rPr>
          <w:rFonts w:ascii="Calibri" w:hAnsi="Calibri" w:eastAsia="Microsoft YaHei"/>
          <w:color w:val="586575"/>
          <w:sz w:val="19"/>
        </w:rPr>
        <w:t>赌博是把金钱或其他有价值的东西押在不确定的游戏、事件或彩票结果上，以争取可能的奖金；如果所选结果没有发生，赌注就可能损失。回报由游戏规则或赔率决定，而不是来自对生产性资产的所有权。知识或技巧可能影响某些下注，但只要是在赌博规则下对事件押注，该交易仍属于赌博。</w:t>
      </w:r>
    </w:p>
    <w:p>
      <w:pPr>
        <w:pStyle w:val="DefinitionDiagnostic"/>
      </w:pPr>
      <w:r>
        <w:rPr>
          <w:rFonts w:ascii="Calibri" w:hAnsi="Calibri" w:eastAsia="Microsoft YaHei"/>
          <w:i/>
          <w:color w:val="1F4D78"/>
          <w:sz w:val="19"/>
        </w:rPr>
        <w:t>Diagnostic question: Is money being staked on an event for a rule-based prize, without owning an asset that generates the payoff?</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Borders>
              <w:top w:val="single" w:sz="6" w:space="0" w:color="C9D3DE"/>
              <w:left w:val="single" w:sz="6" w:space="0" w:color="C9D3DE"/>
              <w:bottom w:val="single" w:sz="6" w:space="0" w:color="C9D3DE"/>
              <w:right w:val="single" w:sz="6" w:space="0" w:color="C9D3DE"/>
            </w:tcBorders>
          </w:tcPr>
          <w:p>
            <w:pPr>
              <w:spacing w:after="60"/>
            </w:pPr>
            <w:r>
              <w:rPr>
                <w:rFonts w:ascii="Calibri" w:hAnsi="Calibri" w:eastAsia="Microsoft YaHei"/>
                <w:b/>
                <w:color w:val="0B2545"/>
                <w:sz w:val="21"/>
              </w:rPr>
              <w:t>Important boundary / 重要边界</w:t>
            </w:r>
          </w:p>
          <w:p>
            <w:pPr>
              <w:spacing w:after="0"/>
            </w:pPr>
            <w:r>
              <w:rPr>
                <w:rFonts w:ascii="Calibri" w:hAnsi="Calibri" w:eastAsia="Microsoft YaHei"/>
                <w:color w:val="20262E"/>
                <w:sz w:val="20"/>
              </w:rPr>
              <w:t>The same asset can be used differently. Buying a diversified fund for a planned fifteen-year goal may be investment; buying the same fund with borrowed money for a one-day price bet may be speculation. Classify the decision, not only the product.</w:t>
            </w:r>
          </w:p>
        </w:tc>
      </w:tr>
    </w:tbl>
    <w:p>
      <w:pPr>
        <w:spacing w:after="20"/>
      </w:pPr>
    </w:p>
    <w:p>
      <w:pPr>
        <w:pStyle w:val="Heading2"/>
      </w:pPr>
      <w:r>
        <w:rPr>
          <w:rFonts w:ascii="Calibri" w:hAnsi="Calibri" w:eastAsia="Microsoft YaHei"/>
          <w:b/>
          <w:color w:val="2E74B5"/>
          <w:sz w:val="26"/>
        </w:rPr>
        <w:t>Supporting and boundary terms</w:t>
      </w:r>
      <w:r>
        <w:rPr>
          <w:rFonts w:ascii="Calibri" w:hAnsi="Calibri" w:eastAsia="Microsoft YaHei"/>
          <w:b w:val="0"/>
          <w:color w:val="586575"/>
          <w:sz w:val="21"/>
        </w:rPr>
        <w:t xml:space="preserve">  |  辅助与边界术语</w:t>
      </w:r>
    </w:p>
    <w:p>
      <w:pPr>
        <w:pStyle w:val="DefinitionTerm"/>
      </w:pPr>
      <w:r>
        <w:rPr>
          <w:rFonts w:ascii="Calibri" w:hAnsi="Calibri" w:eastAsia="Microsoft YaHei"/>
          <w:b/>
          <w:color w:val="0B2545"/>
          <w:sz w:val="26"/>
        </w:rPr>
        <w:t>Trading</w:t>
      </w:r>
      <w:r>
        <w:rPr>
          <w:rFonts w:ascii="Calibri" w:hAnsi="Calibri" w:eastAsia="Microsoft YaHei"/>
          <w:b w:val="0"/>
          <w:color w:val="586575"/>
          <w:sz w:val="21"/>
        </w:rPr>
        <w:t xml:space="preserve">  |  交易</w:t>
      </w:r>
    </w:p>
    <w:p>
      <w:pPr>
        <w:pStyle w:val="DefinitionBody"/>
      </w:pPr>
      <w:r>
        <w:rPr>
          <w:rFonts w:ascii="Calibri" w:hAnsi="Calibri" w:eastAsia="Microsoft YaHei"/>
          <w:color w:val="20262E"/>
          <w:sz w:val="21"/>
        </w:rPr>
        <w:t>Trading is the act of buying or selling an asset. It is not automatically a separate purpose category. A trade may implement a long-term investment plan, a short-term speculative position or a risk-reduction decision. Classify it by the goal, evidence, horizon, source of expected return and risk accepted.</w:t>
      </w:r>
    </w:p>
    <w:p>
      <w:pPr>
        <w:pStyle w:val="DefinitionBody"/>
      </w:pPr>
      <w:r>
        <w:rPr>
          <w:rFonts w:ascii="Calibri" w:hAnsi="Calibri" w:eastAsia="Microsoft YaHei"/>
          <w:color w:val="586575"/>
          <w:sz w:val="19"/>
        </w:rPr>
        <w:t>交易是买入或卖出资产的行为，本身并不自动构成独立的目的类别。交易可能用于执行长期投资计划、建立短期投机头寸，或降低风险。应根据目标、证据、期限、预期回报来源和所承担的风险进行分类。</w:t>
      </w:r>
    </w:p>
    <w:p>
      <w:pPr>
        <w:pStyle w:val="DefinitionDiagnostic"/>
      </w:pPr>
      <w:r>
        <w:rPr>
          <w:rFonts w:ascii="Calibri" w:hAnsi="Calibri" w:eastAsia="Microsoft YaHei"/>
          <w:i/>
          <w:color w:val="1F4D78"/>
          <w:sz w:val="19"/>
        </w:rPr>
        <w:t>Diagnostic question: Why is the person trading, and what evidence would make the decision succeed?</w:t>
      </w:r>
    </w:p>
    <w:p>
      <w:pPr>
        <w:pStyle w:val="DefinitionTerm"/>
      </w:pPr>
      <w:r>
        <w:rPr>
          <w:rFonts w:ascii="Calibri" w:hAnsi="Calibri" w:eastAsia="Microsoft YaHei"/>
          <w:b/>
          <w:color w:val="0B2545"/>
          <w:sz w:val="26"/>
        </w:rPr>
        <w:t>Debt repayment</w:t>
      </w:r>
      <w:r>
        <w:rPr>
          <w:rFonts w:ascii="Calibri" w:hAnsi="Calibri" w:eastAsia="Microsoft YaHei"/>
          <w:b w:val="0"/>
          <w:color w:val="586575"/>
          <w:sz w:val="21"/>
        </w:rPr>
        <w:t xml:space="preserve">  |  偿还债务</w:t>
      </w:r>
    </w:p>
    <w:p>
      <w:pPr>
        <w:pStyle w:val="DefinitionBody"/>
      </w:pPr>
      <w:r>
        <w:rPr>
          <w:rFonts w:ascii="Calibri" w:hAnsi="Calibri" w:eastAsia="Microsoft YaHei"/>
          <w:color w:val="20262E"/>
          <w:sz w:val="21"/>
        </w:rPr>
        <w:t>Debt repayment is using money to reduce an amount owed. It lowers liabilities and may avoid future interest or fees, so it can improve net wealth, but it is not the purchase of an investment asset. Avoided interest can be compared with other choices, yet it is not a market return paid by an asset.</w:t>
      </w:r>
    </w:p>
    <w:p>
      <w:pPr>
        <w:pStyle w:val="DefinitionBody"/>
      </w:pPr>
      <w:r>
        <w:rPr>
          <w:rFonts w:ascii="Calibri" w:hAnsi="Calibri" w:eastAsia="Microsoft YaHei"/>
          <w:color w:val="586575"/>
          <w:sz w:val="19"/>
        </w:rPr>
        <w:t>偿还债务是使用资金减少所欠金额。它会降低负债，并可能避免未来的利息或费用，因此能够改善净财富，但它不是购买投资资产。避免支付的利息可以与其他选择比较，但它不是资产支付的市场回报。</w:t>
      </w:r>
    </w:p>
    <w:p>
      <w:pPr>
        <w:pStyle w:val="DefinitionDiagnostic"/>
      </w:pPr>
      <w:r>
        <w:rPr>
          <w:rFonts w:ascii="Calibri" w:hAnsi="Calibri" w:eastAsia="Microsoft YaHei"/>
          <w:i/>
          <w:color w:val="1F4D78"/>
          <w:sz w:val="19"/>
        </w:rPr>
        <w:t>Diagnostic question: Is the money reducing an existing liability rather than being saved, spent or put into an asset?</w:t>
      </w:r>
    </w:p>
    <w:p>
      <w:pPr>
        <w:pStyle w:val="DefinitionTerm"/>
      </w:pPr>
      <w:r>
        <w:rPr>
          <w:rFonts w:ascii="Calibri" w:hAnsi="Calibri" w:eastAsia="Microsoft YaHei"/>
          <w:b/>
          <w:color w:val="0B2545"/>
          <w:sz w:val="26"/>
        </w:rPr>
        <w:t>Return</w:t>
      </w:r>
      <w:r>
        <w:rPr>
          <w:rFonts w:ascii="Calibri" w:hAnsi="Calibri" w:eastAsia="Microsoft YaHei"/>
          <w:b w:val="0"/>
          <w:color w:val="586575"/>
          <w:sz w:val="21"/>
        </w:rPr>
        <w:t xml:space="preserve">  |  回报</w:t>
      </w:r>
    </w:p>
    <w:p>
      <w:pPr>
        <w:pStyle w:val="DefinitionBody"/>
      </w:pPr>
      <w:r>
        <w:rPr>
          <w:rFonts w:ascii="Calibri" w:hAnsi="Calibri" w:eastAsia="Microsoft YaHei"/>
          <w:color w:val="20262E"/>
          <w:sz w:val="21"/>
        </w:rPr>
        <w:t>Return is the gain or loss from an investment over a stated period, including price change and income. It may be positive, zero or negative and should be judged relative to the time period and risk taken.</w:t>
      </w:r>
    </w:p>
    <w:p>
      <w:pPr>
        <w:pStyle w:val="DefinitionBody"/>
      </w:pPr>
      <w:r>
        <w:rPr>
          <w:rFonts w:ascii="Calibri" w:hAnsi="Calibri" w:eastAsia="Microsoft YaHei"/>
          <w:color w:val="586575"/>
          <w:sz w:val="19"/>
        </w:rPr>
        <w:t>回报是投资在规定期间内的收益或损失，包括价格变化和收入。回报可能为正、为零或为负，并应结合期限和所承担的风险来判断。</w:t>
      </w:r>
    </w:p>
    <w:p>
      <w:pPr>
        <w:pStyle w:val="DefinitionDiagnostic"/>
      </w:pPr>
      <w:r>
        <w:rPr>
          <w:rFonts w:ascii="Calibri" w:hAnsi="Calibri" w:eastAsia="Microsoft YaHei"/>
          <w:i/>
          <w:color w:val="1F4D78"/>
          <w:sz w:val="19"/>
        </w:rPr>
        <w:t>Diagnostic question: What changed in value, what income was received, and over what period?</w:t>
      </w:r>
    </w:p>
    <w:p>
      <w:pPr>
        <w:pStyle w:val="DefinitionTerm"/>
      </w:pPr>
      <w:r>
        <w:rPr>
          <w:rFonts w:ascii="Calibri" w:hAnsi="Calibri" w:eastAsia="Microsoft YaHei"/>
          <w:b/>
          <w:color w:val="0B2545"/>
          <w:sz w:val="26"/>
        </w:rPr>
        <w:t>Financial goal</w:t>
      </w:r>
      <w:r>
        <w:rPr>
          <w:rFonts w:ascii="Calibri" w:hAnsi="Calibri" w:eastAsia="Microsoft YaHei"/>
          <w:b w:val="0"/>
          <w:color w:val="586575"/>
          <w:sz w:val="21"/>
        </w:rPr>
        <w:t xml:space="preserve">  |  财务目标</w:t>
      </w:r>
    </w:p>
    <w:p>
      <w:pPr>
        <w:pStyle w:val="DefinitionBody"/>
      </w:pPr>
      <w:r>
        <w:rPr>
          <w:rFonts w:ascii="Calibri" w:hAnsi="Calibri" w:eastAsia="Microsoft YaHei"/>
          <w:color w:val="20262E"/>
          <w:sz w:val="21"/>
        </w:rPr>
        <w:t>A financial goal is a stated future use of money with a target amount, priority and time horizon. A usable goal also makes it possible to judge how much access is needed and what loss could be accepted without damaging the goal.</w:t>
      </w:r>
    </w:p>
    <w:p>
      <w:pPr>
        <w:pStyle w:val="DefinitionBody"/>
      </w:pPr>
      <w:r>
        <w:rPr>
          <w:rFonts w:ascii="Calibri" w:hAnsi="Calibri" w:eastAsia="Microsoft YaHei"/>
          <w:color w:val="586575"/>
          <w:sz w:val="19"/>
        </w:rPr>
        <w:t>财务目标是对资金未来用途的明确说明，并包括目标金额、优先级和投资期限。可用的目标还应帮助判断资金需要多大流动性，以及在不损害目标的情况下可以接受多大损失。</w:t>
      </w:r>
    </w:p>
    <w:p>
      <w:pPr>
        <w:pStyle w:val="DefinitionDiagnostic"/>
      </w:pPr>
      <w:r>
        <w:rPr>
          <w:rFonts w:ascii="Calibri" w:hAnsi="Calibri" w:eastAsia="Microsoft YaHei"/>
          <w:i/>
          <w:color w:val="1F4D78"/>
          <w:sz w:val="19"/>
        </w:rPr>
        <w:t>Diagnostic question: What is the money for, how much is needed, how important is it, and when is it needed?</w:t>
      </w:r>
    </w:p>
    <w:p>
      <w:pPr>
        <w:pStyle w:val="Heading2"/>
      </w:pPr>
      <w:r>
        <w:rPr>
          <w:rFonts w:ascii="Calibri" w:hAnsi="Calibri" w:eastAsia="Microsoft YaHei"/>
          <w:b/>
          <w:color w:val="2E74B5"/>
          <w:sz w:val="26"/>
        </w:rPr>
        <w:t>Five-question classifier</w:t>
      </w:r>
      <w:r>
        <w:rPr>
          <w:rFonts w:ascii="Calibri" w:hAnsi="Calibri" w:eastAsia="Microsoft YaHei"/>
          <w:b w:val="0"/>
          <w:color w:val="586575"/>
          <w:sz w:val="21"/>
        </w:rPr>
        <w:t xml:space="preserve">  |  五问分类法</w:t>
      </w:r>
    </w:p>
    <w:p>
      <w:pPr>
        <w:keepNext w:val="0"/>
        <w:numPr>
          <w:ilvl w:val="0"/>
          <w:numId w:val="12"/>
        </w:numPr>
      </w:pPr>
      <w:r>
        <w:rPr>
          <w:rFonts w:ascii="Calibri" w:hAnsi="Calibri" w:eastAsia="Microsoft YaHei"/>
          <w:b w:val="0"/>
          <w:color w:val="20262E"/>
          <w:sz w:val="22"/>
        </w:rPr>
        <w:t>What is the person's main purpose: preserve, grow, use, wager or reduce debt?</w:t>
      </w:r>
    </w:p>
    <w:p>
      <w:pPr>
        <w:keepNext w:val="0"/>
        <w:numPr>
          <w:ilvl w:val="0"/>
          <w:numId w:val="12"/>
        </w:numPr>
      </w:pPr>
      <w:r>
        <w:rPr>
          <w:rFonts w:ascii="Calibri" w:hAnsi="Calibri" w:eastAsia="Microsoft YaHei"/>
          <w:b w:val="0"/>
          <w:color w:val="20262E"/>
          <w:sz w:val="22"/>
        </w:rPr>
        <w:t>What does the person receive: an asset, access to cash, a good or service, a rule-based chance, or a smaller liability?</w:t>
      </w:r>
    </w:p>
    <w:p>
      <w:pPr>
        <w:keepNext w:val="0"/>
        <w:numPr>
          <w:ilvl w:val="0"/>
          <w:numId w:val="12"/>
        </w:numPr>
      </w:pPr>
      <w:r>
        <w:rPr>
          <w:rFonts w:ascii="Calibri" w:hAnsi="Calibri" w:eastAsia="Microsoft YaHei"/>
          <w:b w:val="0"/>
          <w:color w:val="20262E"/>
          <w:sz w:val="22"/>
        </w:rPr>
        <w:t>Where would any payoff come from: income and asset value, a short-term price prediction, or game odds?</w:t>
      </w:r>
    </w:p>
    <w:p>
      <w:pPr>
        <w:keepNext w:val="0"/>
        <w:numPr>
          <w:ilvl w:val="0"/>
          <w:numId w:val="12"/>
        </w:numPr>
      </w:pPr>
      <w:r>
        <w:rPr>
          <w:rFonts w:ascii="Calibri" w:hAnsi="Calibri" w:eastAsia="Microsoft YaHei"/>
          <w:b w:val="0"/>
          <w:color w:val="20262E"/>
          <w:sz w:val="22"/>
        </w:rPr>
        <w:t>When is the money needed, and must it remain available?</w:t>
      </w:r>
    </w:p>
    <w:p>
      <w:pPr>
        <w:keepNext w:val="0"/>
        <w:numPr>
          <w:ilvl w:val="0"/>
          <w:numId w:val="12"/>
        </w:numPr>
      </w:pPr>
      <w:r>
        <w:rPr>
          <w:rFonts w:ascii="Calibri" w:hAnsi="Calibri" w:eastAsia="Microsoft YaHei"/>
          <w:b w:val="0"/>
          <w:color w:val="20262E"/>
          <w:sz w:val="22"/>
        </w:rPr>
        <w:t>What could be lost, what evidence supports the decision, and could the loss damage the goal?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8" w:val="clear"/>
            <w:tcBorders>
              <w:top w:val="single" w:sz="6" w:space="0" w:color="C9D3DE"/>
              <w:left w:val="single" w:sz="6" w:space="0" w:color="C9D3DE"/>
              <w:bottom w:val="single" w:sz="6" w:space="0" w:color="C9D3DE"/>
              <w:right w:val="single" w:sz="6" w:space="0" w:color="C9D3DE"/>
            </w:tcBorders>
          </w:tcPr>
          <w:p>
            <w:pPr>
              <w:spacing w:after="60"/>
            </w:pPr>
            <w:r>
              <w:rPr>
                <w:rFonts w:ascii="Calibri" w:hAnsi="Calibri" w:eastAsia="Microsoft YaHei"/>
                <w:b/>
                <w:color w:val="7A5A00"/>
                <w:sz w:val="21"/>
              </w:rPr>
              <w:t>Classification is not a moral ranking</w:t>
            </w:r>
          </w:p>
          <w:p>
            <w:pPr>
              <w:spacing w:after="0"/>
            </w:pPr>
            <w:r>
              <w:rPr>
                <w:rFonts w:ascii="Calibri" w:hAnsi="Calibri" w:eastAsia="Microsoft YaHei"/>
                <w:color w:val="20262E"/>
                <w:sz w:val="20"/>
              </w:rPr>
              <w:t>The task is to identify the main economic purpose and risk pattern. A careful answer may name a boundary, but it must still state which classification is strongest and why.</w:t>
            </w:r>
          </w:p>
        </w:tc>
      </w:tr>
    </w:tbl>
    <w:p>
      <w:pPr>
        <w:spacing w:after="20"/>
      </w:pPr>
    </w:p>
    <w:p>
      <w:pPr>
        <w:pStyle w:val="Heading1"/>
      </w:pPr>
      <w:r>
        <w:rPr>
          <w:rFonts w:ascii="Calibri" w:hAnsi="Calibri" w:eastAsia="Microsoft YaHei"/>
          <w:b/>
          <w:color w:val="2E74B5"/>
          <w:sz w:val="32"/>
        </w:rPr>
        <w:t>3. Exercise 1 - Revisit the five cases</w:t>
      </w:r>
      <w:r>
        <w:rPr>
          <w:rFonts w:ascii="Calibri" w:hAnsi="Calibri" w:eastAsia="Microsoft YaHei"/>
          <w:b w:val="0"/>
          <w:color w:val="586575"/>
          <w:sz w:val="23"/>
        </w:rPr>
        <w:t xml:space="preserve">  |  练习一：重新判断五个案例</w:t>
      </w:r>
    </w:p>
    <w:p>
      <w:pPr>
        <w:pStyle w:val="Lead"/>
      </w:pPr>
      <w:r>
        <w:t>After reading the definitions, complete the grid. Use one precise clue from each case; do not write only the label.</w:t>
      </w:r>
    </w:p>
    <w:tbl>
      <w:tblPr>
        <w:tblW w:type="dxa" w:w="9360"/>
        <w:tblLayout w:type="fixed"/>
        <w:tblLook w:firstColumn="1" w:firstRow="1" w:lastColumn="0" w:lastRow="0" w:noHBand="0" w:noVBand="1" w:val="04A0"/>
        <w:jc w:val="left"/>
        <w:tblInd w:w="120" w:type="dxa"/>
      </w:tblPr>
      <w:tblGrid>
        <w:gridCol w:w="720"/>
        <w:gridCol w:w="1800"/>
        <w:gridCol w:w="3420"/>
        <w:gridCol w:w="3420"/>
      </w:tblGrid>
      <w:tr>
        <w:trPr>
          <w:tblHeader w:val="true"/>
          <w:cantSplit w:val="true"/>
        </w:trPr>
        <w:tc>
          <w:tcPr>
            <w:tcW w:type="dxa" w:w="720"/>
            <w:tcMar>
              <w:top w:w="80" w:type="dxa"/>
              <w:start w:w="120" w:type="dxa"/>
              <w:bottom w:w="80" w:type="dxa"/>
              <w:end w:w="120" w:type="dxa"/>
            </w:tcMar>
            <w:vAlign w:val="center"/>
            <w:shd w:fill="0B2545" w:val="clear"/>
            <w:tcBorders>
              <w:top w:val="single" w:sz="6" w:space="0" w:color="0B2545"/>
              <w:left w:val="single" w:sz="6" w:space="0" w:color="0B2545"/>
              <w:bottom w:val="single" w:sz="6" w:space="0" w:color="0B2545"/>
              <w:right w:val="single" w:sz="6" w:space="0" w:color="0B2545"/>
            </w:tcBorders>
          </w:tcPr>
          <w:p>
            <w:pPr>
              <w:pStyle w:val="TableHeader"/>
            </w:pPr>
            <w:r>
              <w:t>Case</w:t>
            </w:r>
          </w:p>
        </w:tc>
        <w:tc>
          <w:tcPr>
            <w:tcW w:type="dxa" w:w="1800"/>
            <w:tcMar>
              <w:top w:w="80" w:type="dxa"/>
              <w:start w:w="120" w:type="dxa"/>
              <w:bottom w:w="80" w:type="dxa"/>
              <w:end w:w="120" w:type="dxa"/>
            </w:tcMar>
            <w:vAlign w:val="center"/>
            <w:shd w:fill="0B2545" w:val="clear"/>
            <w:tcBorders>
              <w:top w:val="single" w:sz="6" w:space="0" w:color="0B2545"/>
              <w:left w:val="single" w:sz="6" w:space="0" w:color="0B2545"/>
              <w:bottom w:val="single" w:sz="6" w:space="0" w:color="0B2545"/>
              <w:right w:val="single" w:sz="6" w:space="0" w:color="0B2545"/>
            </w:tcBorders>
          </w:tcPr>
          <w:p>
            <w:pPr>
              <w:pStyle w:val="TableHeader"/>
            </w:pPr>
            <w:r>
              <w:t>Best classification</w:t>
            </w:r>
          </w:p>
        </w:tc>
        <w:tc>
          <w:tcPr>
            <w:tcW w:type="dxa" w:w="3420"/>
            <w:tcMar>
              <w:top w:w="80" w:type="dxa"/>
              <w:start w:w="120" w:type="dxa"/>
              <w:bottom w:w="80" w:type="dxa"/>
              <w:end w:w="120" w:type="dxa"/>
            </w:tcMar>
            <w:vAlign w:val="center"/>
            <w:shd w:fill="0B2545" w:val="clear"/>
            <w:tcBorders>
              <w:top w:val="single" w:sz="6" w:space="0" w:color="0B2545"/>
              <w:left w:val="single" w:sz="6" w:space="0" w:color="0B2545"/>
              <w:bottom w:val="single" w:sz="6" w:space="0" w:color="0B2545"/>
              <w:right w:val="single" w:sz="6" w:space="0" w:color="0B2545"/>
            </w:tcBorders>
          </w:tcPr>
          <w:p>
            <w:pPr>
              <w:pStyle w:val="TableHeader"/>
            </w:pPr>
            <w:r>
              <w:t>Decisive evidence from the case</w:t>
            </w:r>
          </w:p>
        </w:tc>
        <w:tc>
          <w:tcPr>
            <w:tcW w:type="dxa" w:w="3420"/>
            <w:tcMar>
              <w:top w:w="80" w:type="dxa"/>
              <w:start w:w="120" w:type="dxa"/>
              <w:bottom w:w="80" w:type="dxa"/>
              <w:end w:w="120" w:type="dxa"/>
            </w:tcMar>
            <w:vAlign w:val="center"/>
            <w:shd w:fill="0B2545" w:val="clear"/>
            <w:tcBorders>
              <w:top w:val="single" w:sz="6" w:space="0" w:color="0B2545"/>
              <w:left w:val="single" w:sz="6" w:space="0" w:color="0B2545"/>
              <w:bottom w:val="single" w:sz="6" w:space="0" w:color="0B2545"/>
              <w:right w:val="single" w:sz="6" w:space="0" w:color="0B2545"/>
            </w:tcBorders>
          </w:tcPr>
          <w:p>
            <w:pPr>
              <w:pStyle w:val="TableHeader"/>
            </w:pPr>
            <w:r>
              <w:t>Why a nearby category is weaker</w:t>
            </w:r>
          </w:p>
        </w:tc>
      </w:tr>
      <w:tr>
        <w:trPr>
          <w:cantSplit w:val="true"/>
        </w:trPr>
        <w:tc>
          <w:tcPr>
            <w:tcW w:type="dxa" w:w="7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20"/>
              </w:rPr>
              <w:t>A</w:t>
            </w:r>
          </w:p>
        </w:tc>
        <w:tc>
          <w:tcPr>
            <w:tcW w:type="dxa" w:w="18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r>
      <w:tr>
        <w:trPr>
          <w:cantSplit w:val="true"/>
        </w:trPr>
        <w:tc>
          <w:tcPr>
            <w:tcW w:type="dxa" w:w="7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20"/>
              </w:rPr>
              <w:t>B</w:t>
            </w:r>
          </w:p>
        </w:tc>
        <w:tc>
          <w:tcPr>
            <w:tcW w:type="dxa" w:w="18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r>
      <w:tr>
        <w:trPr>
          <w:cantSplit w:val="true"/>
        </w:trPr>
        <w:tc>
          <w:tcPr>
            <w:tcW w:type="dxa" w:w="7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20"/>
              </w:rPr>
              <w:t>C</w:t>
            </w:r>
          </w:p>
        </w:tc>
        <w:tc>
          <w:tcPr>
            <w:tcW w:type="dxa" w:w="18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r>
      <w:tr>
        <w:trPr>
          <w:cantSplit w:val="true"/>
        </w:trPr>
        <w:tc>
          <w:tcPr>
            <w:tcW w:type="dxa" w:w="7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20"/>
              </w:rPr>
              <w:t>D</w:t>
            </w:r>
          </w:p>
        </w:tc>
        <w:tc>
          <w:tcPr>
            <w:tcW w:type="dxa" w:w="18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r>
      <w:tr>
        <w:trPr>
          <w:cantSplit w:val="true"/>
        </w:trPr>
        <w:tc>
          <w:tcPr>
            <w:tcW w:type="dxa" w:w="7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20"/>
              </w:rPr>
              <w:t>E</w:t>
            </w:r>
          </w:p>
        </w:tc>
        <w:tc>
          <w:tcPr>
            <w:tcW w:type="dxa" w:w="18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c>
          <w:tcPr>
            <w:tcW w:type="dxa" w:w="34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Write here</w:t>
            </w:r>
          </w:p>
          <w:p>
            <w:pPr>
              <w:spacing w:after="160"/>
            </w:pPr>
            <w:r>
              <w:t xml:space="preserve"> </w:t>
            </w:r>
          </w:p>
          <w:p>
            <w:pPr>
              <w:spacing w:after="80"/>
            </w:pPr>
            <w:r>
              <w:t xml:space="preserve"> </w:t>
            </w:r>
          </w:p>
        </w:tc>
      </w:tr>
    </w:tbl>
    <w:p>
      <w:r>
        <w:br w:type="page"/>
      </w:r>
    </w:p>
    <w:p>
      <w:pPr>
        <w:pStyle w:val="Heading1"/>
      </w:pPr>
      <w:r>
        <w:rPr>
          <w:rFonts w:ascii="Calibri" w:hAnsi="Calibri" w:eastAsia="Microsoft YaHei"/>
          <w:b/>
          <w:color w:val="2E74B5"/>
          <w:sz w:val="32"/>
        </w:rPr>
        <w:t>4. Exercise 2 - Borderline classifications</w:t>
      </w:r>
      <w:r>
        <w:rPr>
          <w:rFonts w:ascii="Calibri" w:hAnsi="Calibri" w:eastAsia="Microsoft YaHei"/>
          <w:b w:val="0"/>
          <w:color w:val="586575"/>
          <w:sz w:val="23"/>
        </w:rPr>
        <w:t xml:space="preserve">  |  练习二：边界分类</w:t>
      </w:r>
    </w:p>
    <w:p>
      <w:pPr>
        <w:pStyle w:val="Lead"/>
      </w:pPr>
      <w:r>
        <w:t>Choose the strongest classification and give a brief reason. More than one feature may be present, but one purpose should dominate.</w:t>
      </w:r>
    </w:p>
    <w:tbl>
      <w:tblPr>
        <w:tblW w:type="dxa" w:w="9360"/>
        <w:tblLayout w:type="fixed"/>
        <w:tblLook w:firstColumn="1" w:firstRow="1" w:lastColumn="0" w:lastRow="0" w:noHBand="0" w:noVBand="1" w:val="04A0"/>
        <w:jc w:val="left"/>
        <w:tblInd w:w="120" w:type="dxa"/>
      </w:tblPr>
      <w:tblGrid>
        <w:gridCol w:w="600"/>
        <w:gridCol w:w="5940"/>
        <w:gridCol w:w="2820"/>
      </w:tblGrid>
      <w:tr>
        <w:trPr>
          <w:tblHeader w:val="true"/>
          <w:cantSplit w:val="true"/>
        </w:trPr>
        <w:tc>
          <w:tcPr>
            <w:tcW w:type="dxa" w:w="600"/>
            <w:tcMar>
              <w:top w:w="80" w:type="dxa"/>
              <w:start w:w="120" w:type="dxa"/>
              <w:bottom w:w="80" w:type="dxa"/>
              <w:end w:w="120" w:type="dxa"/>
            </w:tcMar>
            <w:vAlign w:val="center"/>
            <w:shd w:fill="0B2545" w:val="clear"/>
            <w:tcBorders>
              <w:top w:val="single" w:sz="6" w:space="0" w:color="0B2545"/>
              <w:left w:val="single" w:sz="6" w:space="0" w:color="0B2545"/>
              <w:bottom w:val="single" w:sz="6" w:space="0" w:color="0B2545"/>
              <w:right w:val="single" w:sz="6" w:space="0" w:color="0B2545"/>
            </w:tcBorders>
          </w:tcPr>
          <w:p>
            <w:pPr>
              <w:pStyle w:val="TableHeader"/>
            </w:pPr>
            <w:r>
              <w:t>#</w:t>
            </w:r>
          </w:p>
        </w:tc>
        <w:tc>
          <w:tcPr>
            <w:tcW w:type="dxa" w:w="5940"/>
            <w:tcMar>
              <w:top w:w="80" w:type="dxa"/>
              <w:start w:w="120" w:type="dxa"/>
              <w:bottom w:w="80" w:type="dxa"/>
              <w:end w:w="120" w:type="dxa"/>
            </w:tcMar>
            <w:vAlign w:val="center"/>
            <w:shd w:fill="0B2545" w:val="clear"/>
            <w:tcBorders>
              <w:top w:val="single" w:sz="6" w:space="0" w:color="0B2545"/>
              <w:left w:val="single" w:sz="6" w:space="0" w:color="0B2545"/>
              <w:bottom w:val="single" w:sz="6" w:space="0" w:color="0B2545"/>
              <w:right w:val="single" w:sz="6" w:space="0" w:color="0B2545"/>
            </w:tcBorders>
          </w:tcPr>
          <w:p>
            <w:pPr>
              <w:pStyle w:val="TableHeader"/>
            </w:pPr>
            <w:r>
              <w:t>Decision</w:t>
            </w:r>
          </w:p>
        </w:tc>
        <w:tc>
          <w:tcPr>
            <w:tcW w:type="dxa" w:w="2820"/>
            <w:tcMar>
              <w:top w:w="80" w:type="dxa"/>
              <w:start w:w="120" w:type="dxa"/>
              <w:bottom w:w="80" w:type="dxa"/>
              <w:end w:w="120" w:type="dxa"/>
            </w:tcMar>
            <w:vAlign w:val="center"/>
            <w:shd w:fill="0B2545" w:val="clear"/>
            <w:tcBorders>
              <w:top w:val="single" w:sz="6" w:space="0" w:color="0B2545"/>
              <w:left w:val="single" w:sz="6" w:space="0" w:color="0B2545"/>
              <w:bottom w:val="single" w:sz="6" w:space="0" w:color="0B2545"/>
              <w:right w:val="single" w:sz="6" w:space="0" w:color="0B2545"/>
            </w:tcBorders>
          </w:tcPr>
          <w:p>
            <w:pPr>
              <w:pStyle w:val="TableHeader"/>
            </w:pPr>
            <w:r>
              <w:t>Your classification and reason</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1</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Mei keeps three months of expenses in an accessible bank account for emergencies.</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2</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Qiang buys a broad fund each month for a retirement goal twenty-five years away after checking fees and risk.</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3</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Ruo uses margin to buy and sell the same fund during one afternoon after a social-media price signal.</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4</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Lili buys running shoes because she needs them for school training; she does not expect a financial payoff.</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5</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Kai pays CNY 20 for a lottery ticket whose prize depends on the draw.</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6</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Ning uses a bonus to reduce a consumer loan charging 18% annual interest.</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7</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Jia buys one company's shares for ten years after analysing the business; she accepts that concentration raises risk.</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r>
        <w:trPr>
          <w:cantSplit w:val="true"/>
        </w:trPr>
        <w:tc>
          <w:tcPr>
            <w:tcW w:type="dxa" w:w="60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jc w:val="center"/>
            </w:pPr>
            <w:r>
              <w:rPr>
                <w:rFonts w:ascii="Calibri" w:hAnsi="Calibri" w:eastAsia="Microsoft YaHei"/>
                <w:b/>
                <w:color w:val="0B2545"/>
                <w:sz w:val="19"/>
              </w:rPr>
              <w:t>8</w:t>
            </w:r>
          </w:p>
        </w:tc>
        <w:tc>
          <w:tcPr>
            <w:tcW w:type="dxa" w:w="594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Text"/>
            </w:pPr>
            <w:r>
              <w:t>Tao keeps cash for a goal fifteen years away because he dislikes price changes, although inflation may reduce its purchasing power.</w:t>
            </w:r>
          </w:p>
        </w:tc>
        <w:tc>
          <w:tcPr>
            <w:tcW w:type="dxa" w:w="2820"/>
            <w:tcBorders>
              <w:top w:val="single" w:sz="5" w:space="0" w:color="C9D3DE"/>
              <w:left w:val="single" w:sz="5" w:space="0" w:color="C9D3DE"/>
              <w:bottom w:val="single" w:sz="5" w:space="0" w:color="C9D3DE"/>
              <w:right w:val="single" w:sz="5" w:space="0" w:color="C9D3DE"/>
            </w:tcBorders>
            <w:tcMar>
              <w:top w:w="80" w:type="dxa"/>
              <w:start w:w="120" w:type="dxa"/>
              <w:bottom w:w="80" w:type="dxa"/>
              <w:end w:w="120" w:type="dxa"/>
            </w:tcMar>
            <w:vAlign w:val="center"/>
          </w:tcPr>
          <w:p>
            <w:pPr>
              <w:pStyle w:val="TablePrompt"/>
            </w:pPr>
            <w:r>
              <w:t>Classification + clue</w:t>
            </w:r>
          </w:p>
          <w:p>
            <w:r>
              <w:t xml:space="preserve"> </w:t>
            </w:r>
          </w:p>
        </w:tc>
      </w:tr>
    </w:tbl>
    <w:p>
      <w:r>
        <w:br w:type="page"/>
      </w:r>
    </w:p>
    <w:p>
      <w:pPr>
        <w:pStyle w:val="Heading1"/>
      </w:pPr>
      <w:r>
        <w:rPr>
          <w:rFonts w:ascii="Calibri" w:hAnsi="Calibri" w:eastAsia="Microsoft YaHei"/>
          <w:b/>
          <w:color w:val="2E74B5"/>
          <w:sz w:val="32"/>
        </w:rPr>
        <w:t>5. Exercise 3 - Multiple-choice questions</w:t>
      </w:r>
      <w:r>
        <w:rPr>
          <w:rFonts w:ascii="Calibri" w:hAnsi="Calibri" w:eastAsia="Microsoft YaHei"/>
          <w:b w:val="0"/>
          <w:color w:val="586575"/>
          <w:sz w:val="23"/>
        </w:rPr>
        <w:t xml:space="preserve">  |  练习三：选择题</w:t>
      </w:r>
    </w:p>
    <w:p>
      <w:pPr>
        <w:pStyle w:val="Lead"/>
      </w:pPr>
      <w:r>
        <w:t>Circle the best answer. Be ready to explain why the other options are weaker.</w:t>
      </w:r>
    </w:p>
    <w:p>
      <w:pPr>
        <w:pStyle w:val="Question"/>
        <w:keepNext/>
        <w:numPr>
          <w:ilvl w:val="0"/>
          <w:numId w:val="11"/>
        </w:numPr>
      </w:pPr>
      <w:r>
        <w:rPr>
          <w:rFonts w:ascii="Calibri" w:hAnsi="Calibri" w:eastAsia="Microsoft YaHei"/>
          <w:b/>
          <w:color w:val="20262E"/>
          <w:sz w:val="21"/>
        </w:rPr>
        <w:t>Which statement most fully defines investment?</w:t>
      </w:r>
      <w:r>
        <w:rPr>
          <w:rFonts w:ascii="Calibri" w:hAnsi="Calibri" w:eastAsia="Microsoft YaHei"/>
          <w:color w:val="586575"/>
          <w:sz w:val="17"/>
        </w:rPr>
        <w:br/>
        <w:t>哪一个陈述最完整地定义了投资？</w:t>
      </w:r>
    </w:p>
    <w:p>
      <w:pPr>
        <w:pStyle w:val="MCQOption"/>
        <w:keepNext/>
        <w:numPr>
          <w:ilvl w:val="0"/>
          <w:numId w:val="13"/>
        </w:numPr>
      </w:pPr>
      <w:r>
        <w:rPr>
          <w:rFonts w:ascii="Calibri" w:hAnsi="Calibri" w:eastAsia="Microsoft YaHei"/>
          <w:color w:val="20262E"/>
          <w:sz w:val="20"/>
        </w:rPr>
        <w:t>Keeping money available so its value never changes</w:t>
      </w:r>
    </w:p>
    <w:p>
      <w:pPr>
        <w:pStyle w:val="MCQOption"/>
        <w:keepNext/>
        <w:numPr>
          <w:ilvl w:val="0"/>
          <w:numId w:val="13"/>
        </w:numPr>
      </w:pPr>
      <w:r>
        <w:rPr>
          <w:rFonts w:ascii="Calibri" w:hAnsi="Calibri" w:eastAsia="Microsoft YaHei"/>
          <w:color w:val="20262E"/>
          <w:sz w:val="20"/>
        </w:rPr>
        <w:t>Putting money into an asset to seek future return while accepting possible loss</w:t>
      </w:r>
    </w:p>
    <w:p>
      <w:pPr>
        <w:pStyle w:val="MCQOption"/>
        <w:keepNext/>
        <w:numPr>
          <w:ilvl w:val="0"/>
          <w:numId w:val="13"/>
        </w:numPr>
      </w:pPr>
      <w:r>
        <w:rPr>
          <w:rFonts w:ascii="Calibri" w:hAnsi="Calibri" w:eastAsia="Microsoft YaHei"/>
          <w:color w:val="20262E"/>
          <w:sz w:val="20"/>
        </w:rPr>
        <w:t>Buying anything that might later be sold</w:t>
      </w:r>
    </w:p>
    <w:p>
      <w:pPr>
        <w:pStyle w:val="MCQOption"/>
        <w:keepNext w:val="0"/>
        <w:numPr>
          <w:ilvl w:val="0"/>
          <w:numId w:val="13"/>
        </w:numPr>
      </w:pPr>
      <w:r>
        <w:rPr>
          <w:rFonts w:ascii="Calibri" w:hAnsi="Calibri" w:eastAsia="Microsoft YaHei"/>
          <w:color w:val="20262E"/>
          <w:sz w:val="20"/>
        </w:rPr>
        <w:t>Making any decision that delays consumption</w:t>
      </w:r>
    </w:p>
    <w:p>
      <w:pPr>
        <w:pStyle w:val="Question"/>
        <w:keepNext/>
        <w:numPr>
          <w:ilvl w:val="0"/>
          <w:numId w:val="11"/>
        </w:numPr>
      </w:pPr>
      <w:r>
        <w:rPr>
          <w:rFonts w:ascii="Calibri" w:hAnsi="Calibri" w:eastAsia="Microsoft YaHei"/>
          <w:b/>
          <w:color w:val="20262E"/>
          <w:sz w:val="21"/>
        </w:rPr>
        <w:t>Why is saving not completely risk-free?</w:t>
      </w:r>
      <w:r>
        <w:rPr>
          <w:rFonts w:ascii="Calibri" w:hAnsi="Calibri" w:eastAsia="Microsoft YaHei"/>
          <w:color w:val="586575"/>
          <w:sz w:val="17"/>
        </w:rPr>
        <w:br/>
        <w:t>为什么储蓄并非完全没有风险？</w:t>
      </w:r>
    </w:p>
    <w:p>
      <w:pPr>
        <w:pStyle w:val="MCQOption"/>
        <w:keepNext/>
        <w:numPr>
          <w:ilvl w:val="0"/>
          <w:numId w:val="14"/>
        </w:numPr>
      </w:pPr>
      <w:r>
        <w:rPr>
          <w:rFonts w:ascii="Calibri" w:hAnsi="Calibri" w:eastAsia="Microsoft YaHei"/>
          <w:color w:val="20262E"/>
          <w:sz w:val="20"/>
        </w:rPr>
        <w:t>Inflation can reduce the money's purchasing power</w:t>
      </w:r>
    </w:p>
    <w:p>
      <w:pPr>
        <w:pStyle w:val="MCQOption"/>
        <w:keepNext/>
        <w:numPr>
          <w:ilvl w:val="0"/>
          <w:numId w:val="14"/>
        </w:numPr>
      </w:pPr>
      <w:r>
        <w:rPr>
          <w:rFonts w:ascii="Calibri" w:hAnsi="Calibri" w:eastAsia="Microsoft YaHei"/>
          <w:color w:val="20262E"/>
          <w:sz w:val="20"/>
        </w:rPr>
        <w:t>Every saver must buy shares</w:t>
      </w:r>
    </w:p>
    <w:p>
      <w:pPr>
        <w:pStyle w:val="MCQOption"/>
        <w:keepNext/>
        <w:numPr>
          <w:ilvl w:val="0"/>
          <w:numId w:val="14"/>
        </w:numPr>
      </w:pPr>
      <w:r>
        <w:rPr>
          <w:rFonts w:ascii="Calibri" w:hAnsi="Calibri" w:eastAsia="Microsoft YaHei"/>
          <w:color w:val="20262E"/>
          <w:sz w:val="20"/>
        </w:rPr>
        <w:t>Savings always lose their full value</w:t>
      </w:r>
    </w:p>
    <w:p>
      <w:pPr>
        <w:pStyle w:val="MCQOption"/>
        <w:keepNext w:val="0"/>
        <w:numPr>
          <w:ilvl w:val="0"/>
          <w:numId w:val="14"/>
        </w:numPr>
      </w:pPr>
      <w:r>
        <w:rPr>
          <w:rFonts w:ascii="Calibri" w:hAnsi="Calibri" w:eastAsia="Microsoft YaHei"/>
          <w:color w:val="20262E"/>
          <w:sz w:val="20"/>
        </w:rPr>
        <w:t>Saving requires a short-term price forecast</w:t>
      </w:r>
    </w:p>
    <w:p>
      <w:pPr>
        <w:pStyle w:val="Question"/>
        <w:keepNext/>
        <w:numPr>
          <w:ilvl w:val="0"/>
          <w:numId w:val="11"/>
        </w:numPr>
      </w:pPr>
      <w:r>
        <w:rPr>
          <w:rFonts w:ascii="Calibri" w:hAnsi="Calibri" w:eastAsia="Microsoft YaHei"/>
          <w:b/>
          <w:color w:val="20262E"/>
          <w:sz w:val="21"/>
        </w:rPr>
        <w:t>Which feature is the strongest evidence that Peng Jie's decision is speculation?</w:t>
      </w:r>
      <w:r>
        <w:rPr>
          <w:rFonts w:ascii="Calibri" w:hAnsi="Calibri" w:eastAsia="Microsoft YaHei"/>
          <w:color w:val="586575"/>
          <w:sz w:val="17"/>
        </w:rPr>
        <w:br/>
        <w:t>哪一个特征最能说明彭杰的决定属于投机？</w:t>
      </w:r>
    </w:p>
    <w:p>
      <w:pPr>
        <w:pStyle w:val="MCQOption"/>
        <w:keepNext/>
        <w:numPr>
          <w:ilvl w:val="0"/>
          <w:numId w:val="15"/>
        </w:numPr>
      </w:pPr>
      <w:r>
        <w:rPr>
          <w:rFonts w:ascii="Calibri" w:hAnsi="Calibri" w:eastAsia="Microsoft YaHei"/>
          <w:color w:val="20262E"/>
          <w:sz w:val="20"/>
        </w:rPr>
        <w:t>He buys shares rather than a camera</w:t>
      </w:r>
    </w:p>
    <w:p>
      <w:pPr>
        <w:pStyle w:val="MCQOption"/>
        <w:keepNext/>
        <w:numPr>
          <w:ilvl w:val="0"/>
          <w:numId w:val="15"/>
        </w:numPr>
      </w:pPr>
      <w:r>
        <w:rPr>
          <w:rFonts w:ascii="Calibri" w:hAnsi="Calibri" w:eastAsia="Microsoft YaHei"/>
          <w:color w:val="20262E"/>
          <w:sz w:val="20"/>
        </w:rPr>
        <w:t>He hopes for any future return</w:t>
      </w:r>
    </w:p>
    <w:p>
      <w:pPr>
        <w:pStyle w:val="MCQOption"/>
        <w:keepNext/>
        <w:numPr>
          <w:ilvl w:val="0"/>
          <w:numId w:val="15"/>
        </w:numPr>
      </w:pPr>
      <w:r>
        <w:rPr>
          <w:rFonts w:ascii="Calibri" w:hAnsi="Calibri" w:eastAsia="Microsoft YaHei"/>
          <w:color w:val="20262E"/>
          <w:sz w:val="20"/>
        </w:rPr>
        <w:t>He uses borrowed money and an unverified rumour to predict a rapid price rise</w:t>
      </w:r>
    </w:p>
    <w:p>
      <w:pPr>
        <w:pStyle w:val="MCQOption"/>
        <w:keepNext w:val="0"/>
        <w:numPr>
          <w:ilvl w:val="0"/>
          <w:numId w:val="15"/>
        </w:numPr>
      </w:pPr>
      <w:r>
        <w:rPr>
          <w:rFonts w:ascii="Calibri" w:hAnsi="Calibri" w:eastAsia="Microsoft YaHei"/>
          <w:color w:val="20262E"/>
          <w:sz w:val="20"/>
        </w:rPr>
        <w:t>He lives in Wuhan</w:t>
      </w:r>
    </w:p>
    <w:p>
      <w:pPr>
        <w:pStyle w:val="Question"/>
        <w:keepNext/>
        <w:numPr>
          <w:ilvl w:val="0"/>
          <w:numId w:val="11"/>
        </w:numPr>
      </w:pPr>
      <w:r>
        <w:rPr>
          <w:rFonts w:ascii="Calibri" w:hAnsi="Calibri" w:eastAsia="Microsoft YaHei"/>
          <w:b/>
          <w:color w:val="20262E"/>
          <w:sz w:val="21"/>
        </w:rPr>
        <w:t>Why is Lin Xia's camera purchase best classified as consumption?</w:t>
      </w:r>
      <w:r>
        <w:rPr>
          <w:rFonts w:ascii="Calibri" w:hAnsi="Calibri" w:eastAsia="Microsoft YaHei"/>
          <w:color w:val="586575"/>
          <w:sz w:val="17"/>
        </w:rPr>
        <w:br/>
        <w:t>为什么林霞购买相机最适合归类为消费？</w:t>
      </w:r>
    </w:p>
    <w:p>
      <w:pPr>
        <w:pStyle w:val="MCQOption"/>
        <w:keepNext/>
        <w:numPr>
          <w:ilvl w:val="0"/>
          <w:numId w:val="16"/>
        </w:numPr>
      </w:pPr>
      <w:r>
        <w:rPr>
          <w:rFonts w:ascii="Calibri" w:hAnsi="Calibri" w:eastAsia="Microsoft YaHei"/>
          <w:color w:val="20262E"/>
          <w:sz w:val="20"/>
        </w:rPr>
        <w:t>A camera can never be resold</w:t>
      </w:r>
    </w:p>
    <w:p>
      <w:pPr>
        <w:pStyle w:val="MCQOption"/>
        <w:keepNext/>
        <w:numPr>
          <w:ilvl w:val="0"/>
          <w:numId w:val="16"/>
        </w:numPr>
      </w:pPr>
      <w:r>
        <w:rPr>
          <w:rFonts w:ascii="Calibri" w:hAnsi="Calibri" w:eastAsia="Microsoft YaHei"/>
          <w:color w:val="20262E"/>
          <w:sz w:val="20"/>
        </w:rPr>
        <w:t>Its main expected benefit is personal use and enjoyment</w:t>
      </w:r>
    </w:p>
    <w:p>
      <w:pPr>
        <w:pStyle w:val="MCQOption"/>
        <w:keepNext/>
        <w:numPr>
          <w:ilvl w:val="0"/>
          <w:numId w:val="16"/>
        </w:numPr>
      </w:pPr>
      <w:r>
        <w:rPr>
          <w:rFonts w:ascii="Calibri" w:hAnsi="Calibri" w:eastAsia="Microsoft YaHei"/>
          <w:color w:val="20262E"/>
          <w:sz w:val="20"/>
        </w:rPr>
        <w:t>Every durable product is a financial investment</w:t>
      </w:r>
    </w:p>
    <w:p>
      <w:pPr>
        <w:pStyle w:val="MCQOption"/>
        <w:keepNext w:val="0"/>
        <w:numPr>
          <w:ilvl w:val="0"/>
          <w:numId w:val="16"/>
        </w:numPr>
      </w:pPr>
      <w:r>
        <w:rPr>
          <w:rFonts w:ascii="Calibri" w:hAnsi="Calibri" w:eastAsia="Microsoft YaHei"/>
          <w:color w:val="20262E"/>
          <w:sz w:val="20"/>
        </w:rPr>
        <w:t>She compared several models</w:t>
      </w:r>
    </w:p>
    <w:p>
      <w:pPr>
        <w:pStyle w:val="Question"/>
        <w:keepNext/>
        <w:numPr>
          <w:ilvl w:val="0"/>
          <w:numId w:val="11"/>
        </w:numPr>
      </w:pPr>
      <w:r>
        <w:rPr>
          <w:rFonts w:ascii="Calibri" w:hAnsi="Calibri" w:eastAsia="Microsoft YaHei"/>
          <w:b/>
          <w:color w:val="20262E"/>
          <w:sz w:val="21"/>
        </w:rPr>
        <w:t>What distinguishes Zhou Ming's lottery ticket from owning an investment asset?</w:t>
      </w:r>
      <w:r>
        <w:rPr>
          <w:rFonts w:ascii="Calibri" w:hAnsi="Calibri" w:eastAsia="Microsoft YaHei"/>
          <w:color w:val="586575"/>
          <w:sz w:val="17"/>
        </w:rPr>
        <w:br/>
        <w:t>周明的彩票与拥有投资资产有什么区别？</w:t>
      </w:r>
    </w:p>
    <w:p>
      <w:pPr>
        <w:pStyle w:val="MCQOption"/>
        <w:keepNext/>
        <w:numPr>
          <w:ilvl w:val="0"/>
          <w:numId w:val="17"/>
        </w:numPr>
      </w:pPr>
      <w:r>
        <w:rPr>
          <w:rFonts w:ascii="Calibri" w:hAnsi="Calibri" w:eastAsia="Microsoft YaHei"/>
          <w:color w:val="20262E"/>
          <w:sz w:val="20"/>
        </w:rPr>
        <w:t>The ticket is inexpensive</w:t>
      </w:r>
    </w:p>
    <w:p>
      <w:pPr>
        <w:pStyle w:val="MCQOption"/>
        <w:keepNext/>
        <w:numPr>
          <w:ilvl w:val="0"/>
          <w:numId w:val="17"/>
        </w:numPr>
      </w:pPr>
      <w:r>
        <w:rPr>
          <w:rFonts w:ascii="Calibri" w:hAnsi="Calibri" w:eastAsia="Microsoft YaHei"/>
          <w:color w:val="20262E"/>
          <w:sz w:val="20"/>
        </w:rPr>
        <w:t>The payoff is governed by event outcomes and lottery rules, and the ticket gives no ownership claim on a productive asset</w:t>
      </w:r>
    </w:p>
    <w:p>
      <w:pPr>
        <w:pStyle w:val="MCQOption"/>
        <w:keepNext/>
        <w:numPr>
          <w:ilvl w:val="0"/>
          <w:numId w:val="17"/>
        </w:numPr>
      </w:pPr>
      <w:r>
        <w:rPr>
          <w:rFonts w:ascii="Calibri" w:hAnsi="Calibri" w:eastAsia="Microsoft YaHei"/>
          <w:color w:val="20262E"/>
          <w:sz w:val="20"/>
        </w:rPr>
        <w:t>He thought about recent results</w:t>
      </w:r>
    </w:p>
    <w:p>
      <w:pPr>
        <w:pStyle w:val="MCQOption"/>
        <w:keepNext w:val="0"/>
        <w:numPr>
          <w:ilvl w:val="0"/>
          <w:numId w:val="17"/>
        </w:numPr>
      </w:pPr>
      <w:r>
        <w:rPr>
          <w:rFonts w:ascii="Calibri" w:hAnsi="Calibri" w:eastAsia="Microsoft YaHei"/>
          <w:color w:val="20262E"/>
          <w:sz w:val="20"/>
        </w:rPr>
        <w:t>The outcome occurs at the weekend</w:t>
      </w:r>
    </w:p>
    <w:p>
      <w:pPr>
        <w:pStyle w:val="Question"/>
        <w:keepNext/>
        <w:numPr>
          <w:ilvl w:val="0"/>
          <w:numId w:val="11"/>
        </w:numPr>
      </w:pPr>
      <w:r>
        <w:rPr>
          <w:rFonts w:ascii="Calibri" w:hAnsi="Calibri" w:eastAsia="Microsoft YaHei"/>
          <w:b/>
          <w:color w:val="20262E"/>
          <w:sz w:val="21"/>
        </w:rPr>
        <w:t>Which statement about trading is correct?</w:t>
      </w:r>
      <w:r>
        <w:rPr>
          <w:rFonts w:ascii="Calibri" w:hAnsi="Calibri" w:eastAsia="Microsoft YaHei"/>
          <w:color w:val="586575"/>
          <w:sz w:val="17"/>
        </w:rPr>
        <w:br/>
        <w:t>关于交易，哪一个陈述是正确的？</w:t>
      </w:r>
    </w:p>
    <w:p>
      <w:pPr>
        <w:pStyle w:val="MCQOption"/>
        <w:keepNext/>
        <w:numPr>
          <w:ilvl w:val="0"/>
          <w:numId w:val="18"/>
        </w:numPr>
      </w:pPr>
      <w:r>
        <w:rPr>
          <w:rFonts w:ascii="Calibri" w:hAnsi="Calibri" w:eastAsia="Microsoft YaHei"/>
          <w:color w:val="20262E"/>
          <w:sz w:val="20"/>
        </w:rPr>
        <w:t>Every trade is speculation</w:t>
      </w:r>
    </w:p>
    <w:p>
      <w:pPr>
        <w:pStyle w:val="MCQOption"/>
        <w:keepNext/>
        <w:numPr>
          <w:ilvl w:val="0"/>
          <w:numId w:val="18"/>
        </w:numPr>
      </w:pPr>
      <w:r>
        <w:rPr>
          <w:rFonts w:ascii="Calibri" w:hAnsi="Calibri" w:eastAsia="Microsoft YaHei"/>
          <w:color w:val="20262E"/>
          <w:sz w:val="20"/>
        </w:rPr>
        <w:t>Every trade held for one year is investment</w:t>
      </w:r>
    </w:p>
    <w:p>
      <w:pPr>
        <w:pStyle w:val="MCQOption"/>
        <w:keepNext/>
        <w:numPr>
          <w:ilvl w:val="0"/>
          <w:numId w:val="18"/>
        </w:numPr>
      </w:pPr>
      <w:r>
        <w:rPr>
          <w:rFonts w:ascii="Calibri" w:hAnsi="Calibri" w:eastAsia="Microsoft YaHei"/>
          <w:color w:val="20262E"/>
          <w:sz w:val="20"/>
        </w:rPr>
        <w:t>Trading is an action; the goal, evidence, horizon, return source and risk determine the classification</w:t>
      </w:r>
    </w:p>
    <w:p>
      <w:pPr>
        <w:pStyle w:val="MCQOption"/>
        <w:keepNext w:val="0"/>
        <w:numPr>
          <w:ilvl w:val="0"/>
          <w:numId w:val="18"/>
        </w:numPr>
      </w:pPr>
      <w:r>
        <w:rPr>
          <w:rFonts w:ascii="Calibri" w:hAnsi="Calibri" w:eastAsia="Microsoft YaHei"/>
          <w:color w:val="20262E"/>
          <w:sz w:val="20"/>
        </w:rPr>
        <w:t>Trading eliminates possible loss</w:t>
      </w:r>
    </w:p>
    <w:p>
      <w:pPr>
        <w:pStyle w:val="Question"/>
        <w:keepNext/>
        <w:numPr>
          <w:ilvl w:val="0"/>
          <w:numId w:val="11"/>
        </w:numPr>
      </w:pPr>
      <w:r>
        <w:rPr>
          <w:rFonts w:ascii="Calibri" w:hAnsi="Calibri" w:eastAsia="Microsoft YaHei"/>
          <w:b/>
          <w:color w:val="20262E"/>
          <w:sz w:val="21"/>
        </w:rPr>
        <w:t>Ning uses CNY 5,000 to reduce a high-interest loan balance. What is the best classification?</w:t>
      </w:r>
      <w:r>
        <w:rPr>
          <w:rFonts w:ascii="Calibri" w:hAnsi="Calibri" w:eastAsia="Microsoft YaHei"/>
          <w:color w:val="586575"/>
          <w:sz w:val="17"/>
        </w:rPr>
        <w:br/>
        <w:t>宁用5000元减少高息贷款余额。最佳分类是什么？</w:t>
      </w:r>
    </w:p>
    <w:p>
      <w:pPr>
        <w:pStyle w:val="MCQOption"/>
        <w:keepNext/>
        <w:numPr>
          <w:ilvl w:val="0"/>
          <w:numId w:val="19"/>
        </w:numPr>
      </w:pPr>
      <w:r>
        <w:rPr>
          <w:rFonts w:ascii="Calibri" w:hAnsi="Calibri" w:eastAsia="Microsoft YaHei"/>
          <w:color w:val="20262E"/>
          <w:sz w:val="20"/>
        </w:rPr>
        <w:t>Consumption</w:t>
      </w:r>
    </w:p>
    <w:p>
      <w:pPr>
        <w:pStyle w:val="MCQOption"/>
        <w:keepNext/>
        <w:numPr>
          <w:ilvl w:val="0"/>
          <w:numId w:val="19"/>
        </w:numPr>
      </w:pPr>
      <w:r>
        <w:rPr>
          <w:rFonts w:ascii="Calibri" w:hAnsi="Calibri" w:eastAsia="Microsoft YaHei"/>
          <w:color w:val="20262E"/>
          <w:sz w:val="20"/>
        </w:rPr>
        <w:t>Debt repayment</w:t>
      </w:r>
    </w:p>
    <w:p>
      <w:pPr>
        <w:pStyle w:val="MCQOption"/>
        <w:keepNext/>
        <w:numPr>
          <w:ilvl w:val="0"/>
          <w:numId w:val="19"/>
        </w:numPr>
      </w:pPr>
      <w:r>
        <w:rPr>
          <w:rFonts w:ascii="Calibri" w:hAnsi="Calibri" w:eastAsia="Microsoft YaHei"/>
          <w:color w:val="20262E"/>
          <w:sz w:val="20"/>
        </w:rPr>
        <w:t>Gambling</w:t>
      </w:r>
    </w:p>
    <w:p>
      <w:pPr>
        <w:pStyle w:val="MCQOption"/>
        <w:keepNext w:val="0"/>
        <w:numPr>
          <w:ilvl w:val="0"/>
          <w:numId w:val="19"/>
        </w:numPr>
      </w:pPr>
      <w:r>
        <w:rPr>
          <w:rFonts w:ascii="Calibri" w:hAnsi="Calibri" w:eastAsia="Microsoft YaHei"/>
          <w:color w:val="20262E"/>
          <w:sz w:val="20"/>
        </w:rPr>
        <w:t>Speculation</w:t>
      </w:r>
    </w:p>
    <w:p>
      <w:pPr>
        <w:pStyle w:val="Question"/>
        <w:keepNext/>
        <w:numPr>
          <w:ilvl w:val="0"/>
          <w:numId w:val="11"/>
        </w:numPr>
      </w:pPr>
      <w:r>
        <w:rPr>
          <w:rFonts w:ascii="Calibri" w:hAnsi="Calibri" w:eastAsia="Microsoft YaHei"/>
          <w:b/>
          <w:color w:val="20262E"/>
          <w:sz w:val="21"/>
        </w:rPr>
        <w:t>Two people buy the same fund. What most clearly could make one decision investment and the other speculation?</w:t>
      </w:r>
      <w:r>
        <w:rPr>
          <w:rFonts w:ascii="Calibri" w:hAnsi="Calibri" w:eastAsia="Microsoft YaHei"/>
          <w:color w:val="586575"/>
          <w:sz w:val="17"/>
        </w:rPr>
        <w:br/>
        <w:t>两个人买入同一只基金。什么最可能使一个决定属于投资，另一个属于投机？</w:t>
      </w:r>
    </w:p>
    <w:p>
      <w:pPr>
        <w:pStyle w:val="MCQOption"/>
        <w:keepNext/>
        <w:numPr>
          <w:ilvl w:val="0"/>
          <w:numId w:val="20"/>
        </w:numPr>
      </w:pPr>
      <w:r>
        <w:rPr>
          <w:rFonts w:ascii="Calibri" w:hAnsi="Calibri" w:eastAsia="Microsoft YaHei"/>
          <w:color w:val="20262E"/>
          <w:sz w:val="20"/>
        </w:rPr>
        <w:t>The fund has the same name in both accounts</w:t>
      </w:r>
    </w:p>
    <w:p>
      <w:pPr>
        <w:pStyle w:val="MCQOption"/>
        <w:keepNext/>
        <w:numPr>
          <w:ilvl w:val="0"/>
          <w:numId w:val="20"/>
        </w:numPr>
      </w:pPr>
      <w:r>
        <w:rPr>
          <w:rFonts w:ascii="Calibri" w:hAnsi="Calibri" w:eastAsia="Microsoft YaHei"/>
          <w:color w:val="20262E"/>
          <w:sz w:val="20"/>
        </w:rPr>
        <w:t>Their goals, horizons, evidence, use of borrowing and source of expected return differ</w:t>
      </w:r>
    </w:p>
    <w:p>
      <w:pPr>
        <w:pStyle w:val="MCQOption"/>
        <w:keepNext/>
        <w:numPr>
          <w:ilvl w:val="0"/>
          <w:numId w:val="20"/>
        </w:numPr>
      </w:pPr>
      <w:r>
        <w:rPr>
          <w:rFonts w:ascii="Calibri" w:hAnsi="Calibri" w:eastAsia="Microsoft YaHei"/>
          <w:color w:val="20262E"/>
          <w:sz w:val="20"/>
        </w:rPr>
        <w:t>Both press the same buy button</w:t>
      </w:r>
    </w:p>
    <w:p>
      <w:pPr>
        <w:pStyle w:val="MCQOption"/>
        <w:keepNext w:val="0"/>
        <w:numPr>
          <w:ilvl w:val="0"/>
          <w:numId w:val="20"/>
        </w:numPr>
      </w:pPr>
      <w:r>
        <w:rPr>
          <w:rFonts w:ascii="Calibri" w:hAnsi="Calibri" w:eastAsia="Microsoft YaHei"/>
          <w:color w:val="20262E"/>
          <w:sz w:val="20"/>
        </w:rPr>
        <w:t>The market opens at the same time for both</w:t>
      </w:r>
    </w:p>
    <w:p>
      <w:pPr>
        <w:pStyle w:val="Question"/>
        <w:keepNext/>
        <w:numPr>
          <w:ilvl w:val="0"/>
          <w:numId w:val="11"/>
        </w:numPr>
      </w:pPr>
      <w:r>
        <w:rPr>
          <w:rFonts w:ascii="Calibri" w:hAnsi="Calibri" w:eastAsia="Microsoft YaHei"/>
          <w:b/>
          <w:color w:val="20262E"/>
          <w:sz w:val="21"/>
        </w:rPr>
        <w:t>Which is the most usable financial goal?</w:t>
      </w:r>
      <w:r>
        <w:rPr>
          <w:rFonts w:ascii="Calibri" w:hAnsi="Calibri" w:eastAsia="Microsoft YaHei"/>
          <w:color w:val="586575"/>
          <w:sz w:val="17"/>
        </w:rPr>
        <w:br/>
        <w:t>哪一个是最可用于决策的财务目标？</w:t>
      </w:r>
    </w:p>
    <w:p>
      <w:pPr>
        <w:pStyle w:val="MCQOption"/>
        <w:keepNext/>
        <w:numPr>
          <w:ilvl w:val="0"/>
          <w:numId w:val="21"/>
        </w:numPr>
      </w:pPr>
      <w:r>
        <w:rPr>
          <w:rFonts w:ascii="Calibri" w:hAnsi="Calibri" w:eastAsia="Microsoft YaHei"/>
          <w:color w:val="20262E"/>
          <w:sz w:val="20"/>
        </w:rPr>
        <w:t>Become richer</w:t>
      </w:r>
    </w:p>
    <w:p>
      <w:pPr>
        <w:pStyle w:val="MCQOption"/>
        <w:keepNext/>
        <w:numPr>
          <w:ilvl w:val="0"/>
          <w:numId w:val="21"/>
        </w:numPr>
      </w:pPr>
      <w:r>
        <w:rPr>
          <w:rFonts w:ascii="Calibri" w:hAnsi="Calibri" w:eastAsia="Microsoft YaHei"/>
          <w:color w:val="20262E"/>
          <w:sz w:val="20"/>
        </w:rPr>
        <w:t>Buy something useful later</w:t>
      </w:r>
    </w:p>
    <w:p>
      <w:pPr>
        <w:pStyle w:val="MCQOption"/>
        <w:keepNext/>
        <w:numPr>
          <w:ilvl w:val="0"/>
          <w:numId w:val="21"/>
        </w:numPr>
      </w:pPr>
      <w:r>
        <w:rPr>
          <w:rFonts w:ascii="Calibri" w:hAnsi="Calibri" w:eastAsia="Microsoft YaHei"/>
          <w:color w:val="20262E"/>
          <w:sz w:val="20"/>
        </w:rPr>
        <w:t>CNY 120,000 for university costs in six years, high priority</w:t>
      </w:r>
    </w:p>
    <w:p>
      <w:pPr>
        <w:pStyle w:val="MCQOption"/>
        <w:keepNext w:val="0"/>
        <w:numPr>
          <w:ilvl w:val="0"/>
          <w:numId w:val="21"/>
        </w:numPr>
      </w:pPr>
      <w:r>
        <w:rPr>
          <w:rFonts w:ascii="Calibri" w:hAnsi="Calibri" w:eastAsia="Microsoft YaHei"/>
          <w:color w:val="20262E"/>
          <w:sz w:val="20"/>
        </w:rPr>
        <w:t>Choose the asset with the highest recent return</w:t>
      </w:r>
    </w:p>
    <w:p>
      <w:pPr>
        <w:pStyle w:val="Question"/>
        <w:keepNext/>
        <w:numPr>
          <w:ilvl w:val="0"/>
          <w:numId w:val="11"/>
        </w:numPr>
      </w:pPr>
      <w:r>
        <w:rPr>
          <w:rFonts w:ascii="Calibri" w:hAnsi="Calibri" w:eastAsia="Microsoft YaHei"/>
          <w:b/>
          <w:color w:val="20262E"/>
          <w:sz w:val="21"/>
        </w:rPr>
        <w:t>A student needs CNY 12,000 for tuition in six months and cannot accept a shortfall. Which next step is most defensible?</w:t>
      </w:r>
      <w:r>
        <w:rPr>
          <w:rFonts w:ascii="Calibri" w:hAnsi="Calibri" w:eastAsia="Microsoft YaHei"/>
          <w:color w:val="586575"/>
          <w:sz w:val="17"/>
        </w:rPr>
        <w:br/>
        <w:t>一名学生六个月后需要12000元学费，且不能承受资金不足。哪一个下一步最合理？</w:t>
      </w:r>
    </w:p>
    <w:p>
      <w:pPr>
        <w:pStyle w:val="MCQOption"/>
        <w:keepNext/>
        <w:numPr>
          <w:ilvl w:val="0"/>
          <w:numId w:val="22"/>
        </w:numPr>
      </w:pPr>
      <w:r>
        <w:rPr>
          <w:rFonts w:ascii="Calibri" w:hAnsi="Calibri" w:eastAsia="Microsoft YaHei"/>
          <w:color w:val="20262E"/>
          <w:sz w:val="20"/>
        </w:rPr>
        <w:t>Keep the money available in a suitable savings vehicle</w:t>
      </w:r>
    </w:p>
    <w:p>
      <w:pPr>
        <w:pStyle w:val="MCQOption"/>
        <w:keepNext/>
        <w:numPr>
          <w:ilvl w:val="0"/>
          <w:numId w:val="22"/>
        </w:numPr>
      </w:pPr>
      <w:r>
        <w:rPr>
          <w:rFonts w:ascii="Calibri" w:hAnsi="Calibri" w:eastAsia="Microsoft YaHei"/>
          <w:color w:val="20262E"/>
          <w:sz w:val="20"/>
        </w:rPr>
        <w:t>Borrow more and speculate on one share</w:t>
      </w:r>
    </w:p>
    <w:p>
      <w:pPr>
        <w:pStyle w:val="MCQOption"/>
        <w:keepNext/>
        <w:numPr>
          <w:ilvl w:val="0"/>
          <w:numId w:val="22"/>
        </w:numPr>
      </w:pPr>
      <w:r>
        <w:rPr>
          <w:rFonts w:ascii="Calibri" w:hAnsi="Calibri" w:eastAsia="Microsoft YaHei"/>
          <w:color w:val="20262E"/>
          <w:sz w:val="20"/>
        </w:rPr>
        <w:t>Buy the asset with the largest price rise last week</w:t>
      </w:r>
    </w:p>
    <w:p>
      <w:pPr>
        <w:pStyle w:val="MCQOption"/>
        <w:keepNext w:val="0"/>
        <w:numPr>
          <w:ilvl w:val="0"/>
          <w:numId w:val="22"/>
        </w:numPr>
      </w:pPr>
      <w:r>
        <w:rPr>
          <w:rFonts w:ascii="Calibri" w:hAnsi="Calibri" w:eastAsia="Microsoft YaHei"/>
          <w:color w:val="20262E"/>
          <w:sz w:val="20"/>
        </w:rPr>
        <w:t>Gamble because the goal is important</w:t>
      </w:r>
    </w:p>
    <w:p>
      <w:r>
        <w:br w:type="page"/>
      </w:r>
    </w:p>
    <w:p>
      <w:pPr>
        <w:pStyle w:val="Heading1"/>
      </w:pPr>
      <w:r>
        <w:rPr>
          <w:rFonts w:ascii="Calibri" w:hAnsi="Calibri" w:eastAsia="Microsoft YaHei"/>
          <w:b/>
          <w:color w:val="2E74B5"/>
          <w:sz w:val="32"/>
        </w:rPr>
        <w:t>6. Exercise 4 - Same asset, different purpose</w:t>
      </w:r>
      <w:r>
        <w:rPr>
          <w:rFonts w:ascii="Calibri" w:hAnsi="Calibri" w:eastAsia="Microsoft YaHei"/>
          <w:b w:val="0"/>
          <w:color w:val="586575"/>
          <w:sz w:val="23"/>
        </w:rPr>
        <w:t xml:space="preserve">  |  练习四：同一资产，不同目的</w:t>
      </w:r>
    </w:p>
    <w:p>
      <w:pPr>
        <w:pStyle w:val="Lead"/>
      </w:pPr>
      <w:r>
        <w:t>Read the paired case. Then write a comparative judgement using the definitions.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Borders>
              <w:top w:val="single" w:sz="6" w:space="0" w:color="C9D3DE"/>
              <w:left w:val="single" w:sz="6" w:space="0" w:color="C9D3DE"/>
              <w:bottom w:val="single" w:sz="6" w:space="0" w:color="C9D3DE"/>
              <w:right w:val="single" w:sz="6" w:space="0" w:color="C9D3DE"/>
            </w:tcBorders>
          </w:tcPr>
          <w:p>
            <w:pPr>
              <w:spacing w:after="60"/>
            </w:pPr>
            <w:r>
              <w:rPr>
                <w:rFonts w:ascii="Calibri" w:hAnsi="Calibri" w:eastAsia="Microsoft YaHei"/>
                <w:b/>
                <w:color w:val="0B2545"/>
                <w:sz w:val="21"/>
              </w:rPr>
              <w:t>Investor A - Liu Fang</w:t>
            </w:r>
          </w:p>
          <w:p>
            <w:pPr>
              <w:spacing w:after="0"/>
            </w:pPr>
            <w:r>
              <w:rPr>
                <w:rFonts w:ascii="Calibri" w:hAnsi="Calibri" w:eastAsia="Microsoft YaHei"/>
                <w:color w:val="20262E"/>
                <w:sz w:val="20"/>
              </w:rPr>
              <w:t>Liu Fang buys shares in fictional Huaxing Robotics through a diversified long-term portfolio. Her retirement goal is twenty years away. She reads the company's reports, limits the position size, expects possible dividends and long-run business growth, and accepts that the price may fall.</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Borders>
              <w:top w:val="single" w:sz="6" w:space="0" w:color="C9D3DE"/>
              <w:left w:val="single" w:sz="6" w:space="0" w:color="C9D3DE"/>
              <w:bottom w:val="single" w:sz="6" w:space="0" w:color="C9D3DE"/>
              <w:right w:val="single" w:sz="6" w:space="0" w:color="C9D3DE"/>
            </w:tcBorders>
          </w:tcPr>
          <w:p>
            <w:pPr>
              <w:spacing w:after="60"/>
            </w:pPr>
            <w:r>
              <w:rPr>
                <w:rFonts w:ascii="Calibri" w:hAnsi="Calibri" w:eastAsia="Microsoft YaHei"/>
                <w:b/>
                <w:color w:val="0B2545"/>
                <w:sz w:val="21"/>
              </w:rPr>
              <w:t>Buyer B - Ma Jun</w:t>
            </w:r>
          </w:p>
          <w:p>
            <w:pPr>
              <w:spacing w:after="0"/>
            </w:pPr>
            <w:r>
              <w:rPr>
                <w:rFonts w:ascii="Calibri" w:hAnsi="Calibri" w:eastAsia="Microsoft YaHei"/>
                <w:color w:val="20262E"/>
                <w:sz w:val="20"/>
              </w:rPr>
              <w:t>Ma Jun buys the same shares with borrowed money after a group-chat message predicts a price surge tomorrow. He plans to sell within hours, has not checked the company and could struggle to repay the loan if the price falls.</w:t>
            </w:r>
          </w:p>
        </w:tc>
      </w:tr>
    </w:tbl>
    <w:p>
      <w:pPr>
        <w:spacing w:after="20"/>
      </w:pPr>
    </w:p>
    <w:p>
      <w:pPr>
        <w:pStyle w:val="Prompt"/>
      </w:pPr>
      <w:r>
        <w:t>Classify Liu Fang's decision and give two pieces of evidence.</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pStyle w:val="Prompt"/>
      </w:pPr>
      <w:r>
        <w:t>Classify Ma Jun's decision and give two pieces of evidence.</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pStyle w:val="Prompt"/>
      </w:pPr>
      <w:r>
        <w:t>Explain in one sentence why the asset name cannot determine the classification.</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pStyle w:val="Heading1"/>
      </w:pPr>
      <w:r>
        <w:rPr>
          <w:rFonts w:ascii="Calibri" w:hAnsi="Calibri" w:eastAsia="Microsoft YaHei"/>
          <w:b/>
          <w:color w:val="2E74B5"/>
          <w:sz w:val="32"/>
        </w:rPr>
        <w:t>7. Exercise 5 - Improve the reasoning</w:t>
      </w:r>
      <w:r>
        <w:rPr>
          <w:rFonts w:ascii="Calibri" w:hAnsi="Calibri" w:eastAsia="Microsoft YaHei"/>
          <w:b w:val="0"/>
          <w:color w:val="586575"/>
          <w:sz w:val="23"/>
        </w:rPr>
        <w:t xml:space="preserve">  |  练习五：改进推理</w:t>
      </w:r>
    </w:p>
    <w:p>
      <w:pPr>
        <w:pStyle w:val="Prompt"/>
        <w:keepNext/>
      </w:pPr>
      <w:r>
        <w:rPr>
          <w:rFonts w:ascii="Calibri" w:hAnsi="Calibri" w:eastAsia="Microsoft YaHei"/>
          <w:b/>
          <w:color w:val="9B1C1C"/>
          <w:sz w:val="20"/>
        </w:rPr>
        <w:t>Weak claim: 'It is investment because shares were bought.'</w:t>
      </w:r>
    </w:p>
    <w:p>
      <w:pPr>
        <w:pStyle w:val="SmallNote"/>
        <w:keepNext/>
      </w:pPr>
      <w:r>
        <w:t>Rewrite it using goal, return source, time horizon and possible loss.</w:t>
      </w:r>
    </w:p>
    <w:p>
      <w:pPr>
        <w:keepNext/>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pStyle w:val="Prompt"/>
        <w:keepNext/>
      </w:pPr>
      <w:r>
        <w:rPr>
          <w:rFonts w:ascii="Calibri" w:hAnsi="Calibri" w:eastAsia="Microsoft YaHei"/>
          <w:b/>
          <w:color w:val="9B1C1C"/>
          <w:sz w:val="20"/>
        </w:rPr>
        <w:t>Weak claim: 'Saving is safe, so it has no risk.'</w:t>
      </w:r>
    </w:p>
    <w:p>
      <w:pPr>
        <w:pStyle w:val="SmallNote"/>
        <w:keepNext/>
      </w:pPr>
      <w:r>
        <w:t>Rewrite it to include both the reason for saving and one remaining risk.</w:t>
      </w:r>
    </w:p>
    <w:p>
      <w:pPr>
        <w:keepNext/>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pStyle w:val="Prompt"/>
        <w:keepNext/>
      </w:pPr>
      <w:r>
        <w:rPr>
          <w:rFonts w:ascii="Calibri" w:hAnsi="Calibri" w:eastAsia="Microsoft YaHei"/>
          <w:b/>
          <w:color w:val="9B1C1C"/>
          <w:sz w:val="20"/>
        </w:rPr>
        <w:t>Weak claim: 'Speculation is always the same as gambling.'</w:t>
      </w:r>
    </w:p>
    <w:p>
      <w:pPr>
        <w:pStyle w:val="SmallNote"/>
        <w:keepNext/>
      </w:pPr>
      <w:r>
        <w:t>Rewrite it to show one similarity and one difference.</w:t>
      </w:r>
    </w:p>
    <w:p>
      <w:pPr>
        <w:keepNext/>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pStyle w:val="Heading1"/>
      </w:pPr>
      <w:r>
        <w:rPr>
          <w:rFonts w:ascii="Calibri" w:hAnsi="Calibri" w:eastAsia="Microsoft YaHei"/>
          <w:b/>
          <w:color w:val="2E74B5"/>
          <w:sz w:val="32"/>
        </w:rPr>
        <w:t>8. Exit ticket</w:t>
      </w:r>
      <w:r>
        <w:rPr>
          <w:rFonts w:ascii="Calibri" w:hAnsi="Calibri" w:eastAsia="Microsoft YaHei"/>
          <w:b w:val="0"/>
          <w:color w:val="586575"/>
          <w:sz w:val="23"/>
        </w:rPr>
        <w:t xml:space="preserve">  |  离堂小测</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Borders>
              <w:top w:val="single" w:sz="6" w:space="0" w:color="C9D3DE"/>
              <w:left w:val="single" w:sz="6" w:space="0" w:color="C9D3DE"/>
              <w:bottom w:val="single" w:sz="6" w:space="0" w:color="C9D3DE"/>
              <w:right w:val="single" w:sz="6" w:space="0" w:color="C9D3DE"/>
            </w:tcBorders>
          </w:tcPr>
          <w:p>
            <w:pPr>
              <w:spacing w:after="60"/>
            </w:pPr>
            <w:r>
              <w:rPr>
                <w:rFonts w:ascii="Calibri" w:hAnsi="Calibri" w:eastAsia="Microsoft YaHei"/>
                <w:b/>
                <w:color w:val="0B2545"/>
                <w:sz w:val="21"/>
              </w:rPr>
              <w:t>Write one four-part judgement / 写出一个四部分判断</w:t>
            </w:r>
          </w:p>
          <w:p>
            <w:pPr>
              <w:spacing w:after="0"/>
            </w:pPr>
            <w:r>
              <w:rPr>
                <w:rFonts w:ascii="Calibri" w:hAnsi="Calibri" w:eastAsia="Microsoft YaHei"/>
                <w:color w:val="20262E"/>
                <w:sz w:val="20"/>
              </w:rPr>
              <w:t>[Name]'s decision is mainly __________ because __________. The expected benefit or return comes from __________. It is not mainly __________ because __________.</w:t>
            </w:r>
          </w:p>
        </w:tc>
      </w:tr>
    </w:tbl>
    <w:p>
      <w:pPr>
        <w:spacing w:after="20"/>
      </w:pP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keepNext w:val="0"/>
        <w:spacing w:before="0" w:after="100" w:line="240" w:lineRule="auto"/>
        <w:pBdr>
          <w:bottom w:val="single" w:sz="5" w:space="2" w:color="C9D3DE"/>
        </w:pBdr>
      </w:pPr>
      <w:r>
        <w:t xml:space="preserve"> </w:t>
      </w:r>
    </w:p>
    <w:p>
      <w:pPr>
        <w:pStyle w:val="Heading2"/>
      </w:pPr>
      <w:r>
        <w:rPr>
          <w:rFonts w:ascii="Calibri" w:hAnsi="Calibri" w:eastAsia="Microsoft YaHei"/>
          <w:b/>
          <w:color w:val="2E74B5"/>
          <w:sz w:val="26"/>
        </w:rPr>
        <w:t>Source note</w:t>
      </w:r>
      <w:r>
        <w:rPr>
          <w:rFonts w:ascii="Calibri" w:hAnsi="Calibri" w:eastAsia="Microsoft YaHei"/>
          <w:b w:val="0"/>
          <w:color w:val="586575"/>
          <w:sz w:val="21"/>
        </w:rPr>
        <w:t xml:space="preserve">  |  资料来源</w:t>
      </w:r>
    </w:p>
    <w:p>
      <w:pPr>
        <w:pStyle w:val="SourceNote"/>
      </w:pPr>
      <w:r>
        <w:t>Definitions are adapted for classroom use from the following authoritative investor-education and regulatory sources (accessed 20 August 2026):</w:t>
      </w:r>
    </w:p>
    <w:p>
      <w:pPr>
        <w:pStyle w:val="SourceNote"/>
        <w:numPr>
          <w:ilvl w:val="0"/>
          <w:numId w:val="10"/>
        </w:numPr>
      </w:pPr>
      <w:r>
        <w:rPr>
          <w:rFonts w:ascii="Calibri" w:hAnsi="Calibri" w:eastAsia="Microsoft YaHei"/>
          <w:color w:val="586575"/>
          <w:sz w:val="17"/>
        </w:rPr>
        <w:t>U.S. SEC Investor.gov, 'Introduction to Investing' (investor.gov/introduction-investing)</w:t>
      </w:r>
    </w:p>
    <w:p>
      <w:pPr>
        <w:pStyle w:val="SourceNote"/>
        <w:numPr>
          <w:ilvl w:val="0"/>
          <w:numId w:val="10"/>
        </w:numPr>
      </w:pPr>
      <w:r>
        <w:rPr>
          <w:rFonts w:ascii="Calibri" w:hAnsi="Calibri" w:eastAsia="Microsoft YaHei"/>
          <w:color w:val="586575"/>
          <w:sz w:val="17"/>
        </w:rPr>
        <w:t>U.S. SEC Investor.gov, 'Saving and Investing' student guide and glossary (investor.gov)</w:t>
      </w:r>
    </w:p>
    <w:p>
      <w:pPr>
        <w:pStyle w:val="SourceNote"/>
        <w:numPr>
          <w:ilvl w:val="0"/>
          <w:numId w:val="10"/>
        </w:numPr>
      </w:pPr>
      <w:r>
        <w:rPr>
          <w:rFonts w:ascii="Calibri" w:hAnsi="Calibri" w:eastAsia="Microsoft YaHei"/>
          <w:color w:val="586575"/>
          <w:sz w:val="17"/>
        </w:rPr>
        <w:t>FINRA, Regulatory Notice 18-24, section on speculation (finra.org)</w:t>
      </w:r>
    </w:p>
    <w:p>
      <w:pPr>
        <w:pStyle w:val="SourceNote"/>
        <w:numPr>
          <w:ilvl w:val="0"/>
          <w:numId w:val="10"/>
        </w:numPr>
      </w:pPr>
      <w:r>
        <w:rPr>
          <w:rFonts w:ascii="Calibri" w:hAnsi="Calibri" w:eastAsia="Microsoft YaHei"/>
          <w:color w:val="586575"/>
          <w:sz w:val="17"/>
        </w:rPr>
        <w:t>U.S. CFTC, Futures Glossary, 'Speculator' (cftc.gov)</w:t>
      </w:r>
    </w:p>
    <w:p>
      <w:pPr>
        <w:pStyle w:val="SourceNote"/>
        <w:numPr>
          <w:ilvl w:val="0"/>
          <w:numId w:val="10"/>
        </w:numPr>
      </w:pPr>
      <w:r>
        <w:rPr>
          <w:rFonts w:ascii="Calibri" w:hAnsi="Calibri" w:eastAsia="Microsoft YaHei"/>
          <w:color w:val="586575"/>
          <w:sz w:val="17"/>
        </w:rPr>
        <w:t>UK Gambling Commission, definition of gambling terms (gamblingcommission.gov.uk)</w:t>
      </w:r>
    </w:p>
    <w:p>
      <w:pPr>
        <w:pStyle w:val="SourceNote"/>
        <w:numPr>
          <w:ilvl w:val="0"/>
          <w:numId w:val="10"/>
        </w:numPr>
      </w:pPr>
      <w:r>
        <w:rPr>
          <w:rFonts w:ascii="Calibri" w:hAnsi="Calibri" w:eastAsia="Microsoft YaHei"/>
          <w:color w:val="586575"/>
          <w:sz w:val="17"/>
        </w:rPr>
        <w:t>U.S. SEC Investor.gov, 'Build Wealth Over Time Through Saving and Investing' (investor.gov)</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olor w:val="586575"/>
        <w:sz w:val="17"/>
      </w:rPr>
      <w:t xml:space="preserve">STUDENT HANDOUT  |  PAGE </w:t>
    </w:r>
    <w:r>
      <w:rPr>
        <w:rFonts w:ascii="Calibri" w:hAnsi="Calibri" w:eastAsia="Microsoft YaHei"/>
        <w:color w:val="58657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icrosoft YaHei"/>
        <w:b/>
        <w:color w:val="586575"/>
        <w:sz w:val="16"/>
      </w:rPr>
      <w:t>INVESTMENT AND FINANCIAL DECISION-MAKING</w:t>
    </w:r>
    <w:r>
      <w:rPr>
        <w:rFonts w:ascii="Calibri" w:hAnsi="Calibri" w:eastAsia="Microsoft YaHei"/>
        <w:b/>
        <w:color w:val="586575"/>
        <w:sz w:val="16"/>
      </w:rPr>
      <w:tab/>
      <w:t>UNIT 1  |  LESSON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80"/>
        <w:spacing w:after="80" w:line="300" w:lineRule="auto"/>
      </w:pPr>
    </w:lvl>
  </w:abstractNum>
  <w:abstractNum w:abstractNumId="10">
    <w:multiLevelType w:val="singleLevel"/>
    <w:lvl w:ilvl="0">
      <w:start w:val="1"/>
      <w:numFmt w:val="decimal"/>
      <w:lvlText w:val="%1."/>
      <w:suff w:val="tab"/>
      <w:pPr>
        <w:tabs>
          <w:tab w:val="num" w:pos="720"/>
        </w:tabs>
        <w:ind w:left="720" w:hanging="360"/>
        <w:spacing w:after="80" w:line="300" w:lineRule="auto"/>
      </w:pPr>
    </w:lvl>
  </w:abstractNum>
  <w:abstractNum w:abstractNumId="11">
    <w:multiLevelType w:val="singleLevel"/>
    <w:lvl w:ilvl="0">
      <w:start w:val="1"/>
      <w:numFmt w:val="lowerLetter"/>
      <w:lvlText w:val="%1)"/>
      <w:suff w:val="tab"/>
      <w:pPr>
        <w:tabs>
          <w:tab w:val="num" w:pos="900"/>
        </w:tabs>
        <w:ind w:left="900" w:hanging="300"/>
        <w:spacing w:after="80" w:line="300" w:lineRule="auto"/>
      </w:pPr>
    </w:lvl>
  </w:abstractNum>
  <w:abstractNum w:abstractNumId="12">
    <w:multiLevelType w:val="singleLevel"/>
    <w:lvl w:ilvl="0">
      <w:start w:val="1"/>
      <w:numFmt w:val="decimal"/>
      <w:lvlText w:val="%1."/>
      <w:suff w:val="tab"/>
      <w:pPr>
        <w:tabs>
          <w:tab w:val="num" w:pos="540"/>
        </w:tabs>
        <w:ind w:left="540" w:hanging="28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11"/>
    <w:lvlOverride w:ilvl="0">
      <w:startOverride w:val="1"/>
    </w:lvlOverride>
  </w:num>
  <w:num w:numId="2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outKicker">
    <w:name w:val="Handout Kicker"/>
    <w:pPr>
      <w:keepNext/>
      <w:spacing w:before="0" w:after="40" w:line="240" w:lineRule="auto"/>
      <w:jc w:val="left"/>
    </w:pPr>
    <w:rPr>
      <w:rFonts w:ascii="Calibri" w:hAnsi="Calibri" w:eastAsia="Microsoft YaHei"/>
      <w:b/>
      <w:i w:val="0"/>
      <w:color w:val="2E74B5"/>
      <w:sz w:val="18"/>
    </w:rPr>
  </w:style>
  <w:style w:type="paragraph" w:customStyle="1" w:styleId="HandoutTitle">
    <w:name w:val="Handout Title"/>
    <w:pPr>
      <w:keepNext/>
      <w:spacing w:before="0" w:after="80" w:line="240" w:lineRule="auto"/>
      <w:jc w:val="left"/>
    </w:pPr>
    <w:rPr>
      <w:rFonts w:ascii="Calibri" w:hAnsi="Calibri" w:eastAsia="Microsoft YaHei"/>
      <w:b/>
      <w:i w:val="0"/>
      <w:color w:val="0B2545"/>
      <w:sz w:val="48"/>
    </w:rPr>
  </w:style>
  <w:style w:type="paragraph" w:customStyle="1" w:styleId="HandoutSubtitle">
    <w:name w:val="Handout Subtitle"/>
    <w:pPr>
      <w:keepNext/>
      <w:spacing w:before="0" w:after="160" w:line="264" w:lineRule="auto"/>
      <w:jc w:val="left"/>
    </w:pPr>
    <w:rPr>
      <w:rFonts w:ascii="Calibri" w:hAnsi="Calibri" w:eastAsia="Microsoft YaHei"/>
      <w:b w:val="0"/>
      <w:i w:val="0"/>
      <w:color w:val="586575"/>
      <w:sz w:val="23"/>
    </w:rPr>
  </w:style>
  <w:style w:type="paragraph" w:customStyle="1" w:styleId="Lead">
    <w:name w:val="Lead"/>
    <w:pPr>
      <w:keepNext w:val="0"/>
      <w:spacing w:before="60" w:after="120" w:line="300" w:lineRule="auto"/>
      <w:jc w:val="left"/>
    </w:pPr>
    <w:rPr>
      <w:rFonts w:ascii="Calibri" w:hAnsi="Calibri" w:eastAsia="Microsoft YaHei"/>
      <w:b w:val="0"/>
      <w:i w:val="0"/>
      <w:color w:val="20262E"/>
      <w:sz w:val="22"/>
    </w:rPr>
  </w:style>
  <w:style w:type="paragraph" w:customStyle="1" w:styleId="CaseTitle">
    <w:name w:val="Case Title"/>
    <w:pPr>
      <w:keepNext/>
      <w:spacing w:before="160" w:after="80" w:line="240" w:lineRule="auto"/>
      <w:jc w:val="left"/>
    </w:pPr>
    <w:rPr>
      <w:rFonts w:ascii="Calibri" w:hAnsi="Calibri" w:eastAsia="Microsoft YaHei"/>
      <w:b/>
      <w:i w:val="0"/>
      <w:color w:val="FFFFFF"/>
      <w:sz w:val="25"/>
    </w:rPr>
  </w:style>
  <w:style w:type="paragraph" w:customStyle="1" w:styleId="CaseBody">
    <w:name w:val="Case Body"/>
    <w:pPr>
      <w:keepNext w:val="0"/>
      <w:spacing w:before="0" w:after="80" w:line="276" w:lineRule="auto"/>
      <w:jc w:val="left"/>
    </w:pPr>
    <w:rPr>
      <w:rFonts w:ascii="Calibri" w:hAnsi="Calibri" w:eastAsia="Microsoft YaHei"/>
      <w:b w:val="0"/>
      <w:i w:val="0"/>
      <w:color w:val="20262E"/>
      <w:sz w:val="21"/>
    </w:rPr>
  </w:style>
  <w:style w:type="paragraph" w:customStyle="1" w:styleId="Prompt">
    <w:name w:val="Prompt"/>
    <w:pPr>
      <w:keepNext/>
      <w:spacing w:before="60" w:after="20" w:line="264" w:lineRule="auto"/>
      <w:jc w:val="left"/>
    </w:pPr>
    <w:rPr>
      <w:rFonts w:ascii="Calibri" w:hAnsi="Calibri" w:eastAsia="Microsoft YaHei"/>
      <w:b/>
      <w:i w:val="0"/>
      <w:color w:val="0B2545"/>
      <w:sz w:val="20"/>
    </w:rPr>
  </w:style>
  <w:style w:type="paragraph" w:customStyle="1" w:styleId="DefinitionTerm">
    <w:name w:val="Definition Term"/>
    <w:pPr>
      <w:keepNext/>
      <w:spacing w:before="240" w:after="60" w:line="240" w:lineRule="auto"/>
      <w:jc w:val="left"/>
    </w:pPr>
    <w:rPr>
      <w:rFonts w:ascii="Calibri" w:hAnsi="Calibri" w:eastAsia="Microsoft YaHei"/>
      <w:b/>
      <w:i w:val="0"/>
      <w:color w:val="0B2545"/>
      <w:sz w:val="26"/>
    </w:rPr>
  </w:style>
  <w:style w:type="paragraph" w:customStyle="1" w:styleId="DefinitionBody">
    <w:name w:val="Definition Body"/>
    <w:pPr>
      <w:keepNext w:val="0"/>
      <w:spacing w:before="0" w:after="80" w:line="288" w:lineRule="auto"/>
      <w:jc w:val="left"/>
    </w:pPr>
    <w:rPr>
      <w:rFonts w:ascii="Calibri" w:hAnsi="Calibri" w:eastAsia="Microsoft YaHei"/>
      <w:b w:val="0"/>
      <w:i w:val="0"/>
      <w:color w:val="20262E"/>
      <w:sz w:val="21"/>
    </w:rPr>
  </w:style>
  <w:style w:type="paragraph" w:customStyle="1" w:styleId="DefinitionDiagnostic">
    <w:name w:val="Definition Diagnostic"/>
    <w:pPr>
      <w:keepNext w:val="0"/>
      <w:spacing w:before="0" w:after="140" w:line="276" w:lineRule="auto"/>
      <w:jc w:val="left"/>
    </w:pPr>
    <w:rPr>
      <w:rFonts w:ascii="Calibri" w:hAnsi="Calibri" w:eastAsia="Microsoft YaHei"/>
      <w:b w:val="0"/>
      <w:i/>
      <w:color w:val="1F4D78"/>
      <w:sz w:val="19"/>
    </w:rPr>
  </w:style>
  <w:style w:type="paragraph" w:customStyle="1" w:styleId="Question">
    <w:name w:val="Question"/>
    <w:pPr>
      <w:keepNext/>
      <w:spacing w:before="80" w:after="40" w:line="264" w:lineRule="auto"/>
      <w:jc w:val="left"/>
    </w:pPr>
    <w:rPr>
      <w:rFonts w:ascii="Calibri" w:hAnsi="Calibri" w:eastAsia="Microsoft YaHei"/>
      <w:b/>
      <w:i w:val="0"/>
      <w:color w:val="20262E"/>
      <w:sz w:val="21"/>
    </w:rPr>
  </w:style>
  <w:style w:type="paragraph" w:customStyle="1" w:styleId="MCQOption">
    <w:name w:val="MCQ Option"/>
    <w:pPr>
      <w:keepNext w:val="0"/>
      <w:spacing w:before="0" w:after="20" w:line="252" w:lineRule="auto"/>
      <w:jc w:val="left"/>
    </w:pPr>
    <w:rPr>
      <w:rFonts w:ascii="Calibri" w:hAnsi="Calibri" w:eastAsia="Microsoft YaHei"/>
      <w:b w:val="0"/>
      <w:i w:val="0"/>
      <w:color w:val="20262E"/>
      <w:sz w:val="20"/>
    </w:rPr>
  </w:style>
  <w:style w:type="paragraph" w:customStyle="1" w:styleId="SmallNote">
    <w:name w:val="Small Note"/>
    <w:pPr>
      <w:keepNext w:val="0"/>
      <w:spacing w:before="0" w:after="60" w:line="264" w:lineRule="auto"/>
      <w:jc w:val="left"/>
    </w:pPr>
    <w:rPr>
      <w:rFonts w:ascii="Calibri" w:hAnsi="Calibri" w:eastAsia="Microsoft YaHei"/>
      <w:b w:val="0"/>
      <w:i w:val="0"/>
      <w:color w:val="586575"/>
      <w:sz w:val="17"/>
    </w:rPr>
  </w:style>
  <w:style w:type="paragraph" w:customStyle="1" w:styleId="SourceNote">
    <w:name w:val="Source Note"/>
    <w:pPr>
      <w:keepNext w:val="0"/>
      <w:spacing w:before="0" w:after="60" w:line="264" w:lineRule="auto"/>
      <w:jc w:val="left"/>
    </w:pPr>
    <w:rPr>
      <w:rFonts w:ascii="Calibri" w:hAnsi="Calibri" w:eastAsia="Microsoft YaHei"/>
      <w:b w:val="0"/>
      <w:i w:val="0"/>
      <w:color w:val="586575"/>
      <w:sz w:val="17"/>
    </w:rPr>
  </w:style>
  <w:style w:type="paragraph" w:customStyle="1" w:styleId="TableHeader">
    <w:name w:val="Table Header"/>
    <w:pPr>
      <w:keepNext w:val="0"/>
      <w:spacing w:before="0" w:after="0" w:line="240" w:lineRule="auto"/>
      <w:jc w:val="center"/>
    </w:pPr>
    <w:rPr>
      <w:rFonts w:ascii="Calibri" w:hAnsi="Calibri" w:eastAsia="Microsoft YaHei"/>
      <w:b/>
      <w:i w:val="0"/>
      <w:color w:val="FFFFFF"/>
      <w:sz w:val="19"/>
    </w:rPr>
  </w:style>
  <w:style w:type="paragraph" w:customStyle="1" w:styleId="TableText">
    <w:name w:val="Table Text"/>
    <w:pPr>
      <w:keepNext w:val="0"/>
      <w:spacing w:before="0" w:after="0" w:line="264" w:lineRule="auto"/>
      <w:jc w:val="left"/>
    </w:pPr>
    <w:rPr>
      <w:rFonts w:ascii="Calibri" w:hAnsi="Calibri" w:eastAsia="Microsoft YaHei"/>
      <w:b w:val="0"/>
      <w:i w:val="0"/>
      <w:color w:val="20262E"/>
      <w:sz w:val="19"/>
    </w:rPr>
  </w:style>
  <w:style w:type="paragraph" w:customStyle="1" w:styleId="TablePrompt">
    <w:name w:val="Table Prompt"/>
    <w:pPr>
      <w:keepNext w:val="0"/>
      <w:spacing w:before="0" w:after="0" w:line="252" w:lineRule="auto"/>
      <w:jc w:val="left"/>
    </w:pPr>
    <w:rPr>
      <w:rFonts w:ascii="Calibri" w:hAnsi="Calibri" w:eastAsia="Microsoft YaHei"/>
      <w:b w:val="0"/>
      <w:i/>
      <w:color w:val="5865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this person doing with money?</dc:title>
  <dc:subject>Unit 1 Lesson 1 student handout</dc:subject>
  <dc:creator>Investment and Financial Decision-Making</dc:creator>
  <cp:keywords>investment, saving, speculation, consumption, gambling, student handout</cp:keywords>
  <dc:description>generated by python-docx</dc:description>
  <cp:lastModifiedBy/>
  <cp:revision>1</cp:revision>
  <dcterms:created xsi:type="dcterms:W3CDTF">2013-12-23T23:15:00Z</dcterms:created>
  <dcterms:modified xsi:type="dcterms:W3CDTF">2013-12-23T23:15:00Z</dcterms:modified>
  <cp:category/>
</cp:coreProperties>
</file>