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CAMBRIDGE A LEVEL ECONOMICS 9708  |  SYLLABUS 9.1.1</w:t>
      </w:r>
    </w:p>
    <w:p>
      <w:pPr>
        <w:pStyle w:val="Title"/>
      </w:pPr>
      <w:r>
        <w:t>The multiplier</w:t>
      </w:r>
    </w:p>
    <w:p>
      <w:pPr>
        <w:pStyle w:val="Subtitle"/>
      </w:pPr>
      <w:r>
        <w:t>Student handout · concept, calculation and national income</w:t>
      </w:r>
    </w:p>
    <w:tbl>
      <w:tblPr>
        <w:tblW w:type="dxa" w:w="9360"/>
        <w:jc w:val="left"/>
        <w:tblLayout w:type="fixed"/>
        <w:tblLook w:firstColumn="1" w:firstRow="1" w:lastColumn="0" w:lastRow="0" w:noHBand="0" w:noVBand="1" w:val="04A0"/>
        <w:tblInd w:w="120" w:type="dxa"/>
      </w:tblPr>
      <w:tblGrid>
        <w:gridCol w:w="3900"/>
        <w:gridCol w:w="2730"/>
        <w:gridCol w:w="2730"/>
      </w:tblGrid>
      <w:tr>
        <w:trPr>
          <w:trHeight w:hRule="atLeast"/>
          <w:cantSplit/>
          <w:tblHeader w:val="true"/>
        </w:trPr>
        <w:tc>
          <w:tcPr>
            <w:tcW w:type="dxa" w:w="390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STUDENT</w:t>
            </w:r>
          </w:p>
        </w:tc>
        <w:tc>
          <w:tcPr>
            <w:tcW w:type="dxa" w:w="273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CLASS</w:t>
            </w:r>
          </w:p>
        </w:tc>
        <w:tc>
          <w:tcPr>
            <w:tcW w:type="dxa" w:w="273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DATE</w:t>
            </w:r>
          </w:p>
        </w:tc>
      </w:tr>
      <w:tr>
        <w:trPr>
          <w:trHeight w:hRule="atLeast"/>
          <w:cantSplit/>
        </w:trPr>
        <w:tc>
          <w:tcPr>
            <w:tcW w:type="dxa" w:w="39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c>
          <w:tcPr>
            <w:tcW w:type="dxa" w:w="273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c>
          <w:tcPr>
            <w:tcW w:type="dxa" w:w="273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r>
    </w:tbl>
    <w:p>
      <w:pPr>
        <w:spacing w:before="0" w:after="0" w:lineRule="exact" w:line="60"/>
      </w:pPr>
      <w:r>
        <w:rPr>
          <w:rFonts w:ascii="Calibri" w:hAnsi="Calibri" w:eastAsia="Calibri"/>
          <w:color w:val="FFFFFF"/>
          <w:sz w:val="2"/>
        </w:rPr>
      </w:r>
    </w:p>
    <w:p>
      <w:pPr>
        <w:spacing w:before="0" w:after="0" w:lineRule="exact" w:line="80"/>
      </w:pPr>
      <w:r>
        <w:rPr>
          <w:rFonts w:ascii="Calibri" w:hAnsi="Calibri" w:eastAsia="Calibri"/>
          <w:color w:val="FFFFFF"/>
          <w:sz w:val="2"/>
        </w:rPr>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F4F8FC" w:val="cle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tcPr>
          <w:p>
            <w:pPr>
              <w:spacing w:before="0" w:after="0" w:line="288" w:lineRule="auto"/>
            </w:pPr>
            <w:r>
              <w:rPr>
                <w:rFonts w:ascii="Calibri" w:hAnsi="Calibri" w:eastAsia="Calibri"/>
                <w:b/>
                <w:color w:val="2E74B5"/>
                <w:sz w:val="19"/>
              </w:rPr>
              <w:t xml:space="preserve">TWO-LESSON DESTINATION  </w:t>
            </w:r>
            <w:r>
              <w:rPr>
                <w:rFonts w:ascii="Calibri" w:hAnsi="Calibri" w:eastAsia="Calibri"/>
                <w:color w:val="111111"/>
                <w:sz w:val="21"/>
              </w:rPr>
              <w:t>Explain the multiplier process, calculate the multiplier in four economy models, derive marginal propensities from data, and connect an injection to equilibrium national income.</w:t>
            </w:r>
          </w:p>
        </w:tc>
      </w:tr>
    </w:tbl>
    <w:p>
      <w:pPr>
        <w:spacing w:before="0" w:after="0" w:lineRule="exact" w:line="60"/>
      </w:pPr>
      <w:r>
        <w:rPr>
          <w:rFonts w:ascii="Calibri" w:hAnsi="Calibri" w:eastAsia="Calibri"/>
          <w:color w:val="FFFFFF"/>
          <w:sz w:val="2"/>
        </w:rPr>
      </w:r>
    </w:p>
    <w:p>
      <w:pPr>
        <w:pStyle w:val="Heading2"/>
      </w:pPr>
      <w:r>
        <w:t>By the end, I can ...</w:t>
      </w:r>
    </w:p>
    <w:tbl>
      <w:tblPr>
        <w:tblW w:type="dxa" w:w="9360"/>
        <w:jc w:val="left"/>
        <w:tblLayout w:type="fixed"/>
        <w:tblLook w:firstColumn="1" w:firstRow="1" w:lastColumn="0" w:lastRow="0" w:noHBand="0" w:noVBand="1" w:val="04A0"/>
        <w:tblInd w:w="120" w:type="dxa"/>
      </w:tblPr>
      <w:tblGrid>
        <w:gridCol w:w="420"/>
        <w:gridCol w:w="1740"/>
        <w:gridCol w:w="7200"/>
      </w:tblGrid>
      <w:tr>
        <w:trPr>
          <w:trHeight w:hRule="atLeast"/>
          <w:cantSplit/>
          <w:tblHeader w:val="true"/>
        </w:trPr>
        <w:tc>
          <w:tcPr>
            <w:tcW w:type="dxa" w:w="42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19"/>
              </w:rPr>
            </w:r>
          </w:p>
        </w:tc>
        <w:tc>
          <w:tcPr>
            <w:tcW w:type="dxa" w:w="174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19"/>
              </w:rPr>
              <w:t>OUTCOME</w:t>
            </w:r>
          </w:p>
        </w:tc>
        <w:tc>
          <w:tcPr>
            <w:tcW w:type="dxa" w:w="720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19"/>
              </w:rPr>
              <w:t>MY START</w:t>
            </w:r>
          </w:p>
        </w:tc>
      </w:tr>
      <w:tr>
        <w:trPr>
          <w:trHeight w:hRule="atLeast"/>
          <w:cantSplit/>
        </w:trPr>
        <w:tc>
          <w:tcPr>
            <w:tcW w:type="dxa" w:w="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17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EXPLAIN</w:t>
            </w:r>
          </w:p>
        </w:tc>
        <w:tc>
          <w:tcPr>
            <w:tcW w:type="dxa" w:w="72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show how an injection creates repeated rounds of income and spending</w:t>
            </w:r>
          </w:p>
        </w:tc>
      </w:tr>
      <w:tr>
        <w:trPr>
          <w:trHeight w:hRule="atLeast"/>
          <w:cantSplit/>
        </w:trPr>
        <w:tc>
          <w:tcPr>
            <w:tcW w:type="dxa" w:w="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17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CALCULATE</w:t>
            </w:r>
          </w:p>
        </w:tc>
        <w:tc>
          <w:tcPr>
            <w:tcW w:type="dxa" w:w="72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use k = 1/MPW and ΔY = k × ΔJ accurately</w:t>
            </w:r>
          </w:p>
        </w:tc>
      </w:tr>
      <w:tr>
        <w:trPr>
          <w:trHeight w:hRule="atLeast"/>
          <w:cantSplit/>
        </w:trPr>
        <w:tc>
          <w:tcPr>
            <w:tcW w:type="dxa" w:w="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17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INTERPRET</w:t>
            </w:r>
          </w:p>
        </w:tc>
        <w:tc>
          <w:tcPr>
            <w:tcW w:type="dxa" w:w="72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distinguish average from marginal propensities and use data</w:t>
            </w:r>
          </w:p>
        </w:tc>
      </w:tr>
      <w:tr>
        <w:trPr>
          <w:trHeight w:hRule="atLeast"/>
          <w:cantSplit/>
        </w:trPr>
        <w:tc>
          <w:tcPr>
            <w:tcW w:type="dxa" w:w="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17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APPLY</w:t>
            </w:r>
          </w:p>
        </w:tc>
        <w:tc>
          <w:tcPr>
            <w:tcW w:type="dxa" w:w="72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connect the multiplier to aggregate expenditure, AD and exam questions</w:t>
            </w:r>
          </w:p>
        </w:tc>
      </w:tr>
    </w:tbl>
    <w:p>
      <w:pPr>
        <w:spacing w:before="0" w:after="0" w:lineRule="exact" w:line="60"/>
      </w:pPr>
      <w:r>
        <w:rPr>
          <w:rFonts w:ascii="Calibri" w:hAnsi="Calibri" w:eastAsia="Calibri"/>
          <w:color w:val="FFFFFF"/>
          <w:sz w:val="2"/>
        </w:rPr>
      </w:r>
    </w:p>
    <w:p>
      <w:pPr>
        <w:pStyle w:val="SmallNote"/>
      </w:pPr>
      <w:r>
        <w:t>Use the first column as a progress check: tick it when you can demonstrate the outcome without notes.</w:t>
      </w:r>
    </w:p>
    <w:p>
      <w:pPr>
        <w:pStyle w:val="Heading2"/>
      </w:pPr>
      <w:r>
        <w:t>Lesson map</w:t>
      </w:r>
    </w:p>
    <w:tbl>
      <w:tblPr>
        <w:tblW w:type="dxa" w:w="9360"/>
        <w:jc w:val="left"/>
        <w:tblLayout w:type="fixed"/>
        <w:tblLook w:firstColumn="1" w:firstRow="1" w:lastColumn="0" w:lastRow="0" w:noHBand="0" w:noVBand="1" w:val="04A0"/>
        <w:tblInd w:w="120" w:type="dxa"/>
      </w:tblPr>
      <w:tblGrid>
        <w:gridCol w:w="720"/>
        <w:gridCol w:w="2280"/>
        <w:gridCol w:w="6360"/>
      </w:tblGrid>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1</w:t>
            </w:r>
          </w:p>
        </w:tc>
        <w:tc>
          <w:tcPr>
            <w:tcW w:type="dxa" w:w="228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BUILD THE IDEA</w:t>
            </w:r>
          </w:p>
        </w:tc>
        <w:tc>
          <w:tcPr>
            <w:tcW w:type="dxa" w:w="636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Circular flow → injection → repeated spending</w:t>
            </w:r>
          </w:p>
        </w:tc>
      </w:tr>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2</w:t>
            </w:r>
          </w:p>
        </w:tc>
        <w:tc>
          <w:tcPr>
            <w:tcW w:type="dxa" w:w="228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SELECT THE MODEL</w:t>
            </w:r>
          </w:p>
        </w:tc>
        <w:tc>
          <w:tcPr>
            <w:tcW w:type="dxa" w:w="636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Identify the marginal leakages in MPW</w:t>
            </w:r>
          </w:p>
        </w:tc>
      </w:tr>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3</w:t>
            </w:r>
          </w:p>
        </w:tc>
        <w:tc>
          <w:tcPr>
            <w:tcW w:type="dxa" w:w="228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CALCULATE</w:t>
            </w:r>
          </w:p>
        </w:tc>
        <w:tc>
          <w:tcPr>
            <w:tcW w:type="dxa" w:w="636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Find k, then find the final change in income</w:t>
            </w:r>
          </w:p>
        </w:tc>
      </w:tr>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4</w:t>
            </w:r>
          </w:p>
        </w:tc>
        <w:tc>
          <w:tcPr>
            <w:tcW w:type="dxa" w:w="228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APPLY</w:t>
            </w:r>
          </w:p>
        </w:tc>
        <w:tc>
          <w:tcPr>
            <w:tcW w:type="dxa" w:w="636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Use diagrams, data and Cambridge-style questions</w:t>
            </w:r>
          </w:p>
        </w:tc>
      </w:tr>
    </w:tbl>
    <w:p>
      <w:pPr>
        <w:spacing w:before="0" w:after="0" w:lineRule="exact" w:line="60"/>
      </w:pPr>
      <w:r>
        <w:rPr>
          <w:rFonts w:ascii="Calibri" w:hAnsi="Calibri" w:eastAsia="Calibri"/>
          <w:color w:val="FFFFFF"/>
          <w:sz w:val="2"/>
        </w:rPr>
      </w:r>
    </w:p>
    <w:p>
      <w:r>
        <w:br w:type="page"/>
      </w:r>
    </w:p>
    <w:p>
      <w:pPr>
        <w:pStyle w:val="Kicker"/>
      </w:pPr>
      <w:r>
        <w:t>LESSON 1  |  CONCEPT AND FORMULAE</w:t>
      </w:r>
    </w:p>
    <w:p>
      <w:pPr>
        <w:pStyle w:val="Heading1"/>
      </w:pPr>
      <w:r>
        <w:t>1. Why can £100m create more than £100m of GDP?</w:t>
      </w:r>
    </w:p>
    <w:p>
      <w:r>
        <w:rPr>
          <w:rFonts w:ascii="Calibri" w:hAnsi="Calibri" w:eastAsia="Calibri"/>
          <w:b/>
          <w:color w:val="111111"/>
          <w:sz w:val="22"/>
        </w:rPr>
        <w:t xml:space="preserve">Scenario. </w:t>
      </w:r>
      <w:r>
        <w:rPr>
          <w:rFonts w:ascii="Calibri" w:hAnsi="Calibri" w:eastAsia="Calibri"/>
          <w:color w:val="111111"/>
          <w:sz w:val="22"/>
        </w:rPr>
        <w:t>The government commissions a new rail link. Firms receive new orders; workers and suppliers receive income; they spend part of that extra income.</w:t>
      </w:r>
    </w:p>
    <w:p>
      <w:pPr>
        <w:pStyle w:val="Question"/>
        <w:keepNext/>
      </w:pPr>
      <w:r>
        <w:t>Predict the final rise in national income. What information would you need?</w:t>
      </w:r>
    </w:p>
    <w:tbl>
      <w:tblPr>
        <w:tblW w:type="dxa" w:w="9360"/>
        <w:jc w:val="left"/>
        <w:tblLayout w:type="fixed"/>
        <w:tblLook w:firstColumn="1" w:firstRow="1" w:lastColumn="0" w:lastRow="0" w:noHBand="0" w:noVBand="1" w:val="04A0"/>
        <w:tblInd w:w="120" w:type="dxa"/>
      </w:tblPr>
      <w:tblGrid>
        <w:gridCol w:w="9360"/>
      </w:tblGrid>
      <w:tr>
        <w:trPr>
          <w:trHeight w:hRule="atLeast" w:val="1037"/>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r>
              <w:br/>
            </w:r>
          </w:p>
        </w:tc>
      </w:tr>
    </w:tbl>
    <w:p>
      <w:pPr>
        <w:spacing w:before="0" w:after="0" w:lineRule="exact" w:line="60"/>
      </w:pPr>
      <w:r>
        <w:rPr>
          <w:rFonts w:ascii="Calibri" w:hAnsi="Calibri" w:eastAsia="Calibri"/>
          <w:color w:val="FFFFFF"/>
          <w:sz w:val="2"/>
        </w:rPr>
      </w:r>
    </w:p>
    <w:p>
      <w:pPr>
        <w:pStyle w:val="Heading2"/>
      </w:pPr>
      <w:r>
        <w:t>2. Injections enlarge the flow; leakages reduce it</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blHeader w:val="true"/>
        </w:trPr>
        <w:tc>
          <w:tcPr>
            <w:tcW w:type="dxa" w:w="468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1"/>
              </w:rPr>
              <w:t>INJECTIONS (J)</w:t>
            </w:r>
          </w:p>
        </w:tc>
        <w:tc>
          <w:tcPr>
            <w:tcW w:type="dxa" w:w="468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1"/>
              </w:rPr>
              <w:t>LEAKAGES / WITHDRAWALS (W)</w:t>
            </w:r>
          </w:p>
        </w:tc>
      </w:tr>
      <w:tr>
        <w:trPr>
          <w:trHeight w:hRule="atLeast"/>
          <w:cantSplit/>
        </w:trPr>
        <w:tc>
          <w:tcPr>
            <w:tcW w:type="dxa" w:w="46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Investment (I)</w:t>
              <w:br/>
              <w:t>Government spending (G)</w:t>
              <w:br/>
              <w:t>Exports (X)</w:t>
            </w:r>
          </w:p>
        </w:tc>
        <w:tc>
          <w:tcPr>
            <w:tcW w:type="dxa" w:w="46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Saving (S)</w:t>
              <w:br/>
              <w:t>Taxation (T)</w:t>
              <w:br/>
              <w:t>Imports (M)</w:t>
            </w:r>
          </w:p>
        </w:tc>
      </w:tr>
    </w:tbl>
    <w:p>
      <w:pPr>
        <w:spacing w:before="0" w:after="0" w:lineRule="exact" w:line="60"/>
      </w:pPr>
      <w:r>
        <w:rPr>
          <w:rFonts w:ascii="Calibri" w:hAnsi="Calibri" w:eastAsia="Calibri"/>
          <w:color w:val="FFFFFF"/>
          <w:sz w:val="2"/>
        </w:rPr>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E8EEF5" w:val="cle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tcPr>
          <w:p>
            <w:pPr>
              <w:spacing w:before="0" w:after="0" w:line="288" w:lineRule="auto"/>
            </w:pPr>
            <w:r>
              <w:rPr>
                <w:rFonts w:ascii="Calibri" w:hAnsi="Calibri" w:eastAsia="Calibri"/>
                <w:b/>
                <w:color w:val="2E74B5"/>
                <w:sz w:val="19"/>
              </w:rPr>
              <w:t xml:space="preserve">EQUILIBRIUM  </w:t>
            </w:r>
            <w:r>
              <w:rPr>
                <w:rFonts w:ascii="Calibri" w:hAnsi="Calibri" w:eastAsia="Calibri"/>
                <w:color w:val="111111"/>
                <w:sz w:val="21"/>
              </w:rPr>
              <w:t>The circular flow is in equilibrium when planned injections equal planned leakages: J = W.</w:t>
            </w:r>
          </w:p>
        </w:tc>
      </w:tr>
    </w:tbl>
    <w:p>
      <w:pPr>
        <w:spacing w:before="0" w:after="0" w:lineRule="exact" w:line="60"/>
      </w:pPr>
      <w:r>
        <w:rPr>
          <w:rFonts w:ascii="Calibri" w:hAnsi="Calibri" w:eastAsia="Calibri"/>
          <w:color w:val="FFFFFF"/>
          <w:sz w:val="2"/>
        </w:rPr>
      </w:r>
    </w:p>
    <w:p>
      <w:pPr>
        <w:pStyle w:val="Heading3"/>
      </w:pPr>
      <w:r>
        <w:t>Quick check</w:t>
      </w:r>
    </w:p>
    <w:tbl>
      <w:tblPr>
        <w:tblW w:type="dxa" w:w="9360"/>
        <w:jc w:val="left"/>
        <w:tblLayout w:type="fixed"/>
        <w:tblLook w:firstColumn="1" w:firstRow="1" w:lastColumn="0" w:lastRow="0" w:noHBand="0" w:noVBand="1" w:val="04A0"/>
        <w:tblInd w:w="120" w:type="dxa"/>
      </w:tblPr>
      <w:tblGrid>
        <w:gridCol w:w="2700"/>
        <w:gridCol w:w="2700"/>
        <w:gridCol w:w="3960"/>
      </w:tblGrid>
      <w:tr>
        <w:trPr>
          <w:trHeight w:hRule="atLeast"/>
          <w:cantSplit/>
          <w:tblHeader w:val="true"/>
        </w:trPr>
        <w:tc>
          <w:tcPr>
            <w:tcW w:type="dxa" w:w="270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CHANGE</w:t>
            </w:r>
          </w:p>
        </w:tc>
        <w:tc>
          <w:tcPr>
            <w:tcW w:type="dxa" w:w="270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111111"/>
                <w:sz w:val="19"/>
              </w:rPr>
              <w:t>INJECTION OR LEAKAGE?</w:t>
            </w:r>
          </w:p>
        </w:tc>
        <w:tc>
          <w:tcPr>
            <w:tcW w:type="dxa" w:w="396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LIKELY EFFECT ON THE FLOW</w:t>
            </w:r>
          </w:p>
        </w:tc>
      </w:tr>
      <w:tr>
        <w:trPr>
          <w:trHeight w:hRule="atLeast"/>
          <w:cantSplit/>
        </w:trPr>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Exports rise</w:t>
            </w:r>
          </w:p>
        </w:tc>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39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r>
      <w:tr>
        <w:trPr>
          <w:trHeight w:hRule="atLeast"/>
          <w:cantSplit/>
        </w:trPr>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Saving rises</w:t>
            </w:r>
          </w:p>
        </w:tc>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39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r>
      <w:tr>
        <w:trPr>
          <w:trHeight w:hRule="atLeast"/>
          <w:cantSplit/>
        </w:trPr>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Government spending falls</w:t>
            </w:r>
          </w:p>
        </w:tc>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39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r>
      <w:tr>
        <w:trPr>
          <w:trHeight w:hRule="atLeast"/>
          <w:cantSplit/>
        </w:trPr>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Imports fall</w:t>
            </w:r>
          </w:p>
        </w:tc>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39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r>
    </w:tbl>
    <w:p>
      <w:pPr>
        <w:spacing w:before="0" w:after="0" w:lineRule="exact" w:line="60"/>
      </w:pPr>
      <w:r>
        <w:rPr>
          <w:rFonts w:ascii="Calibri" w:hAnsi="Calibri" w:eastAsia="Calibri"/>
          <w:color w:val="FFFFFF"/>
          <w:sz w:val="2"/>
        </w:rPr>
      </w:r>
    </w:p>
    <w:p>
      <w:pPr>
        <w:pStyle w:val="Question"/>
        <w:keepNext/>
      </w:pPr>
      <w:r>
        <w:t>In one sentence, explain why a leakage makes the circular flow smaller.</w:t>
      </w:r>
    </w:p>
    <w:tbl>
      <w:tblPr>
        <w:tblW w:type="dxa" w:w="9360"/>
        <w:jc w:val="left"/>
        <w:tblLayout w:type="fixed"/>
        <w:tblLook w:firstColumn="1" w:firstRow="1" w:lastColumn="0" w:lastRow="0" w:noHBand="0" w:noVBand="1" w:val="04A0"/>
        <w:tblInd w:w="120" w:type="dxa"/>
      </w:tblPr>
      <w:tblGrid>
        <w:gridCol w:w="9360"/>
      </w:tblGrid>
      <w:tr>
        <w:trPr>
          <w:trHeight w:hRule="atLeast" w:val="792"/>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p>
        </w:tc>
      </w:tr>
    </w:tbl>
    <w:p>
      <w:pPr>
        <w:spacing w:before="0" w:after="0" w:lineRule="exact" w:line="60"/>
      </w:pPr>
      <w:r>
        <w:rPr>
          <w:rFonts w:ascii="Calibri" w:hAnsi="Calibri" w:eastAsia="Calibri"/>
          <w:color w:val="FFFFFF"/>
          <w:sz w:val="2"/>
        </w:rPr>
      </w:r>
    </w:p>
    <w:p>
      <w:r>
        <w:br w:type="page"/>
      </w:r>
    </w:p>
    <w:p>
      <w:pPr>
        <w:pStyle w:val="Kicker"/>
      </w:pPr>
      <w:r>
        <w:t>LESSON 1  |  THE PROCESS</w:t>
      </w:r>
    </w:p>
    <w:p>
      <w:pPr>
        <w:pStyle w:val="Heading1"/>
      </w:pPr>
      <w:r>
        <w:t>3. One injection creates repeated spending rounds</w:t>
      </w:r>
    </w:p>
    <w:tbl>
      <w:tblPr>
        <w:tblW w:type="dxa" w:w="9360"/>
        <w:jc w:val="left"/>
        <w:tblLayout w:type="fixed"/>
        <w:tblLook w:firstColumn="1" w:firstRow="1" w:lastColumn="0" w:lastRow="0" w:noHBand="0" w:noVBand="1" w:val="04A0"/>
        <w:tblInd w:w="120" w:type="dxa"/>
      </w:tblPr>
      <w:tblGrid>
        <w:gridCol w:w="720"/>
        <w:gridCol w:w="2100"/>
        <w:gridCol w:w="6540"/>
      </w:tblGrid>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1</w:t>
            </w:r>
          </w:p>
        </w:tc>
        <w:tc>
          <w:tcPr>
            <w:tcW w:type="dxa" w:w="210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INJECTION</w:t>
            </w:r>
          </w:p>
        </w:tc>
        <w:tc>
          <w:tcPr>
            <w:tcW w:type="dxa" w:w="654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New autonomous spending enters the circular flow.</w:t>
            </w:r>
          </w:p>
        </w:tc>
      </w:tr>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2</w:t>
            </w:r>
          </w:p>
        </w:tc>
        <w:tc>
          <w:tcPr>
            <w:tcW w:type="dxa" w:w="210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INCOME</w:t>
            </w:r>
          </w:p>
        </w:tc>
        <w:tc>
          <w:tcPr>
            <w:tcW w:type="dxa" w:w="654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The payment becomes income for firms, workers and suppliers.</w:t>
            </w:r>
          </w:p>
        </w:tc>
      </w:tr>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3</w:t>
            </w:r>
          </w:p>
        </w:tc>
        <w:tc>
          <w:tcPr>
            <w:tcW w:type="dxa" w:w="210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RE-SPENDING</w:t>
            </w:r>
          </w:p>
        </w:tc>
        <w:tc>
          <w:tcPr>
            <w:tcW w:type="dxa" w:w="654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Part of the extra income is spent again; the rest leaks out.</w:t>
            </w:r>
          </w:p>
        </w:tc>
      </w:tr>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4</w:t>
            </w:r>
          </w:p>
        </w:tc>
        <w:tc>
          <w:tcPr>
            <w:tcW w:type="dxa" w:w="210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NEW EQUILIBRIUM</w:t>
            </w:r>
          </w:p>
        </w:tc>
        <w:tc>
          <w:tcPr>
            <w:tcW w:type="dxa" w:w="654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Rounds become smaller until extra leakages equal the injection.</w:t>
            </w:r>
          </w:p>
        </w:tc>
      </w:tr>
    </w:tbl>
    <w:p>
      <w:pPr>
        <w:spacing w:before="0" w:after="0" w:lineRule="exact" w:line="60"/>
      </w:pPr>
      <w:r>
        <w:rPr>
          <w:rFonts w:ascii="Calibri" w:hAnsi="Calibri" w:eastAsia="Calibri"/>
          <w:color w:val="FFFFFF"/>
          <w:sz w:val="2"/>
        </w:rPr>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F4F8FC" w:val="cle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tcPr>
          <w:p>
            <w:pPr>
              <w:spacing w:before="0" w:after="0" w:line="288" w:lineRule="auto"/>
            </w:pPr>
            <w:r>
              <w:rPr>
                <w:rFonts w:ascii="Calibri" w:hAnsi="Calibri" w:eastAsia="Calibri"/>
                <w:b/>
                <w:color w:val="2E74B5"/>
                <w:sz w:val="19"/>
              </w:rPr>
              <w:t xml:space="preserve">DEFINITION  </w:t>
            </w:r>
            <w:r>
              <w:rPr>
                <w:rFonts w:ascii="Calibri" w:hAnsi="Calibri" w:eastAsia="Calibri"/>
                <w:color w:val="111111"/>
                <w:sz w:val="21"/>
              </w:rPr>
              <w:t>The multiplier is the process by which an initial change in autonomous spending causes a larger final change in national income.</w:t>
            </w:r>
          </w:p>
        </w:tc>
      </w:tr>
    </w:tbl>
    <w:p>
      <w:pPr>
        <w:spacing w:before="0" w:after="0" w:lineRule="exact" w:line="60"/>
      </w:pPr>
      <w:r>
        <w:rPr>
          <w:rFonts w:ascii="Calibri" w:hAnsi="Calibri" w:eastAsia="Calibri"/>
          <w:color w:val="FFFFFF"/>
          <w:sz w:val="2"/>
        </w:rPr>
      </w:r>
    </w:p>
    <w:p>
      <w:pPr>
        <w:pStyle w:val="Heading2"/>
      </w:pPr>
      <w:r>
        <w:t>Spending-round calculation: MPC = 0.75</w:t>
      </w:r>
    </w:p>
    <w:p>
      <w:pPr>
        <w:spacing w:before="0" w:after="100" w:line="288" w:lineRule="auto"/>
      </w:pPr>
      <w:r>
        <w:t>Assume a closed economy with no government and an initial investment of £100m. Complete the missing figures.</w:t>
      </w:r>
    </w:p>
    <w:tbl>
      <w:tblPr>
        <w:tblW w:type="dxa" w:w="9360"/>
        <w:jc w:val="left"/>
        <w:tblLayout w:type="fixed"/>
        <w:tblLook w:firstColumn="1" w:firstRow="1" w:lastColumn="0" w:lastRow="0" w:noHBand="0" w:noVBand="1" w:val="04A0"/>
        <w:tblInd w:w="120" w:type="dxa"/>
      </w:tblPr>
      <w:tblGrid>
        <w:gridCol w:w="1740"/>
        <w:gridCol w:w="2460"/>
        <w:gridCol w:w="2700"/>
        <w:gridCol w:w="2460"/>
      </w:tblGrid>
      <w:tr>
        <w:trPr>
          <w:trHeight w:hRule="atLeast"/>
          <w:cantSplit/>
          <w:tblHeader w:val="true"/>
        </w:trPr>
        <w:tc>
          <w:tcPr>
            <w:tcW w:type="dxa" w:w="174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ROUND</w:t>
            </w:r>
          </w:p>
        </w:tc>
        <w:tc>
          <w:tcPr>
            <w:tcW w:type="dxa" w:w="246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111111"/>
                <w:sz w:val="19"/>
              </w:rPr>
              <w:t>EXTRA INCOME (£m)</w:t>
            </w:r>
          </w:p>
        </w:tc>
        <w:tc>
          <w:tcPr>
            <w:tcW w:type="dxa" w:w="270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111111"/>
                <w:sz w:val="19"/>
              </w:rPr>
              <w:t>RE-SPENT: 75% (£m)</w:t>
            </w:r>
          </w:p>
        </w:tc>
        <w:tc>
          <w:tcPr>
            <w:tcW w:type="dxa" w:w="246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111111"/>
                <w:sz w:val="19"/>
              </w:rPr>
              <w:t>LEAKS: 25% (£m)</w:t>
            </w:r>
          </w:p>
        </w:tc>
      </w:tr>
      <w:tr>
        <w:trPr>
          <w:trHeight w:hRule="atLeast"/>
          <w:cantSplit/>
        </w:trPr>
        <w:tc>
          <w:tcPr>
            <w:tcW w:type="dxa" w:w="17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0: initial injection</w:t>
            </w:r>
          </w:p>
        </w:tc>
        <w:tc>
          <w:tcPr>
            <w:tcW w:type="dxa" w:w="2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100.00</w:t>
            </w:r>
          </w:p>
        </w:tc>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75.00</w:t>
            </w:r>
          </w:p>
        </w:tc>
        <w:tc>
          <w:tcPr>
            <w:tcW w:type="dxa" w:w="2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25.00</w:t>
            </w:r>
          </w:p>
        </w:tc>
      </w:tr>
      <w:tr>
        <w:trPr>
          <w:trHeight w:hRule="atLeast"/>
          <w:cantSplit/>
        </w:trPr>
        <w:tc>
          <w:tcPr>
            <w:tcW w:type="dxa" w:w="17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1</w:t>
            </w:r>
          </w:p>
        </w:tc>
        <w:tc>
          <w:tcPr>
            <w:tcW w:type="dxa" w:w="2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75.00</w:t>
            </w:r>
          </w:p>
        </w:tc>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56.25</w:t>
            </w:r>
          </w:p>
        </w:tc>
        <w:tc>
          <w:tcPr>
            <w:tcW w:type="dxa" w:w="2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18.75</w:t>
            </w:r>
          </w:p>
        </w:tc>
      </w:tr>
      <w:tr>
        <w:trPr>
          <w:trHeight w:hRule="atLeast"/>
          <w:cantSplit/>
        </w:trPr>
        <w:tc>
          <w:tcPr>
            <w:tcW w:type="dxa" w:w="17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2</w:t>
            </w:r>
          </w:p>
        </w:tc>
        <w:tc>
          <w:tcPr>
            <w:tcW w:type="dxa" w:w="2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56.25</w:t>
            </w:r>
          </w:p>
        </w:tc>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2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r>
      <w:tr>
        <w:trPr>
          <w:trHeight w:hRule="atLeast"/>
          <w:cantSplit/>
        </w:trPr>
        <w:tc>
          <w:tcPr>
            <w:tcW w:type="dxa" w:w="17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3</w:t>
            </w:r>
          </w:p>
        </w:tc>
        <w:tc>
          <w:tcPr>
            <w:tcW w:type="dxa" w:w="2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31.64</w:t>
            </w:r>
          </w:p>
        </w:tc>
        <w:tc>
          <w:tcPr>
            <w:tcW w:type="dxa" w:w="2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10.55</w:t>
            </w:r>
          </w:p>
        </w:tc>
      </w:tr>
      <w:tr>
        <w:trPr>
          <w:trHeight w:hRule="atLeast"/>
          <w:cantSplit/>
        </w:trPr>
        <w:tc>
          <w:tcPr>
            <w:tcW w:type="dxa" w:w="17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4</w:t>
            </w:r>
          </w:p>
        </w:tc>
        <w:tc>
          <w:tcPr>
            <w:tcW w:type="dxa" w:w="2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31.64</w:t>
            </w:r>
          </w:p>
        </w:tc>
        <w:tc>
          <w:tcPr>
            <w:tcW w:type="dxa" w:w="27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2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r>
    </w:tbl>
    <w:p>
      <w:pPr>
        <w:spacing w:before="0" w:after="0" w:lineRule="exact" w:line="60"/>
      </w:pPr>
      <w:r>
        <w:rPr>
          <w:rFonts w:ascii="Calibri" w:hAnsi="Calibri" w:eastAsia="Calibri"/>
          <w:color w:val="FFFFFF"/>
          <w:sz w:val="2"/>
        </w:rPr>
      </w:r>
    </w:p>
    <w:p>
      <w:pPr>
        <w:pStyle w:val="Question"/>
        <w:keepNext/>
      </w:pPr>
      <w:r>
        <w:t>The total converges to £400m. Explain why the rounds do not continue adding £75m each time.</w:t>
      </w:r>
    </w:p>
    <w:tbl>
      <w:tblPr>
        <w:tblW w:type="dxa" w:w="9360"/>
        <w:jc w:val="left"/>
        <w:tblLayout w:type="fixed"/>
        <w:tblLook w:firstColumn="1" w:firstRow="1" w:lastColumn="0" w:lastRow="0" w:noHBand="0" w:noVBand="1" w:val="04A0"/>
        <w:tblInd w:w="120" w:type="dxa"/>
      </w:tblPr>
      <w:tblGrid>
        <w:gridCol w:w="9360"/>
      </w:tblGrid>
      <w:tr>
        <w:trPr>
          <w:trHeight w:hRule="atLeast" w:val="979"/>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r>
              <w:br/>
            </w:r>
          </w:p>
        </w:tc>
      </w:tr>
    </w:tbl>
    <w:p>
      <w:pPr>
        <w:spacing w:before="0" w:after="0" w:lineRule="exact" w:line="60"/>
      </w:pPr>
      <w:r>
        <w:rPr>
          <w:rFonts w:ascii="Calibri" w:hAnsi="Calibri" w:eastAsia="Calibri"/>
          <w:color w:val="FFFFFF"/>
          <w:sz w:val="2"/>
        </w:rPr>
      </w:r>
    </w:p>
    <w:p>
      <w:pPr>
        <w:pStyle w:val="Heading2"/>
      </w:pPr>
      <w:r>
        <w:t>Core formula</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EAF3FF" w:val="clear"/>
            <w:tcBorders>
              <w:top w:val="single" w:sz="8" w:space="0" w:color="3385F4"/>
              <w:start w:val="single" w:sz="8" w:space="0" w:color="3385F4"/>
              <w:bottom w:val="single" w:sz="8" w:space="0" w:color="3385F4"/>
              <w:end w:val="single" w:sz="8" w:space="0" w:color="3385F4"/>
              <w:insideH w:val="single" w:sz="8" w:space="0" w:color="3385F4"/>
              <w:insideV w:val="single" w:sz="8" w:space="0" w:color="3385F4"/>
            </w:tcBorders>
          </w:tcPr>
          <w:p>
            <w:pPr>
              <w:spacing w:before="0" w:after="0" w:line="288" w:lineRule="auto"/>
            </w:pPr>
            <w:r>
              <w:rPr>
                <w:rFonts w:ascii="Calibri" w:hAnsi="Calibri" w:eastAsia="Calibri"/>
                <w:b/>
                <w:color w:val="3385F4"/>
                <w:sz w:val="19"/>
              </w:rPr>
              <w:t xml:space="preserve">MULTIPLIER  </w:t>
            </w:r>
            <w:r>
              <w:rPr>
                <w:rFonts w:ascii="Calibri" w:hAnsi="Calibri" w:eastAsia="Calibri"/>
                <w:color w:val="111111"/>
                <w:sz w:val="21"/>
              </w:rPr>
              <w:t>k = final change in national income ÷ initial change in injection = ΔY / ΔJ</w:t>
            </w:r>
          </w:p>
        </w:tc>
      </w:tr>
    </w:tbl>
    <w:p>
      <w:pPr>
        <w:spacing w:before="0" w:after="0" w:lineRule="exact" w:line="60"/>
      </w:pPr>
      <w:r>
        <w:rPr>
          <w:rFonts w:ascii="Calibri" w:hAnsi="Calibri" w:eastAsia="Calibri"/>
          <w:color w:val="FFFFFF"/>
          <w:sz w:val="2"/>
        </w:rPr>
      </w:r>
    </w:p>
    <w:p>
      <w:pPr>
        <w:pStyle w:val="SmallNote"/>
        <w:spacing w:before="40"/>
      </w:pPr>
      <w:r>
        <w:t>Interpretation check: k = 2.5 means each £1 injection creates £2.50 of national income; larger marginal leakages reduce k.</w:t>
      </w:r>
    </w:p>
    <w:p>
      <w:r>
        <w:br w:type="page"/>
      </w:r>
    </w:p>
    <w:p>
      <w:pPr>
        <w:pStyle w:val="Kicker"/>
      </w:pPr>
      <w:r>
        <w:t>LESSON 1  |  PROPENSITIES AND FORMULA SELECTION</w:t>
      </w:r>
    </w:p>
    <w:p>
      <w:pPr>
        <w:pStyle w:val="Heading1"/>
      </w:pPr>
      <w:r>
        <w:t>4. Average uses totals; marginal uses changes</w:t>
      </w:r>
    </w:p>
    <w:tbl>
      <w:tblPr>
        <w:tblW w:type="dxa" w:w="9360"/>
        <w:jc w:val="left"/>
        <w:tblLayout w:type="fixed"/>
        <w:tblLook w:firstColumn="1" w:firstRow="1" w:lastColumn="0" w:lastRow="0" w:noHBand="0" w:noVBand="1" w:val="04A0"/>
        <w:tblInd w:w="120" w:type="dxa"/>
      </w:tblPr>
      <w:tblGrid>
        <w:gridCol w:w="2520"/>
        <w:gridCol w:w="3420"/>
        <w:gridCol w:w="3420"/>
      </w:tblGrid>
      <w:tr>
        <w:trPr>
          <w:trHeight w:hRule="atLeast"/>
          <w:cantSplit/>
          <w:tblHeader w:val="true"/>
        </w:trPr>
        <w:tc>
          <w:tcPr>
            <w:tcW w:type="dxa" w:w="252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20"/>
              </w:rPr>
              <w:t>FLOW</w:t>
            </w:r>
          </w:p>
        </w:tc>
        <w:tc>
          <w:tcPr>
            <w:tcW w:type="dxa" w:w="342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111111"/>
                <w:sz w:val="20"/>
              </w:rPr>
              <w:t>AVERAGE PROPENSITY</w:t>
            </w:r>
          </w:p>
        </w:tc>
        <w:tc>
          <w:tcPr>
            <w:tcW w:type="dxa" w:w="342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111111"/>
                <w:sz w:val="20"/>
              </w:rPr>
              <w:t>MARGINAL PROPENSITY</w:t>
            </w:r>
          </w:p>
        </w:tc>
      </w:tr>
      <w:tr>
        <w:trPr>
          <w:trHeight w:hRule="atLeast"/>
          <w:cantSplit/>
        </w:trPr>
        <w:tc>
          <w:tcPr>
            <w:tcW w:type="dxa" w:w="25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Consumption</w:t>
            </w:r>
          </w:p>
        </w:tc>
        <w:tc>
          <w:tcPr>
            <w:tcW w:type="dxa" w:w="3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APC = C / Y</w:t>
            </w:r>
          </w:p>
        </w:tc>
        <w:tc>
          <w:tcPr>
            <w:tcW w:type="dxa" w:w="3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MPC = ΔC / ΔY</w:t>
            </w:r>
          </w:p>
        </w:tc>
      </w:tr>
      <w:tr>
        <w:trPr>
          <w:trHeight w:hRule="atLeast"/>
          <w:cantSplit/>
        </w:trPr>
        <w:tc>
          <w:tcPr>
            <w:tcW w:type="dxa" w:w="25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Saving</w:t>
            </w:r>
          </w:p>
        </w:tc>
        <w:tc>
          <w:tcPr>
            <w:tcW w:type="dxa" w:w="3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APS = S / Y</w:t>
            </w:r>
          </w:p>
        </w:tc>
        <w:tc>
          <w:tcPr>
            <w:tcW w:type="dxa" w:w="3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MPS = ΔS / ΔY</w:t>
            </w:r>
          </w:p>
        </w:tc>
      </w:tr>
      <w:tr>
        <w:trPr>
          <w:trHeight w:hRule="atLeast"/>
          <w:cantSplit/>
        </w:trPr>
        <w:tc>
          <w:tcPr>
            <w:tcW w:type="dxa" w:w="25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Imports</w:t>
            </w:r>
          </w:p>
        </w:tc>
        <w:tc>
          <w:tcPr>
            <w:tcW w:type="dxa" w:w="3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APM = M / Y</w:t>
            </w:r>
          </w:p>
        </w:tc>
        <w:tc>
          <w:tcPr>
            <w:tcW w:type="dxa" w:w="3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MPM = ΔM / ΔY</w:t>
            </w:r>
          </w:p>
        </w:tc>
      </w:tr>
      <w:tr>
        <w:trPr>
          <w:trHeight w:hRule="atLeast"/>
          <w:cantSplit/>
        </w:trPr>
        <w:tc>
          <w:tcPr>
            <w:tcW w:type="dxa" w:w="25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Tax</w:t>
            </w:r>
          </w:p>
        </w:tc>
        <w:tc>
          <w:tcPr>
            <w:tcW w:type="dxa" w:w="3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ART = T / Y</w:t>
            </w:r>
          </w:p>
        </w:tc>
        <w:tc>
          <w:tcPr>
            <w:tcW w:type="dxa" w:w="34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MRT = ΔT / ΔY</w:t>
            </w:r>
          </w:p>
        </w:tc>
      </w:tr>
    </w:tbl>
    <w:p>
      <w:pPr>
        <w:spacing w:before="0" w:after="0" w:lineRule="exact" w:line="60"/>
      </w:pPr>
      <w:r>
        <w:rPr>
          <w:rFonts w:ascii="Calibri" w:hAnsi="Calibri" w:eastAsia="Calibri"/>
          <w:color w:val="FFFFFF"/>
          <w:sz w:val="2"/>
        </w:rPr>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F2F4F7" w:val="cle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tcPr>
          <w:p>
            <w:pPr>
              <w:spacing w:before="0" w:after="0" w:line="288" w:lineRule="auto"/>
            </w:pPr>
            <w:r>
              <w:rPr>
                <w:rFonts w:ascii="Calibri" w:hAnsi="Calibri" w:eastAsia="Calibri"/>
                <w:b/>
                <w:color w:val="2E74B5"/>
                <w:sz w:val="19"/>
              </w:rPr>
              <w:t xml:space="preserve">MEMORY CUE  </w:t>
            </w:r>
            <w:r>
              <w:rPr>
                <w:rFonts w:ascii="Calibri" w:hAnsi="Calibri" w:eastAsia="Calibri"/>
                <w:color w:val="111111"/>
                <w:sz w:val="21"/>
              </w:rPr>
              <w:t>A = all income (totals). M = movement in income (changes). For the multiplier, marginal behaviour matters.</w:t>
            </w:r>
          </w:p>
        </w:tc>
      </w:tr>
    </w:tbl>
    <w:p>
      <w:pPr>
        <w:spacing w:before="0" w:after="0" w:lineRule="exact" w:line="60"/>
      </w:pPr>
      <w:r>
        <w:rPr>
          <w:rFonts w:ascii="Calibri" w:hAnsi="Calibri" w:eastAsia="Calibri"/>
          <w:color w:val="FFFFFF"/>
          <w:sz w:val="2"/>
        </w:rPr>
      </w:r>
    </w:p>
    <w:p>
      <w:pPr>
        <w:pStyle w:val="Heading1"/>
      </w:pPr>
      <w:r>
        <w:t>5. Four economy models, one rule</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EAF3FF" w:val="clear"/>
            <w:tcBorders>
              <w:top w:val="single" w:sz="8" w:space="0" w:color="3385F4"/>
              <w:start w:val="single" w:sz="8" w:space="0" w:color="3385F4"/>
              <w:bottom w:val="single" w:sz="8" w:space="0" w:color="3385F4"/>
              <w:end w:val="single" w:sz="8" w:space="0" w:color="3385F4"/>
              <w:insideH w:val="single" w:sz="8" w:space="0" w:color="3385F4"/>
              <w:insideV w:val="single" w:sz="8" w:space="0" w:color="3385F4"/>
            </w:tcBorders>
          </w:tcPr>
          <w:p>
            <w:pPr>
              <w:spacing w:before="0" w:after="0" w:line="288" w:lineRule="auto"/>
            </w:pPr>
            <w:r>
              <w:rPr>
                <w:rFonts w:ascii="Calibri" w:hAnsi="Calibri" w:eastAsia="Calibri"/>
                <w:b/>
                <w:color w:val="3385F4"/>
                <w:sz w:val="19"/>
              </w:rPr>
              <w:t xml:space="preserve">GENERAL RULE  </w:t>
            </w:r>
            <w:r>
              <w:rPr>
                <w:rFonts w:ascii="Calibri" w:hAnsi="Calibri" w:eastAsia="Calibri"/>
                <w:color w:val="111111"/>
                <w:sz w:val="21"/>
              </w:rPr>
              <w:t>Step 1: identify the leakages. Step 2: add their marginal propensities. Step 3: invert the sum.  k = 1 / MPW</w:t>
            </w:r>
          </w:p>
        </w:tc>
      </w:tr>
    </w:tbl>
    <w:p>
      <w:pPr>
        <w:spacing w:before="0" w:after="0" w:lineRule="exact" w:line="60"/>
      </w:pPr>
      <w:r>
        <w:rPr>
          <w:rFonts w:ascii="Calibri" w:hAnsi="Calibri" w:eastAsia="Calibri"/>
          <w:color w:val="FFFFFF"/>
          <w:sz w:val="2"/>
        </w:rPr>
      </w:r>
    </w:p>
    <w:tbl>
      <w:tblPr>
        <w:tblW w:type="dxa" w:w="9360"/>
        <w:jc w:val="left"/>
        <w:tblLayout w:type="fixed"/>
        <w:tblLook w:firstColumn="1" w:firstRow="1" w:lastColumn="0" w:lastRow="0" w:noHBand="0" w:noVBand="1" w:val="04A0"/>
        <w:tblInd w:w="120" w:type="dxa"/>
      </w:tblPr>
      <w:tblGrid>
        <w:gridCol w:w="2640"/>
        <w:gridCol w:w="2640"/>
        <w:gridCol w:w="4080"/>
      </w:tblGrid>
      <w:tr>
        <w:trPr>
          <w:trHeight w:hRule="atLeast"/>
          <w:cantSplit/>
          <w:tblHeader w:val="true"/>
        </w:trPr>
        <w:tc>
          <w:tcPr>
            <w:tcW w:type="dxa" w:w="264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19"/>
              </w:rPr>
              <w:t>ECONOMY MODEL</w:t>
            </w:r>
          </w:p>
        </w:tc>
        <w:tc>
          <w:tcPr>
            <w:tcW w:type="dxa" w:w="264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19"/>
              </w:rPr>
              <w:t>LEAKAGES IN MPW</w:t>
            </w:r>
          </w:p>
        </w:tc>
        <w:tc>
          <w:tcPr>
            <w:tcW w:type="dxa" w:w="408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19"/>
              </w:rPr>
              <w:t>MULTIPLIER FORMULA</w:t>
            </w:r>
          </w:p>
        </w:tc>
      </w:tr>
      <w:tr>
        <w:trPr>
          <w:trHeight w:hRule="atLeast"/>
          <w:cantSplit/>
        </w:trPr>
        <w:tc>
          <w:tcPr>
            <w:tcW w:type="dxa" w:w="26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Closed, no government</w:t>
            </w:r>
          </w:p>
        </w:tc>
        <w:tc>
          <w:tcPr>
            <w:tcW w:type="dxa" w:w="26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S</w:t>
            </w:r>
          </w:p>
        </w:tc>
        <w:tc>
          <w:tcPr>
            <w:tcW w:type="dxa" w:w="40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k = 1 / MPS = 1 / (1 - MPC)</w:t>
            </w:r>
          </w:p>
        </w:tc>
      </w:tr>
      <w:tr>
        <w:trPr>
          <w:trHeight w:hRule="atLeast"/>
          <w:cantSplit/>
        </w:trPr>
        <w:tc>
          <w:tcPr>
            <w:tcW w:type="dxa" w:w="26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Closed, with government</w:t>
            </w:r>
          </w:p>
        </w:tc>
        <w:tc>
          <w:tcPr>
            <w:tcW w:type="dxa" w:w="26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S + T</w:t>
            </w:r>
          </w:p>
        </w:tc>
        <w:tc>
          <w:tcPr>
            <w:tcW w:type="dxa" w:w="40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k = 1 / (MPS + MRT)</w:t>
            </w:r>
          </w:p>
        </w:tc>
      </w:tr>
      <w:tr>
        <w:trPr>
          <w:trHeight w:hRule="atLeast"/>
          <w:cantSplit/>
        </w:trPr>
        <w:tc>
          <w:tcPr>
            <w:tcW w:type="dxa" w:w="26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Open, no government</w:t>
            </w:r>
          </w:p>
        </w:tc>
        <w:tc>
          <w:tcPr>
            <w:tcW w:type="dxa" w:w="26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S + M</w:t>
            </w:r>
          </w:p>
        </w:tc>
        <w:tc>
          <w:tcPr>
            <w:tcW w:type="dxa" w:w="40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k = 1 / (MPS + MPM)</w:t>
            </w:r>
          </w:p>
        </w:tc>
      </w:tr>
      <w:tr>
        <w:trPr>
          <w:trHeight w:hRule="atLeast"/>
          <w:cantSplit/>
        </w:trPr>
        <w:tc>
          <w:tcPr>
            <w:tcW w:type="dxa" w:w="26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Open, with government</w:t>
            </w:r>
          </w:p>
        </w:tc>
        <w:tc>
          <w:tcPr>
            <w:tcW w:type="dxa" w:w="26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S + T + M</w:t>
            </w:r>
          </w:p>
        </w:tc>
        <w:tc>
          <w:tcPr>
            <w:tcW w:type="dxa" w:w="40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k = 1 / (MPS + MRT + MPM)</w:t>
            </w:r>
          </w:p>
        </w:tc>
      </w:tr>
    </w:tbl>
    <w:p>
      <w:pPr>
        <w:spacing w:before="0" w:after="0" w:lineRule="exact" w:line="60"/>
      </w:pPr>
      <w:r>
        <w:rPr>
          <w:rFonts w:ascii="Calibri" w:hAnsi="Calibri" w:eastAsia="Calibri"/>
          <w:color w:val="FFFFFF"/>
          <w:sz w:val="2"/>
        </w:rPr>
      </w:r>
    </w:p>
    <w:p>
      <w:pPr>
        <w:pStyle w:val="Question"/>
        <w:keepNext/>
      </w:pPr>
      <w:r>
        <w:t>Why must you identify the economy model before selecting a formula? In your answer, explain why MPC is not included in MPW and state the MPW-k relationship.</w:t>
      </w:r>
    </w:p>
    <w:tbl>
      <w:tblPr>
        <w:tblW w:type="dxa" w:w="9360"/>
        <w:jc w:val="left"/>
        <w:tblLayout w:type="fixed"/>
        <w:tblLook w:firstColumn="1" w:firstRow="1" w:lastColumn="0" w:lastRow="0" w:noHBand="0" w:noVBand="1" w:val="04A0"/>
        <w:tblInd w:w="120" w:type="dxa"/>
      </w:tblPr>
      <w:tblGrid>
        <w:gridCol w:w="9360"/>
      </w:tblGrid>
      <w:tr>
        <w:trPr>
          <w:trHeight w:hRule="atLeast" w:val="749"/>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p>
        </w:tc>
      </w:tr>
    </w:tbl>
    <w:p>
      <w:pPr>
        <w:spacing w:before="0" w:after="0" w:lineRule="exact" w:line="60"/>
      </w:pPr>
      <w:r>
        <w:rPr>
          <w:rFonts w:ascii="Calibri" w:hAnsi="Calibri" w:eastAsia="Calibri"/>
          <w:color w:val="FFFFFF"/>
          <w:sz w:val="2"/>
        </w:rPr>
      </w:r>
    </w:p>
    <w:p>
      <w:r>
        <w:br w:type="page"/>
      </w:r>
    </w:p>
    <w:p>
      <w:pPr>
        <w:pStyle w:val="Kicker"/>
      </w:pPr>
      <w:r>
        <w:t>LESSON 1  |  WORKED METHOD AND INDEPENDENT PRACTICE</w:t>
      </w:r>
    </w:p>
    <w:p>
      <w:pPr>
        <w:pStyle w:val="Heading1"/>
      </w:pPr>
      <w:r>
        <w:t>6. Worked example: open economy with government</w:t>
      </w:r>
    </w:p>
    <w:tbl>
      <w:tblPr>
        <w:tblW w:type="dxa" w:w="9360"/>
        <w:jc w:val="left"/>
        <w:tblLayout w:type="fixed"/>
        <w:tblLook w:firstColumn="1" w:firstRow="1" w:lastColumn="0" w:lastRow="0" w:noHBand="0" w:noVBand="1" w:val="04A0"/>
        <w:tblInd w:w="120" w:type="dxa"/>
      </w:tblPr>
      <w:tblGrid>
        <w:gridCol w:w="1980"/>
        <w:gridCol w:w="7380"/>
      </w:tblGrid>
      <w:tr>
        <w:trPr>
          <w:trHeight w:hRule="atLeast"/>
          <w:cantSplit/>
        </w:trPr>
        <w:tc>
          <w:tcPr>
            <w:tcW w:type="dxa" w:w="19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GIVEN</w:t>
            </w:r>
          </w:p>
        </w:tc>
        <w:tc>
          <w:tcPr>
            <w:tcW w:type="dxa" w:w="73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MPS = 0.20 · MPM = 0.10 · MRT = 0.10 · Exports rise by £80m</w:t>
            </w:r>
          </w:p>
        </w:tc>
      </w:tr>
      <w:tr>
        <w:trPr>
          <w:trHeight w:hRule="atLeast"/>
          <w:cantSplit/>
        </w:trPr>
        <w:tc>
          <w:tcPr>
            <w:tcW w:type="dxa" w:w="19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1  Find MPW</w:t>
            </w:r>
          </w:p>
        </w:tc>
        <w:tc>
          <w:tcPr>
            <w:tcW w:type="dxa" w:w="73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0.20 + 0.10 + 0.10 = 0.40</w:t>
            </w:r>
          </w:p>
        </w:tc>
      </w:tr>
      <w:tr>
        <w:trPr>
          <w:trHeight w:hRule="atLeast"/>
          <w:cantSplit/>
        </w:trPr>
        <w:tc>
          <w:tcPr>
            <w:tcW w:type="dxa" w:w="19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2  Find k</w:t>
            </w:r>
          </w:p>
        </w:tc>
        <w:tc>
          <w:tcPr>
            <w:tcW w:type="dxa" w:w="73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k = 1 / 0.40 = 2.5</w:t>
            </w:r>
          </w:p>
        </w:tc>
      </w:tr>
      <w:tr>
        <w:trPr>
          <w:trHeight w:hRule="atLeast"/>
          <w:cantSplit/>
        </w:trPr>
        <w:tc>
          <w:tcPr>
            <w:tcW w:type="dxa" w:w="19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3  Find ΔY</w:t>
            </w:r>
          </w:p>
        </w:tc>
        <w:tc>
          <w:tcPr>
            <w:tcW w:type="dxa" w:w="73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ΔY = 2.5 × £80m = £200m</w:t>
            </w:r>
          </w:p>
        </w:tc>
      </w:tr>
      <w:tr>
        <w:trPr>
          <w:trHeight w:hRule="atLeast"/>
          <w:cantSplit/>
        </w:trPr>
        <w:tc>
          <w:tcPr>
            <w:tcW w:type="dxa" w:w="19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INTERPRET</w:t>
            </w:r>
          </w:p>
        </w:tc>
        <w:tc>
          <w:tcPr>
            <w:tcW w:type="dxa" w:w="73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Every £1 of new exports creates £2.50 of national income.</w:t>
            </w:r>
          </w:p>
        </w:tc>
      </w:tr>
    </w:tbl>
    <w:p>
      <w:pPr>
        <w:spacing w:before="0" w:after="0" w:lineRule="exact" w:line="60"/>
      </w:pPr>
      <w:r>
        <w:rPr>
          <w:rFonts w:ascii="Calibri" w:hAnsi="Calibri" w:eastAsia="Calibri"/>
          <w:color w:val="FFFFFF"/>
          <w:sz w:val="2"/>
        </w:rPr>
      </w:r>
    </w:p>
    <w:p>
      <w:pPr>
        <w:pStyle w:val="Heading1"/>
      </w:pPr>
      <w:r>
        <w:t>7. Your turn: calculate before you compare</w:t>
      </w:r>
    </w:p>
    <w:tbl>
      <w:tblPr>
        <w:tblW w:type="dxa" w:w="9360"/>
        <w:jc w:val="left"/>
        <w:tblLayout w:type="fixed"/>
        <w:tblLook w:firstColumn="1" w:firstRow="1" w:lastColumn="0" w:lastRow="0" w:noHBand="0" w:noVBand="1" w:val="04A0"/>
        <w:tblInd w:w="120" w:type="dxa"/>
      </w:tblPr>
      <w:tblGrid>
        <w:gridCol w:w="900"/>
        <w:gridCol w:w="8460"/>
      </w:tblGrid>
      <w:tr>
        <w:trPr>
          <w:trHeight w:hRule="atLeast"/>
          <w:cantSplit/>
          <w:tblHeader w:val="true"/>
        </w:trPr>
        <w:tc>
          <w:tcPr>
            <w:tcW w:type="dxa" w:w="90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111111"/>
                <w:sz w:val="19"/>
              </w:rPr>
              <w:t>ITEM</w:t>
            </w:r>
          </w:p>
        </w:tc>
        <w:tc>
          <w:tcPr>
            <w:tcW w:type="dxa" w:w="846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TASK</w:t>
            </w:r>
          </w:p>
        </w:tc>
      </w:tr>
      <w:tr>
        <w:trPr>
          <w:trHeight w:hRule="atLeast"/>
          <w:cantSplit/>
        </w:trPr>
        <w:tc>
          <w:tcPr>
            <w:tcW w:type="dxa" w:w="9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Q1</w:t>
            </w:r>
          </w:p>
        </w:tc>
        <w:tc>
          <w:tcPr>
            <w:tcW w:type="dxa" w:w="8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Open, no government: MPS = 1/6 and MPM = 1/3. Find MPW and k.</w:t>
            </w:r>
          </w:p>
        </w:tc>
      </w:tr>
      <w:tr>
        <w:trPr>
          <w:trHeight w:hRule="atLeast"/>
          <w:cantSplit/>
        </w:trPr>
        <w:tc>
          <w:tcPr>
            <w:tcW w:type="dxa" w:w="9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Q2</w:t>
            </w:r>
          </w:p>
        </w:tc>
        <w:tc>
          <w:tcPr>
            <w:tcW w:type="dxa" w:w="8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Closed, no government: initial Y = $5,000m, MPS = 0.20 and investment rises by $1,000m. Find k and ΔY.</w:t>
            </w:r>
          </w:p>
        </w:tc>
      </w:tr>
      <w:tr>
        <w:trPr>
          <w:trHeight w:hRule="atLeast"/>
          <w:cantSplit/>
        </w:trPr>
        <w:tc>
          <w:tcPr>
            <w:tcW w:type="dxa" w:w="9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Q3</w:t>
            </w:r>
          </w:p>
        </w:tc>
        <w:tc>
          <w:tcPr>
            <w:tcW w:type="dxa" w:w="84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Open, with government: MPS = 0.20, MPM = 0.30 and MRT = 0.30. Find MPW and k.</w:t>
            </w:r>
          </w:p>
        </w:tc>
      </w:tr>
    </w:tbl>
    <w:p>
      <w:pPr>
        <w:spacing w:before="0" w:after="0" w:lineRule="exact" w:line="60"/>
      </w:pPr>
      <w:r>
        <w:rPr>
          <w:rFonts w:ascii="Calibri" w:hAnsi="Calibri" w:eastAsia="Calibri"/>
          <w:color w:val="FFFFFF"/>
          <w:sz w:val="2"/>
        </w:rPr>
      </w:r>
    </w:p>
    <w:p>
      <w:pPr>
        <w:pStyle w:val="Question"/>
        <w:keepNext/>
      </w:pPr>
      <w:r>
        <w:t>Show MPW before k. Give an economic interpretation for one answer.</w:t>
      </w:r>
    </w:p>
    <w:tbl>
      <w:tblPr>
        <w:tblW w:type="dxa" w:w="9360"/>
        <w:jc w:val="left"/>
        <w:tblLayout w:type="fixed"/>
        <w:tblLook w:firstColumn="1" w:firstRow="1" w:lastColumn="0" w:lastRow="0" w:noHBand="0" w:noVBand="1" w:val="04A0"/>
        <w:tblInd w:w="120" w:type="dxa"/>
      </w:tblPr>
      <w:tblGrid>
        <w:gridCol w:w="9360"/>
      </w:tblGrid>
      <w:tr>
        <w:trPr>
          <w:trHeight w:hRule="atLeast" w:val="1843"/>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r>
              <w:br/>
            </w:r>
            <w:r>
              <w:br/>
            </w:r>
            <w:r>
              <w:br/>
            </w:r>
          </w:p>
        </w:tc>
      </w:tr>
    </w:tbl>
    <w:p>
      <w:pPr>
        <w:spacing w:before="0" w:after="0" w:lineRule="exact" w:line="60"/>
      </w:pPr>
      <w:r>
        <w:rPr>
          <w:rFonts w:ascii="Calibri" w:hAnsi="Calibri" w:eastAsia="Calibri"/>
          <w:color w:val="FFFFFF"/>
          <w:sz w:val="2"/>
        </w:rPr>
      </w:r>
    </w:p>
    <w:p>
      <w:pPr>
        <w:pStyle w:val="Heading2"/>
      </w:pPr>
      <w:r>
        <w:t>Exit ticket</w:t>
      </w:r>
    </w:p>
    <w:p>
      <w:pPr>
        <w:spacing w:before="0" w:after="80" w:line="300" w:lineRule="auto"/>
        <w:numPr>
          <w:ilvl w:val="0"/>
          <w:numId w:val="11"/>
        </w:numPr>
      </w:pPr>
      <w:r>
        <w:rPr>
          <w:rFonts w:ascii="Calibri" w:hAnsi="Calibri" w:eastAsia="Calibri"/>
          <w:color w:val="111111"/>
          <w:sz w:val="22"/>
        </w:rPr>
        <w:t>Define the multiplier in one precise sentence.</w:t>
      </w:r>
    </w:p>
    <w:p>
      <w:pPr>
        <w:spacing w:before="0" w:after="80" w:line="300" w:lineRule="auto"/>
        <w:numPr>
          <w:ilvl w:val="0"/>
          <w:numId w:val="11"/>
        </w:numPr>
      </w:pPr>
      <w:r>
        <w:rPr>
          <w:rFonts w:ascii="Calibri" w:hAnsi="Calibri" w:eastAsia="Calibri"/>
          <w:color w:val="111111"/>
          <w:sz w:val="22"/>
        </w:rPr>
        <w:t>Explain why larger leakages make the multiplier smaller.</w:t>
      </w:r>
    </w:p>
    <w:p>
      <w:pPr>
        <w:spacing w:before="0" w:after="80" w:line="300" w:lineRule="auto"/>
        <w:numPr>
          <w:ilvl w:val="0"/>
          <w:numId w:val="11"/>
        </w:numPr>
      </w:pPr>
      <w:r>
        <w:rPr>
          <w:rFonts w:ascii="Calibri" w:hAnsi="Calibri" w:eastAsia="Calibri"/>
          <w:color w:val="111111"/>
          <w:sz w:val="22"/>
        </w:rPr>
        <w:t>MPS = 0.15, MPM = 0.20 and MRT = 0.15. Calculate k.</w:t>
      </w:r>
    </w:p>
    <w:p>
      <w:r>
        <w:br w:type="page"/>
      </w:r>
    </w:p>
    <w:p>
      <w:pPr>
        <w:pStyle w:val="Kicker"/>
      </w:pPr>
      <w:r>
        <w:t>LESSON 2  |  CALCULATIONS AND NATIONAL INCOME</w:t>
      </w:r>
    </w:p>
    <w:p>
      <w:pPr>
        <w:pStyle w:val="Heading1"/>
      </w:pPr>
      <w:r>
        <w:t>8. Retrieval: last lesson</w:t>
      </w:r>
    </w:p>
    <w:tbl>
      <w:tblPr>
        <w:tblW w:type="dxa" w:w="9360"/>
        <w:jc w:val="left"/>
        <w:tblLayout w:type="fixed"/>
        <w:tblLook w:firstColumn="1" w:firstRow="1" w:lastColumn="0" w:lastRow="0" w:noHBand="0" w:noVBand="1" w:val="04A0"/>
        <w:tblInd w:w="120" w:type="dxa"/>
      </w:tblPr>
      <w:tblGrid>
        <w:gridCol w:w="5580"/>
        <w:gridCol w:w="3780"/>
      </w:tblGrid>
      <w:tr>
        <w:trPr>
          <w:trHeight w:hRule="atLeast"/>
          <w:cantSplit/>
          <w:tblHeader w:val="true"/>
        </w:trPr>
        <w:tc>
          <w:tcPr>
            <w:tcW w:type="dxa" w:w="558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20"/>
              </w:rPr>
              <w:t>RECALL</w:t>
            </w:r>
          </w:p>
        </w:tc>
        <w:tc>
          <w:tcPr>
            <w:tcW w:type="dxa" w:w="378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20"/>
              </w:rPr>
              <w:t>CALCULATE</w:t>
            </w:r>
          </w:p>
        </w:tc>
      </w:tr>
      <w:tr>
        <w:trPr>
          <w:trHeight w:hRule="atLeast"/>
          <w:cantSplit/>
        </w:trPr>
        <w:tc>
          <w:tcPr>
            <w:tcW w:type="dxa" w:w="55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Define k.</w:t>
              <w:br/>
              <w:t>Write the general MPW formula.</w:t>
              <w:br/>
              <w:t>Name the three leakages in an open economy with government.</w:t>
              <w:br/>
              <w:t>State the relationship between leakages and k.</w:t>
            </w:r>
          </w:p>
        </w:tc>
        <w:tc>
          <w:tcPr>
            <w:tcW w:type="dxa" w:w="37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MPS = 0.10</w:t>
              <w:br/>
              <w:t>MPM = 0.20</w:t>
              <w:br/>
              <w:t>MRT = 0.20</w:t>
              <w:br/>
              <w:br/>
              <w:t>Find MPW and k.</w:t>
            </w:r>
          </w:p>
        </w:tc>
      </w:tr>
    </w:tbl>
    <w:p>
      <w:pPr>
        <w:spacing w:before="0" w:after="0" w:lineRule="exact" w:line="60"/>
      </w:pPr>
      <w:r>
        <w:rPr>
          <w:rFonts w:ascii="Calibri" w:hAnsi="Calibri" w:eastAsia="Calibri"/>
          <w:color w:val="FFFFFF"/>
          <w:sz w:val="2"/>
        </w:rPr>
      </w:r>
    </w:p>
    <w:tbl>
      <w:tblPr>
        <w:tblW w:type="dxa" w:w="9360"/>
        <w:jc w:val="left"/>
        <w:tblLayout w:type="fixed"/>
        <w:tblLook w:firstColumn="1" w:firstRow="1" w:lastColumn="0" w:lastRow="0" w:noHBand="0" w:noVBand="1" w:val="04A0"/>
        <w:tblInd w:w="120" w:type="dxa"/>
      </w:tblPr>
      <w:tblGrid>
        <w:gridCol w:w="9360"/>
      </w:tblGrid>
      <w:tr>
        <w:trPr>
          <w:trHeight w:hRule="atLeast" w:val="936"/>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r>
              <w:br/>
            </w:r>
          </w:p>
        </w:tc>
      </w:tr>
    </w:tbl>
    <w:p>
      <w:pPr>
        <w:spacing w:before="0" w:after="0" w:lineRule="exact" w:line="60"/>
      </w:pPr>
      <w:r>
        <w:rPr>
          <w:rFonts w:ascii="Calibri" w:hAnsi="Calibri" w:eastAsia="Calibri"/>
          <w:color w:val="FFFFFF"/>
          <w:sz w:val="2"/>
        </w:rPr>
      </w:r>
    </w:p>
    <w:p>
      <w:pPr>
        <w:pStyle w:val="Heading1"/>
      </w:pPr>
      <w:r>
        <w:t>9. Find marginal propensities from data</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FFF7E8" w:val="clear"/>
            <w:tcBorders>
              <w:top w:val="single" w:sz="8" w:space="0" w:color="8A6500"/>
              <w:start w:val="single" w:sz="8" w:space="0" w:color="8A6500"/>
              <w:bottom w:val="single" w:sz="8" w:space="0" w:color="8A6500"/>
              <w:end w:val="single" w:sz="8" w:space="0" w:color="8A6500"/>
              <w:insideH w:val="single" w:sz="8" w:space="0" w:color="8A6500"/>
              <w:insideV w:val="single" w:sz="8" w:space="0" w:color="8A6500"/>
            </w:tcBorders>
          </w:tcPr>
          <w:p>
            <w:pPr>
              <w:spacing w:before="0" w:after="0" w:line="288" w:lineRule="auto"/>
            </w:pPr>
            <w:r>
              <w:rPr>
                <w:rFonts w:ascii="Calibri" w:hAnsi="Calibri" w:eastAsia="Calibri"/>
                <w:b/>
                <w:color w:val="8A6500"/>
                <w:sz w:val="19"/>
              </w:rPr>
              <w:t xml:space="preserve">METHOD  </w:t>
            </w:r>
            <w:r>
              <w:rPr>
                <w:rFonts w:ascii="Calibri" w:hAnsi="Calibri" w:eastAsia="Calibri"/>
                <w:color w:val="111111"/>
                <w:sz w:val="21"/>
              </w:rPr>
              <w:t>Find each change first. Then divide each flow change by ΔY. Do not divide the second row's levels by 1,200.</w:t>
            </w:r>
          </w:p>
        </w:tc>
      </w:tr>
    </w:tbl>
    <w:p>
      <w:pPr>
        <w:spacing w:before="0" w:after="0" w:lineRule="exact" w:line="60"/>
      </w:pPr>
      <w:r>
        <w:rPr>
          <w:rFonts w:ascii="Calibri" w:hAnsi="Calibri" w:eastAsia="Calibri"/>
          <w:color w:val="FFFFFF"/>
          <w:sz w:val="2"/>
        </w:rPr>
      </w:r>
    </w:p>
    <w:tbl>
      <w:tblPr>
        <w:tblW w:type="dxa" w:w="9360"/>
        <w:jc w:val="left"/>
        <w:tblLayout w:type="fixed"/>
        <w:tblLook w:firstColumn="1" w:firstRow="1" w:lastColumn="0" w:lastRow="0" w:noHBand="0" w:noVBand="1" w:val="04A0"/>
        <w:tblInd w:w="120" w:type="dxa"/>
      </w:tblPr>
      <w:tblGrid>
        <w:gridCol w:w="1440"/>
        <w:gridCol w:w="2340"/>
        <w:gridCol w:w="1800"/>
        <w:gridCol w:w="1800"/>
        <w:gridCol w:w="1980"/>
      </w:tblGrid>
      <w:tr>
        <w:trPr>
          <w:trHeight w:hRule="atLeast"/>
          <w:cantSplit/>
          <w:tblHeader w:val="true"/>
        </w:trPr>
        <w:tc>
          <w:tcPr>
            <w:tcW w:type="dxa" w:w="144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1"/>
              </w:rPr>
              <w:t>Y</w:t>
            </w:r>
          </w:p>
        </w:tc>
        <w:tc>
          <w:tcPr>
            <w:tcW w:type="dxa" w:w="234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1"/>
              </w:rPr>
              <w:t>C (domestic)</w:t>
            </w:r>
          </w:p>
        </w:tc>
        <w:tc>
          <w:tcPr>
            <w:tcW w:type="dxa" w:w="180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1"/>
              </w:rPr>
              <w:t>S</w:t>
            </w:r>
          </w:p>
        </w:tc>
        <w:tc>
          <w:tcPr>
            <w:tcW w:type="dxa" w:w="180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1"/>
              </w:rPr>
              <w:t>M</w:t>
            </w:r>
          </w:p>
        </w:tc>
        <w:tc>
          <w:tcPr>
            <w:tcW w:type="dxa" w:w="198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1"/>
              </w:rPr>
              <w:t>T</w:t>
            </w:r>
          </w:p>
        </w:tc>
      </w:tr>
      <w:tr>
        <w:trPr>
          <w:trHeight w:hRule="atLeast"/>
          <w:cantSplit/>
        </w:trPr>
        <w:tc>
          <w:tcPr>
            <w:tcW w:type="dxa" w:w="14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1,000</w:t>
            </w:r>
          </w:p>
        </w:tc>
        <w:tc>
          <w:tcPr>
            <w:tcW w:type="dxa" w:w="23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800</w:t>
            </w:r>
          </w:p>
        </w:tc>
        <w:tc>
          <w:tcPr>
            <w:tcW w:type="dxa" w:w="18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100</w:t>
            </w:r>
          </w:p>
        </w:tc>
        <w:tc>
          <w:tcPr>
            <w:tcW w:type="dxa" w:w="18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50</w:t>
            </w:r>
          </w:p>
        </w:tc>
        <w:tc>
          <w:tcPr>
            <w:tcW w:type="dxa" w:w="19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50</w:t>
            </w:r>
          </w:p>
        </w:tc>
      </w:tr>
      <w:tr>
        <w:trPr>
          <w:trHeight w:hRule="atLeast"/>
          <w:cantSplit/>
        </w:trPr>
        <w:tc>
          <w:tcPr>
            <w:tcW w:type="dxa" w:w="14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1,200</w:t>
            </w:r>
          </w:p>
        </w:tc>
        <w:tc>
          <w:tcPr>
            <w:tcW w:type="dxa" w:w="23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940</w:t>
            </w:r>
          </w:p>
        </w:tc>
        <w:tc>
          <w:tcPr>
            <w:tcW w:type="dxa" w:w="18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120</w:t>
            </w:r>
          </w:p>
        </w:tc>
        <w:tc>
          <w:tcPr>
            <w:tcW w:type="dxa" w:w="18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70</w:t>
            </w:r>
          </w:p>
        </w:tc>
        <w:tc>
          <w:tcPr>
            <w:tcW w:type="dxa" w:w="19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1"/>
              </w:rPr>
              <w:t>70</w:t>
            </w:r>
          </w:p>
        </w:tc>
      </w:tr>
    </w:tbl>
    <w:p>
      <w:pPr>
        <w:spacing w:before="0" w:after="0" w:lineRule="exact" w:line="60"/>
      </w:pPr>
      <w:r>
        <w:rPr>
          <w:rFonts w:ascii="Calibri" w:hAnsi="Calibri" w:eastAsia="Calibri"/>
          <w:color w:val="FFFFFF"/>
          <w:sz w:val="2"/>
        </w:rPr>
      </w:r>
    </w:p>
    <w:tbl>
      <w:tblPr>
        <w:tblW w:type="dxa" w:w="9360"/>
        <w:jc w:val="left"/>
        <w:tblLayout w:type="fixed"/>
        <w:tblLook w:firstColumn="1" w:firstRow="1" w:lastColumn="0" w:lastRow="0" w:noHBand="0" w:noVBand="1" w:val="04A0"/>
        <w:tblInd w:w="120" w:type="dxa"/>
      </w:tblPr>
      <w:tblGrid>
        <w:gridCol w:w="1620"/>
        <w:gridCol w:w="1620"/>
        <w:gridCol w:w="4320"/>
        <w:gridCol w:w="1800"/>
      </w:tblGrid>
      <w:tr>
        <w:trPr>
          <w:trHeight w:hRule="atLeast"/>
          <w:cantSplit/>
          <w:tblHeader w:val="true"/>
        </w:trPr>
        <w:tc>
          <w:tcPr>
            <w:tcW w:type="dxa" w:w="162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MEASURE</w:t>
            </w:r>
          </w:p>
        </w:tc>
        <w:tc>
          <w:tcPr>
            <w:tcW w:type="dxa" w:w="162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111111"/>
                <w:sz w:val="19"/>
              </w:rPr>
              <w:t>CHANGE</w:t>
            </w:r>
          </w:p>
        </w:tc>
        <w:tc>
          <w:tcPr>
            <w:tcW w:type="dxa" w:w="432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CALCULATION</w:t>
            </w:r>
          </w:p>
        </w:tc>
        <w:tc>
          <w:tcPr>
            <w:tcW w:type="dxa" w:w="180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111111"/>
                <w:sz w:val="19"/>
              </w:rPr>
              <w:t>VALUE</w:t>
            </w:r>
          </w:p>
        </w:tc>
      </w:tr>
      <w:tr>
        <w:trPr>
          <w:trHeight w:hRule="atLeast"/>
          <w:cantSplit/>
        </w:trPr>
        <w:tc>
          <w:tcPr>
            <w:tcW w:type="dxa" w:w="16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MPC</w:t>
            </w:r>
          </w:p>
        </w:tc>
        <w:tc>
          <w:tcPr>
            <w:tcW w:type="dxa" w:w="16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43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ΔC / ΔY</w:t>
            </w:r>
          </w:p>
        </w:tc>
        <w:tc>
          <w:tcPr>
            <w:tcW w:type="dxa" w:w="18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r>
      <w:tr>
        <w:trPr>
          <w:trHeight w:hRule="atLeast"/>
          <w:cantSplit/>
        </w:trPr>
        <w:tc>
          <w:tcPr>
            <w:tcW w:type="dxa" w:w="16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MPS</w:t>
            </w:r>
          </w:p>
        </w:tc>
        <w:tc>
          <w:tcPr>
            <w:tcW w:type="dxa" w:w="16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43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ΔS / ΔY</w:t>
            </w:r>
          </w:p>
        </w:tc>
        <w:tc>
          <w:tcPr>
            <w:tcW w:type="dxa" w:w="18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r>
      <w:tr>
        <w:trPr>
          <w:trHeight w:hRule="atLeast"/>
          <w:cantSplit/>
        </w:trPr>
        <w:tc>
          <w:tcPr>
            <w:tcW w:type="dxa" w:w="16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MPM</w:t>
            </w:r>
          </w:p>
        </w:tc>
        <w:tc>
          <w:tcPr>
            <w:tcW w:type="dxa" w:w="16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43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ΔM / ΔY</w:t>
            </w:r>
          </w:p>
        </w:tc>
        <w:tc>
          <w:tcPr>
            <w:tcW w:type="dxa" w:w="18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r>
      <w:tr>
        <w:trPr>
          <w:trHeight w:hRule="atLeast"/>
          <w:cantSplit/>
        </w:trPr>
        <w:tc>
          <w:tcPr>
            <w:tcW w:type="dxa" w:w="16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MRT</w:t>
            </w:r>
          </w:p>
        </w:tc>
        <w:tc>
          <w:tcPr>
            <w:tcW w:type="dxa" w:w="16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43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ΔT / ΔY</w:t>
            </w:r>
          </w:p>
        </w:tc>
        <w:tc>
          <w:tcPr>
            <w:tcW w:type="dxa" w:w="18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r>
      <w:tr>
        <w:trPr>
          <w:trHeight w:hRule="atLeast"/>
          <w:cantSplit/>
        </w:trPr>
        <w:tc>
          <w:tcPr>
            <w:tcW w:type="dxa" w:w="16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MPW and k</w:t>
            </w:r>
          </w:p>
        </w:tc>
        <w:tc>
          <w:tcPr>
            <w:tcW w:type="dxa" w:w="16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c>
          <w:tcPr>
            <w:tcW w:type="dxa" w:w="43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MPS + MPM + MRT; then 1/MPW</w:t>
            </w:r>
          </w:p>
        </w:tc>
        <w:tc>
          <w:tcPr>
            <w:tcW w:type="dxa" w:w="18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r>
          </w:p>
        </w:tc>
      </w:tr>
    </w:tbl>
    <w:p>
      <w:pPr>
        <w:spacing w:before="0" w:after="0" w:lineRule="exact" w:line="60"/>
      </w:pPr>
      <w:r>
        <w:rPr>
          <w:rFonts w:ascii="Calibri" w:hAnsi="Calibri" w:eastAsia="Calibri"/>
          <w:color w:val="FFFFFF"/>
          <w:sz w:val="2"/>
        </w:rPr>
      </w:r>
    </w:p>
    <w:p>
      <w:pPr>
        <w:pStyle w:val="Question"/>
        <w:keepNext/>
      </w:pPr>
      <w:r>
        <w:t>Check: in this simplified allocation, MPC + MPS + MPM + MRT should equal 1. Explain why.</w:t>
      </w:r>
    </w:p>
    <w:tbl>
      <w:tblPr>
        <w:tblW w:type="dxa" w:w="9360"/>
        <w:jc w:val="left"/>
        <w:tblLayout w:type="fixed"/>
        <w:tblLook w:firstColumn="1" w:firstRow="1" w:lastColumn="0" w:lastRow="0" w:noHBand="0" w:noVBand="1" w:val="04A0"/>
        <w:tblInd w:w="120" w:type="dxa"/>
      </w:tblPr>
      <w:tblGrid>
        <w:gridCol w:w="9360"/>
      </w:tblGrid>
      <w:tr>
        <w:trPr>
          <w:trHeight w:hRule="atLeast" w:val="518"/>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p>
        </w:tc>
      </w:tr>
    </w:tbl>
    <w:p>
      <w:pPr>
        <w:spacing w:before="0" w:after="0" w:lineRule="exact" w:line="60"/>
      </w:pPr>
      <w:r>
        <w:rPr>
          <w:rFonts w:ascii="Calibri" w:hAnsi="Calibri" w:eastAsia="Calibri"/>
          <w:color w:val="FFFFFF"/>
          <w:sz w:val="2"/>
        </w:rPr>
      </w:r>
    </w:p>
    <w:p>
      <w:r>
        <w:br w:type="page"/>
      </w:r>
    </w:p>
    <w:p>
      <w:pPr>
        <w:pStyle w:val="Kicker"/>
      </w:pPr>
      <w:r>
        <w:t>LESSON 2  |  CALCULATION PATHWAY</w:t>
      </w:r>
    </w:p>
    <w:p>
      <w:pPr>
        <w:pStyle w:val="Heading1"/>
      </w:pPr>
      <w:r>
        <w:t>10. How to choose and use the formula</w:t>
      </w:r>
    </w:p>
    <w:tbl>
      <w:tblPr>
        <w:tblW w:type="dxa" w:w="9360"/>
        <w:jc w:val="left"/>
        <w:tblLayout w:type="fixed"/>
        <w:tblLook w:firstColumn="1" w:firstRow="1" w:lastColumn="0" w:lastRow="0" w:noHBand="0" w:noVBand="1" w:val="04A0"/>
        <w:tblInd w:w="120" w:type="dxa"/>
      </w:tblPr>
      <w:tblGrid>
        <w:gridCol w:w="720"/>
        <w:gridCol w:w="2100"/>
        <w:gridCol w:w="6540"/>
      </w:tblGrid>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1</w:t>
            </w:r>
          </w:p>
        </w:tc>
        <w:tc>
          <w:tcPr>
            <w:tcW w:type="dxa" w:w="210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MODEL</w:t>
            </w:r>
          </w:p>
        </w:tc>
        <w:tc>
          <w:tcPr>
            <w:tcW w:type="dxa" w:w="654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Closed or open? Government or no government?</w:t>
            </w:r>
          </w:p>
        </w:tc>
      </w:tr>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2</w:t>
            </w:r>
          </w:p>
        </w:tc>
        <w:tc>
          <w:tcPr>
            <w:tcW w:type="dxa" w:w="210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LEAKAGES</w:t>
            </w:r>
          </w:p>
        </w:tc>
        <w:tc>
          <w:tcPr>
            <w:tcW w:type="dxa" w:w="654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Write MPW using the relevant S, T and M propensities.</w:t>
            </w:r>
          </w:p>
        </w:tc>
      </w:tr>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3</w:t>
            </w:r>
          </w:p>
        </w:tc>
        <w:tc>
          <w:tcPr>
            <w:tcW w:type="dxa" w:w="210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MULTIPLIER</w:t>
            </w:r>
          </w:p>
        </w:tc>
        <w:tc>
          <w:tcPr>
            <w:tcW w:type="dxa" w:w="654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Calculate k = 1 / MPW.</w:t>
            </w:r>
          </w:p>
        </w:tc>
      </w:tr>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4</w:t>
            </w:r>
          </w:p>
        </w:tc>
        <w:tc>
          <w:tcPr>
            <w:tcW w:type="dxa" w:w="210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INCOME</w:t>
            </w:r>
          </w:p>
        </w:tc>
        <w:tc>
          <w:tcPr>
            <w:tcW w:type="dxa" w:w="654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Calculate ΔY = k × ΔJ and include units.</w:t>
            </w:r>
          </w:p>
        </w:tc>
      </w:tr>
      <w:tr>
        <w:trPr>
          <w:trHeight w:hRule="atLeast"/>
          <w:cantSplit/>
        </w:trPr>
        <w:tc>
          <w:tcPr>
            <w:tcW w:type="dxa" w:w="72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5</w:t>
            </w:r>
          </w:p>
        </w:tc>
        <w:tc>
          <w:tcPr>
            <w:tcW w:type="dxa" w:w="210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CHECK</w:t>
            </w:r>
          </w:p>
        </w:tc>
        <w:tc>
          <w:tcPr>
            <w:tcW w:type="dxa" w:w="6540"/>
            <w:tcMar>
              <w:top w:w="80" w:type="dxa"/>
              <w:start w:w="120" w:type="dxa"/>
              <w:bottom w:w="80" w:type="dxa"/>
              <w:end w:w="120" w:type="dxa"/>
            </w:tcMar>
            <w:vAlign w:val="center"/>
            <w:shd w:fill="F4F8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A larger MPW should give a smaller k.</w:t>
            </w:r>
          </w:p>
        </w:tc>
      </w:tr>
    </w:tbl>
    <w:p>
      <w:pPr>
        <w:spacing w:before="0" w:after="0" w:lineRule="exact" w:line="60"/>
      </w:pPr>
      <w:r>
        <w:rPr>
          <w:rFonts w:ascii="Calibri" w:hAnsi="Calibri" w:eastAsia="Calibri"/>
          <w:color w:val="FFFFFF"/>
          <w:sz w:val="2"/>
        </w:rPr>
      </w:r>
    </w:p>
    <w:p>
      <w:pPr>
        <w:pStyle w:val="Heading2"/>
      </w:pPr>
      <w:r>
        <w:t>Examples</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blHeader w:val="true"/>
        </w:trPr>
        <w:tc>
          <w:tcPr>
            <w:tcW w:type="dxa" w:w="468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20"/>
              </w:rPr>
              <w:t>A  CLOSED, NO GOVERNMENT</w:t>
            </w:r>
          </w:p>
        </w:tc>
        <w:tc>
          <w:tcPr>
            <w:tcW w:type="dxa" w:w="468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20"/>
              </w:rPr>
              <w:t>B  OPEN, WITH GOVERNMENT</w:t>
            </w:r>
          </w:p>
        </w:tc>
      </w:tr>
      <w:tr>
        <w:trPr>
          <w:trHeight w:hRule="atLeast"/>
          <w:cantSplit/>
        </w:trPr>
        <w:tc>
          <w:tcPr>
            <w:tcW w:type="dxa" w:w="46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MPS = 0.25; investment rises by £60m.</w:t>
              <w:br/>
              <w:br/>
              <w:t>k = 1/0.25 = 4</w:t>
              <w:br/>
              <w:t>ΔY = 4 × £60m = £240m</w:t>
            </w:r>
          </w:p>
        </w:tc>
        <w:tc>
          <w:tcPr>
            <w:tcW w:type="dxa" w:w="46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MPS = 0.20; MPM = 0.15; MRT = 0.15; G rises by £90m.</w:t>
              <w:br/>
              <w:br/>
              <w:t>MPW = 0.50; k = 2</w:t>
              <w:br/>
              <w:t>ΔY = 2 × £90m = £180m</w:t>
            </w:r>
          </w:p>
        </w:tc>
      </w:tr>
    </w:tbl>
    <w:p>
      <w:pPr>
        <w:spacing w:before="0" w:after="0" w:lineRule="exact" w:line="60"/>
      </w:pPr>
      <w:r>
        <w:rPr>
          <w:rFonts w:ascii="Calibri" w:hAnsi="Calibri" w:eastAsia="Calibri"/>
          <w:color w:val="FFFFFF"/>
          <w:sz w:val="2"/>
        </w:rPr>
      </w:r>
    </w:p>
    <w:p>
      <w:pPr>
        <w:pStyle w:val="Heading1"/>
      </w:pPr>
      <w:r>
        <w:t>11. Work backwards: reconstruct the total change</w:t>
      </w:r>
    </w:p>
    <w:p>
      <w:pPr>
        <w:spacing w:before="0" w:after="100" w:line="288" w:lineRule="auto"/>
      </w:pPr>
      <w:r>
        <w:t>In a closed economy with no government, investment rises by £400m and induced consumption rises by £1,200m.</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rHeight w:hRule="atLeast"/>
          <w:cantSplit/>
          <w:tblHeader w:val="true"/>
        </w:trPr>
        <w:tc>
          <w:tcPr>
            <w:tcW w:type="dxa" w:w="234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0"/>
              </w:rPr>
              <w:t>1  INJECTION</w:t>
            </w:r>
          </w:p>
        </w:tc>
        <w:tc>
          <w:tcPr>
            <w:tcW w:type="dxa" w:w="234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0"/>
              </w:rPr>
              <w:t>2  INDUCED C</w:t>
            </w:r>
          </w:p>
        </w:tc>
        <w:tc>
          <w:tcPr>
            <w:tcW w:type="dxa" w:w="234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0"/>
              </w:rPr>
              <w:t>3  TOTAL ΔY</w:t>
            </w:r>
          </w:p>
        </w:tc>
        <w:tc>
          <w:tcPr>
            <w:tcW w:type="dxa" w:w="234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20"/>
              </w:rPr>
              <w:t>4  MULTIPLIER</w:t>
            </w:r>
          </w:p>
        </w:tc>
      </w:tr>
      <w:tr>
        <w:trPr>
          <w:trHeight w:hRule="atLeast"/>
          <w:cantSplit/>
        </w:trPr>
        <w:tc>
          <w:tcPr>
            <w:tcW w:type="dxa" w:w="23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£400m</w:t>
            </w:r>
          </w:p>
        </w:tc>
        <w:tc>
          <w:tcPr>
            <w:tcW w:type="dxa" w:w="23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 £1,200m</w:t>
            </w:r>
          </w:p>
        </w:tc>
        <w:tc>
          <w:tcPr>
            <w:tcW w:type="dxa" w:w="23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 ________</w:t>
            </w:r>
          </w:p>
        </w:tc>
        <w:tc>
          <w:tcPr>
            <w:tcW w:type="dxa" w:w="234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20"/>
              </w:rPr>
              <w:t>k = ________</w:t>
            </w:r>
          </w:p>
        </w:tc>
      </w:tr>
    </w:tbl>
    <w:p>
      <w:pPr>
        <w:spacing w:before="0" w:after="0" w:lineRule="exact" w:line="60"/>
      </w:pPr>
      <w:r>
        <w:rPr>
          <w:rFonts w:ascii="Calibri" w:hAnsi="Calibri" w:eastAsia="Calibri"/>
          <w:color w:val="FFFFFF"/>
          <w:sz w:val="2"/>
        </w:rPr>
      </w:r>
    </w:p>
    <w:p>
      <w:pPr>
        <w:pStyle w:val="Question"/>
        <w:keepNext/>
      </w:pPr>
      <w:r>
        <w:t>Then find MPS = 1/k and MPC = 1 - MPS. Explain why induced consumption is added to the injection.</w:t>
      </w:r>
    </w:p>
    <w:tbl>
      <w:tblPr>
        <w:tblW w:type="dxa" w:w="9360"/>
        <w:jc w:val="left"/>
        <w:tblLayout w:type="fixed"/>
        <w:tblLook w:firstColumn="1" w:firstRow="1" w:lastColumn="0" w:lastRow="0" w:noHBand="0" w:noVBand="1" w:val="04A0"/>
        <w:tblInd w:w="120" w:type="dxa"/>
      </w:tblPr>
      <w:tblGrid>
        <w:gridCol w:w="9360"/>
      </w:tblGrid>
      <w:tr>
        <w:trPr>
          <w:trHeight w:hRule="atLeast" w:val="936"/>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r>
              <w:br/>
            </w:r>
          </w:p>
        </w:tc>
      </w:tr>
    </w:tbl>
    <w:p>
      <w:pPr>
        <w:spacing w:before="0" w:after="0" w:lineRule="exact" w:line="60"/>
      </w:pPr>
      <w:r>
        <w:rPr>
          <w:rFonts w:ascii="Calibri" w:hAnsi="Calibri" w:eastAsia="Calibri"/>
          <w:color w:val="FFFFFF"/>
          <w:sz w:val="2"/>
        </w:rPr>
      </w:r>
    </w:p>
    <w:p>
      <w:r>
        <w:br w:type="page"/>
      </w:r>
    </w:p>
    <w:p>
      <w:pPr>
        <w:pStyle w:val="Kicker"/>
      </w:pPr>
      <w:r>
        <w:t>LESSON 2  |  EQUILIBRIUM AND AGGREGATE DEMAND</w:t>
      </w:r>
    </w:p>
    <w:p>
      <w:pPr>
        <w:pStyle w:val="Heading1"/>
      </w:pPr>
      <w:r>
        <w:t>12. Equilibrium returns when J = W</w:t>
      </w:r>
    </w:p>
    <w:p>
      <w:pPr>
        <w:spacing w:before="0" w:after="60" w:line="240" w:lineRule="auto"/>
        <w:jc w:val="center"/>
      </w:pPr>
      <w:r>
        <w:drawing>
          <wp:inline xmlns:a="http://schemas.openxmlformats.org/drawingml/2006/main" xmlns:pic="http://schemas.openxmlformats.org/drawingml/2006/picture">
            <wp:extent cx="4800600" cy="2080260"/>
            <wp:docPr id="1" name="Picture 1" descr="Aggregate expenditure diagram with AE0 and AE1 crossing the 45-degree line at Y0 and Y1" title="Aggregate expenditure diagram with AE0 and AE1 crossing the 45-degree line at Y0 and Y1"/>
            <wp:cNvGraphicFramePr>
              <a:graphicFrameLocks noChangeAspect="1"/>
            </wp:cNvGraphicFramePr>
            <a:graphic>
              <a:graphicData uri="http://schemas.openxmlformats.org/drawingml/2006/picture">
                <pic:pic>
                  <pic:nvPicPr>
                    <pic:cNvPr id="0" name="ae-multiplier-diagram.png"/>
                    <pic:cNvPicPr/>
                  </pic:nvPicPr>
                  <pic:blipFill>
                    <a:blip r:embed="rId11"/>
                    <a:stretch>
                      <a:fillRect/>
                    </a:stretch>
                  </pic:blipFill>
                  <pic:spPr>
                    <a:xfrm>
                      <a:off x="0" y="0"/>
                      <a:ext cx="4800600" cy="2080260"/>
                    </a:xfrm>
                    <a:prstGeom prst="rect"/>
                  </pic:spPr>
                </pic:pic>
              </a:graphicData>
            </a:graphic>
          </wp:inline>
        </w:drawing>
      </w:r>
    </w:p>
    <w:p>
      <w:pPr>
        <w:pStyle w:val="SmallNote"/>
        <w:jc w:val="center"/>
      </w:pPr>
      <w:r>
        <w:t>Annotate the autonomous injection, multiplied ΔY and the two equilibria.</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FFF0EE" w:val="clear"/>
            <w:tcBorders>
              <w:top w:val="single" w:sz="8" w:space="0" w:color="B34A3E"/>
              <w:start w:val="single" w:sz="8" w:space="0" w:color="B34A3E"/>
              <w:bottom w:val="single" w:sz="8" w:space="0" w:color="B34A3E"/>
              <w:end w:val="single" w:sz="8" w:space="0" w:color="B34A3E"/>
              <w:insideH w:val="single" w:sz="8" w:space="0" w:color="B34A3E"/>
              <w:insideV w:val="single" w:sz="8" w:space="0" w:color="B34A3E"/>
            </w:tcBorders>
          </w:tcPr>
          <w:p>
            <w:pPr>
              <w:spacing w:before="0" w:after="0" w:line="288" w:lineRule="auto"/>
            </w:pPr>
            <w:r>
              <w:rPr>
                <w:rFonts w:ascii="Calibri" w:hAnsi="Calibri" w:eastAsia="Calibri"/>
                <w:b/>
                <w:color w:val="B34A3E"/>
                <w:sz w:val="19"/>
              </w:rPr>
              <w:t xml:space="preserve">EXAM TRAP  </w:t>
            </w:r>
            <w:r>
              <w:rPr>
                <w:rFonts w:ascii="Calibri" w:hAnsi="Calibri" w:eastAsia="Calibri"/>
                <w:color w:val="111111"/>
                <w:sz w:val="21"/>
              </w:rPr>
              <w:t>Aggregate expenditure is plotted against income. Aggregate demand is plotted against the price level.</w:t>
            </w:r>
          </w:p>
        </w:tc>
      </w:tr>
    </w:tbl>
    <w:p>
      <w:pPr>
        <w:spacing w:before="0" w:after="0" w:lineRule="exact" w:line="60"/>
      </w:pPr>
      <w:r>
        <w:rPr>
          <w:rFonts w:ascii="Calibri" w:hAnsi="Calibri" w:eastAsia="Calibri"/>
          <w:color w:val="FFFFFF"/>
          <w:sz w:val="2"/>
        </w:rPr>
      </w:r>
    </w:p>
    <w:p>
      <w:pPr>
        <w:pStyle w:val="Heading1"/>
      </w:pPr>
      <w:r>
        <w:t>13. Each spending round shifts AD again</w:t>
      </w:r>
    </w:p>
    <w:p>
      <w:pPr>
        <w:spacing w:before="0" w:after="60" w:line="240" w:lineRule="auto"/>
        <w:jc w:val="center"/>
      </w:pPr>
      <w:r>
        <w:drawing>
          <wp:inline xmlns:a="http://schemas.openxmlformats.org/drawingml/2006/main" xmlns:pic="http://schemas.openxmlformats.org/drawingml/2006/picture">
            <wp:extent cx="4800600" cy="2080260"/>
            <wp:docPr id="2" name="Picture 2" descr="AD-AS diagram with successive AD curves and an upward-sloping AS curve" title="AD-AS diagram with successive AD curves and an upward-sloping AS curve"/>
            <wp:cNvGraphicFramePr>
              <a:graphicFrameLocks noChangeAspect="1"/>
            </wp:cNvGraphicFramePr>
            <a:graphic>
              <a:graphicData uri="http://schemas.openxmlformats.org/drawingml/2006/picture">
                <pic:pic>
                  <pic:nvPicPr>
                    <pic:cNvPr id="0" name="adas-multiplier-diagram.png"/>
                    <pic:cNvPicPr/>
                  </pic:nvPicPr>
                  <pic:blipFill>
                    <a:blip r:embed="rId12"/>
                    <a:stretch>
                      <a:fillRect/>
                    </a:stretch>
                  </pic:blipFill>
                  <pic:spPr>
                    <a:xfrm>
                      <a:off x="0" y="0"/>
                      <a:ext cx="4800600" cy="2080260"/>
                    </a:xfrm>
                    <a:prstGeom prst="rect"/>
                  </pic:spPr>
                </pic:pic>
              </a:graphicData>
            </a:graphic>
          </wp:inline>
        </w:drawing>
      </w:r>
    </w:p>
    <w:p>
      <w:pPr>
        <w:pStyle w:val="SmallNote"/>
        <w:jc w:val="center"/>
      </w:pPr>
      <w:r>
        <w:t>Annotate the injection, induced consumption, and final output/price outcome.</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FFF7E8" w:val="clear"/>
            <w:tcBorders>
              <w:top w:val="single" w:sz="8" w:space="0" w:color="8A6500"/>
              <w:start w:val="single" w:sz="8" w:space="0" w:color="8A6500"/>
              <w:bottom w:val="single" w:sz="8" w:space="0" w:color="8A6500"/>
              <w:end w:val="single" w:sz="8" w:space="0" w:color="8A6500"/>
              <w:insideH w:val="single" w:sz="8" w:space="0" w:color="8A6500"/>
              <w:insideV w:val="single" w:sz="8" w:space="0" w:color="8A6500"/>
            </w:tcBorders>
          </w:tcPr>
          <w:p>
            <w:pPr>
              <w:spacing w:before="0" w:after="0" w:line="288" w:lineRule="auto"/>
            </w:pPr>
            <w:r>
              <w:rPr>
                <w:rFonts w:ascii="Calibri" w:hAnsi="Calibri" w:eastAsia="Calibri"/>
                <w:b/>
                <w:color w:val="8A6500"/>
                <w:sz w:val="19"/>
              </w:rPr>
              <w:t xml:space="preserve">EVALUATION  </w:t>
            </w:r>
            <w:r>
              <w:rPr>
                <w:rFonts w:ascii="Calibri" w:hAnsi="Calibri" w:eastAsia="Calibri"/>
                <w:color w:val="111111"/>
                <w:sz w:val="21"/>
              </w:rPr>
              <w:t>The real-output/inflation split depends on spare capacity and the shape of AS.</w:t>
            </w:r>
          </w:p>
        </w:tc>
      </w:tr>
    </w:tbl>
    <w:p>
      <w:pPr>
        <w:spacing w:before="0" w:after="0" w:lineRule="exact" w:line="60"/>
      </w:pPr>
      <w:r>
        <w:rPr>
          <w:rFonts w:ascii="Calibri" w:hAnsi="Calibri" w:eastAsia="Calibri"/>
          <w:color w:val="FFFFFF"/>
          <w:sz w:val="2"/>
        </w:rPr>
      </w:r>
    </w:p>
    <w:p>
      <w:r>
        <w:br w:type="page"/>
      </w:r>
    </w:p>
    <w:p>
      <w:pPr>
        <w:pStyle w:val="Kicker"/>
      </w:pPr>
      <w:r>
        <w:t>EXAM PRACTICE  |  PAST-PAPER CONCEPTS</w:t>
      </w:r>
    </w:p>
    <w:p>
      <w:pPr>
        <w:pStyle w:val="Heading1"/>
      </w:pPr>
      <w:r>
        <w:t>14. Cambridge-style multiple choice: concepts and propensities</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F2F4F7" w:val="cle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tcPr>
          <w:p>
            <w:pPr>
              <w:spacing w:before="0" w:after="0" w:line="288" w:lineRule="auto"/>
            </w:pPr>
            <w:r>
              <w:rPr>
                <w:rFonts w:ascii="Calibri" w:hAnsi="Calibri" w:eastAsia="Calibri"/>
                <w:b/>
                <w:color w:val="2E74B5"/>
                <w:sz w:val="19"/>
              </w:rPr>
              <w:t xml:space="preserve">INSTRUCTIONS  </w:t>
            </w:r>
            <w:r>
              <w:rPr>
                <w:rFonts w:ascii="Calibri" w:hAnsi="Calibri" w:eastAsia="Calibri"/>
                <w:color w:val="111111"/>
                <w:sz w:val="21"/>
              </w:rPr>
              <w:t>Choose one answer. Then justify it using a definition, formula or logical chain. Answers are on the final page.</w:t>
            </w:r>
          </w:p>
        </w:tc>
      </w:tr>
    </w:tbl>
    <w:p>
      <w:pPr>
        <w:spacing w:before="0" w:after="0" w:lineRule="exact" w:line="60"/>
      </w:pPr>
      <w:r>
        <w:rPr>
          <w:rFonts w:ascii="Calibri" w:hAnsi="Calibri" w:eastAsia="Calibri"/>
          <w:color w:val="FFFFFF"/>
          <w:sz w:val="2"/>
        </w:rPr>
      </w:r>
    </w:p>
    <w:p>
      <w:pPr>
        <w:pStyle w:val="Question"/>
      </w:pPr>
      <w:r>
        <w:t>Q1  9708/32/M/J/25 Q15</w:t>
      </w:r>
    </w:p>
    <w:p>
      <w:pPr>
        <w:spacing w:before="0" w:after="60" w:line="283" w:lineRule="auto"/>
      </w:pPr>
      <w:r>
        <w:t>An initial injection into the circular flow of income causes a much larger increase in GDP. What does this define?</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A  autonomous investment</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B  demand-pull inflation</w:t>
            </w:r>
          </w:p>
        </w:tc>
      </w:tr>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  the accelerator principle</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D  the national income multiplier</w:t>
            </w:r>
          </w:p>
        </w:tc>
      </w:tr>
    </w:tbl>
    <w:p>
      <w:pPr>
        <w:spacing w:before="0" w:after="0" w:lineRule="exact" w:line="60"/>
      </w:pPr>
      <w:r>
        <w:rPr>
          <w:rFonts w:ascii="Calibri" w:hAnsi="Calibri" w:eastAsia="Calibri"/>
          <w:color w:val="FFFFFF"/>
          <w:sz w:val="2"/>
        </w:rPr>
      </w:r>
    </w:p>
    <w:p>
      <w:pPr>
        <w:pStyle w:val="Question"/>
        <w:keepNext/>
      </w:pPr>
      <w:r>
        <w:t>Answer: ____   Justification:</w:t>
      </w:r>
    </w:p>
    <w:tbl>
      <w:tblPr>
        <w:tblW w:type="dxa" w:w="9360"/>
        <w:jc w:val="left"/>
        <w:tblLayout w:type="fixed"/>
        <w:tblLook w:firstColumn="1" w:firstRow="1" w:lastColumn="0" w:lastRow="0" w:noHBand="0" w:noVBand="1" w:val="04A0"/>
        <w:tblInd w:w="120" w:type="dxa"/>
      </w:tblPr>
      <w:tblGrid>
        <w:gridCol w:w="9360"/>
      </w:tblGrid>
      <w:tr>
        <w:trPr>
          <w:trHeight w:hRule="atLeast" w:val="461"/>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p>
        </w:tc>
      </w:tr>
    </w:tbl>
    <w:p>
      <w:pPr>
        <w:spacing w:before="0" w:after="0" w:lineRule="exact" w:line="60"/>
      </w:pPr>
      <w:r>
        <w:rPr>
          <w:rFonts w:ascii="Calibri" w:hAnsi="Calibri" w:eastAsia="Calibri"/>
          <w:color w:val="FFFFFF"/>
          <w:sz w:val="2"/>
        </w:rPr>
      </w:r>
    </w:p>
    <w:p>
      <w:pPr>
        <w:pStyle w:val="Question"/>
      </w:pPr>
      <w:r>
        <w:t>Q2  9708/32/F/M/26 Q15</w:t>
      </w:r>
    </w:p>
    <w:p>
      <w:pPr>
        <w:spacing w:before="0" w:after="60" w:line="283" w:lineRule="auto"/>
      </w:pPr>
      <w:r>
        <w:t>An estimate of the consumption function is C = 10 000 + 0.8Y. Which conclusion can be drawn?</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A  The average propensity to consume is constant.</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B  The average propensity to consume increases as income increases.</w:t>
            </w:r>
          </w:p>
        </w:tc>
      </w:tr>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  The average propensity to consume is always equal to the marginal propensity to consume.</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D  The average propensity to consume is always greater than the marginal propensity to consume.</w:t>
            </w:r>
          </w:p>
        </w:tc>
      </w:tr>
    </w:tbl>
    <w:p>
      <w:pPr>
        <w:spacing w:before="0" w:after="0" w:lineRule="exact" w:line="60"/>
      </w:pPr>
      <w:r>
        <w:rPr>
          <w:rFonts w:ascii="Calibri" w:hAnsi="Calibri" w:eastAsia="Calibri"/>
          <w:color w:val="FFFFFF"/>
          <w:sz w:val="2"/>
        </w:rPr>
      </w:r>
    </w:p>
    <w:p>
      <w:pPr>
        <w:pStyle w:val="Question"/>
        <w:keepNext/>
      </w:pPr>
      <w:r>
        <w:t>Answer: ____   Justification:</w:t>
      </w:r>
    </w:p>
    <w:tbl>
      <w:tblPr>
        <w:tblW w:type="dxa" w:w="9360"/>
        <w:jc w:val="left"/>
        <w:tblLayout w:type="fixed"/>
        <w:tblLook w:firstColumn="1" w:firstRow="1" w:lastColumn="0" w:lastRow="0" w:noHBand="0" w:noVBand="1" w:val="04A0"/>
        <w:tblInd w:w="120" w:type="dxa"/>
      </w:tblPr>
      <w:tblGrid>
        <w:gridCol w:w="9360"/>
      </w:tblGrid>
      <w:tr>
        <w:trPr>
          <w:trHeight w:hRule="atLeast" w:val="461"/>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p>
        </w:tc>
      </w:tr>
    </w:tbl>
    <w:p>
      <w:pPr>
        <w:spacing w:before="0" w:after="0" w:lineRule="exact" w:line="60"/>
      </w:pPr>
      <w:r>
        <w:rPr>
          <w:rFonts w:ascii="Calibri" w:hAnsi="Calibri" w:eastAsia="Calibri"/>
          <w:color w:val="FFFFFF"/>
          <w:sz w:val="2"/>
        </w:rPr>
      </w:r>
    </w:p>
    <w:p>
      <w:pPr>
        <w:pStyle w:val="Question"/>
      </w:pPr>
      <w:r>
        <w:t>Q3  9708/31/M/J/26 Q16</w:t>
      </w:r>
    </w:p>
    <w:p>
      <w:pPr>
        <w:spacing w:before="0" w:after="60" w:line="283" w:lineRule="auto"/>
      </w:pPr>
      <w:r>
        <w:t>What would increase the value of the multiplier?</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A  a decrease in the marginal propensity to consume</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B  a decrease in the marginal rate of tax</w:t>
            </w:r>
          </w:p>
        </w:tc>
      </w:tr>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  an increase in the marginal propensity to import</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D  an increase in the marginal propensity to save</w:t>
            </w:r>
          </w:p>
        </w:tc>
      </w:tr>
    </w:tbl>
    <w:p>
      <w:pPr>
        <w:spacing w:before="0" w:after="0" w:lineRule="exact" w:line="60"/>
      </w:pPr>
      <w:r>
        <w:rPr>
          <w:rFonts w:ascii="Calibri" w:hAnsi="Calibri" w:eastAsia="Calibri"/>
          <w:color w:val="FFFFFF"/>
          <w:sz w:val="2"/>
        </w:rPr>
      </w:r>
    </w:p>
    <w:p>
      <w:pPr>
        <w:pStyle w:val="Question"/>
        <w:keepNext/>
      </w:pPr>
      <w:r>
        <w:t>Answer: ____   Justification:</w:t>
      </w:r>
    </w:p>
    <w:tbl>
      <w:tblPr>
        <w:tblW w:type="dxa" w:w="9360"/>
        <w:jc w:val="left"/>
        <w:tblLayout w:type="fixed"/>
        <w:tblLook w:firstColumn="1" w:firstRow="1" w:lastColumn="0" w:lastRow="0" w:noHBand="0" w:noVBand="1" w:val="04A0"/>
        <w:tblInd w:w="120" w:type="dxa"/>
      </w:tblPr>
      <w:tblGrid>
        <w:gridCol w:w="9360"/>
      </w:tblGrid>
      <w:tr>
        <w:trPr>
          <w:trHeight w:hRule="atLeast" w:val="461"/>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p>
        </w:tc>
      </w:tr>
    </w:tbl>
    <w:p>
      <w:pPr>
        <w:spacing w:before="0" w:after="0" w:lineRule="exact" w:line="60"/>
      </w:pPr>
      <w:r>
        <w:rPr>
          <w:rFonts w:ascii="Calibri" w:hAnsi="Calibri" w:eastAsia="Calibri"/>
          <w:color w:val="FFFFFF"/>
          <w:sz w:val="2"/>
        </w:rPr>
      </w:r>
    </w:p>
    <w:p>
      <w:r>
        <w:br w:type="page"/>
      </w:r>
    </w:p>
    <w:p>
      <w:pPr>
        <w:pStyle w:val="Kicker"/>
      </w:pPr>
      <w:r>
        <w:t>EXAM PRACTICE  |  CALCULATIONS AND TRADE</w:t>
      </w:r>
    </w:p>
    <w:p>
      <w:pPr>
        <w:pStyle w:val="Heading1"/>
      </w:pPr>
      <w:r>
        <w:t>15. Cambridge-style multiple choice: calculations</w:t>
      </w:r>
    </w:p>
    <w:p>
      <w:pPr>
        <w:pStyle w:val="Question"/>
      </w:pPr>
      <w:r>
        <w:t>Q4  9708/32/F/M/21 Q24</w:t>
      </w:r>
    </w:p>
    <w:p>
      <w:pPr>
        <w:spacing w:before="0" w:after="60" w:line="283" w:lineRule="auto"/>
      </w:pPr>
      <w:r>
        <w:t>In a closed economy, MPS = 0.1 and MRT = 0.1. What will be the increase in national income if there is an injection of $100 million?</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A  $1000 million</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B  $500 million</w:t>
            </w:r>
          </w:p>
        </w:tc>
      </w:tr>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  $100 million</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D  $80 million</w:t>
            </w:r>
          </w:p>
        </w:tc>
      </w:tr>
    </w:tbl>
    <w:p>
      <w:pPr>
        <w:spacing w:before="0" w:after="0" w:lineRule="exact" w:line="60"/>
      </w:pPr>
      <w:r>
        <w:rPr>
          <w:rFonts w:ascii="Calibri" w:hAnsi="Calibri" w:eastAsia="Calibri"/>
          <w:color w:val="FFFFFF"/>
          <w:sz w:val="2"/>
        </w:rPr>
      </w:r>
    </w:p>
    <w:p>
      <w:pPr>
        <w:pStyle w:val="Question"/>
        <w:keepNext/>
      </w:pPr>
      <w:r>
        <w:t>Answer: ____   Working / justification:</w:t>
      </w:r>
    </w:p>
    <w:tbl>
      <w:tblPr>
        <w:tblW w:type="dxa" w:w="9360"/>
        <w:jc w:val="left"/>
        <w:tblLayout w:type="fixed"/>
        <w:tblLook w:firstColumn="1" w:firstRow="1" w:lastColumn="0" w:lastRow="0" w:noHBand="0" w:noVBand="1" w:val="04A0"/>
        <w:tblInd w:w="120" w:type="dxa"/>
      </w:tblPr>
      <w:tblGrid>
        <w:gridCol w:w="9360"/>
      </w:tblGrid>
      <w:tr>
        <w:trPr>
          <w:trHeight w:hRule="atLeast" w:val="518"/>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p>
        </w:tc>
      </w:tr>
    </w:tbl>
    <w:p>
      <w:pPr>
        <w:spacing w:before="0" w:after="0" w:lineRule="exact" w:line="60"/>
      </w:pPr>
      <w:r>
        <w:rPr>
          <w:rFonts w:ascii="Calibri" w:hAnsi="Calibri" w:eastAsia="Calibri"/>
          <w:color w:val="FFFFFF"/>
          <w:sz w:val="2"/>
        </w:rPr>
      </w:r>
    </w:p>
    <w:p>
      <w:pPr>
        <w:pStyle w:val="Question"/>
      </w:pPr>
      <w:r>
        <w:t>Q5  9708/31/O/N/22 Q26</w:t>
      </w:r>
    </w:p>
    <w:p>
      <w:pPr>
        <w:spacing w:before="0" w:after="60" w:line="283" w:lineRule="auto"/>
      </w:pPr>
      <w:r>
        <w:t>MPC = 0.2, MPS = 0.3, MRT = 0.3 and MPM = 0.2. What is the most likely consequence of a $1000m rise in government expenditure?</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A  Import expenditure rises by $200m.</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B  Import expenditure rises by $1000m.</w:t>
            </w:r>
          </w:p>
        </w:tc>
      </w:tr>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  Tax revenues rise by $75m.</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D  Tax revenues rise by $375m.</w:t>
            </w:r>
          </w:p>
        </w:tc>
      </w:tr>
    </w:tbl>
    <w:p>
      <w:pPr>
        <w:spacing w:before="0" w:after="0" w:lineRule="exact" w:line="60"/>
      </w:pPr>
      <w:r>
        <w:rPr>
          <w:rFonts w:ascii="Calibri" w:hAnsi="Calibri" w:eastAsia="Calibri"/>
          <w:color w:val="FFFFFF"/>
          <w:sz w:val="2"/>
        </w:rPr>
      </w:r>
    </w:p>
    <w:p>
      <w:pPr>
        <w:pStyle w:val="Question"/>
        <w:keepNext/>
      </w:pPr>
      <w:r>
        <w:t>Answer: ____   Working / justification:</w:t>
      </w:r>
    </w:p>
    <w:tbl>
      <w:tblPr>
        <w:tblW w:type="dxa" w:w="9360"/>
        <w:jc w:val="left"/>
        <w:tblLayout w:type="fixed"/>
        <w:tblLook w:firstColumn="1" w:firstRow="1" w:lastColumn="0" w:lastRow="0" w:noHBand="0" w:noVBand="1" w:val="04A0"/>
        <w:tblInd w:w="120" w:type="dxa"/>
      </w:tblPr>
      <w:tblGrid>
        <w:gridCol w:w="9360"/>
      </w:tblGrid>
      <w:tr>
        <w:trPr>
          <w:trHeight w:hRule="atLeast" w:val="518"/>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p>
        </w:tc>
      </w:tr>
    </w:tbl>
    <w:p>
      <w:pPr>
        <w:spacing w:before="0" w:after="0" w:lineRule="exact" w:line="60"/>
      </w:pPr>
      <w:r>
        <w:rPr>
          <w:rFonts w:ascii="Calibri" w:hAnsi="Calibri" w:eastAsia="Calibri"/>
          <w:color w:val="FFFFFF"/>
          <w:sz w:val="2"/>
        </w:rPr>
      </w:r>
    </w:p>
    <w:p>
      <w:pPr>
        <w:pStyle w:val="Question"/>
      </w:pPr>
      <w:r>
        <w:t>Q6  9708/31/O/N/23 Q17</w:t>
      </w:r>
    </w:p>
    <w:p>
      <w:pPr>
        <w:spacing w:before="0" w:after="60" w:line="283" w:lineRule="auto"/>
      </w:pPr>
      <w:r>
        <w:t>What might decrease if a closed economy with a government sector decides to allow international trade?</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A  components of aggregate expenditure</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B  number of injections into the circular flow</w:t>
            </w:r>
          </w:p>
        </w:tc>
      </w:tr>
      <w:tr>
        <w:trPr>
          <w:trHeight w:hRule="atLeast"/>
          <w:cantSplit/>
        </w:trPr>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  number of leakages from the circular flow</w:t>
            </w:r>
          </w:p>
        </w:tc>
        <w:tc>
          <w:tcPr>
            <w:tcW w:type="dxa" w:w="468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D  value of the economy's multiplier</w:t>
            </w:r>
          </w:p>
        </w:tc>
      </w:tr>
    </w:tbl>
    <w:p>
      <w:pPr>
        <w:spacing w:before="0" w:after="0" w:lineRule="exact" w:line="60"/>
      </w:pPr>
      <w:r>
        <w:rPr>
          <w:rFonts w:ascii="Calibri" w:hAnsi="Calibri" w:eastAsia="Calibri"/>
          <w:color w:val="FFFFFF"/>
          <w:sz w:val="2"/>
        </w:rPr>
      </w:r>
    </w:p>
    <w:p>
      <w:pPr>
        <w:pStyle w:val="Question"/>
        <w:keepNext/>
      </w:pPr>
      <w:r>
        <w:t>Answer: ____   Working / justification:</w:t>
      </w:r>
    </w:p>
    <w:tbl>
      <w:tblPr>
        <w:tblW w:type="dxa" w:w="9360"/>
        <w:jc w:val="left"/>
        <w:tblLayout w:type="fixed"/>
        <w:tblLook w:firstColumn="1" w:firstRow="1" w:lastColumn="0" w:lastRow="0" w:noHBand="0" w:noVBand="1" w:val="04A0"/>
        <w:tblInd w:w="120" w:type="dxa"/>
      </w:tblPr>
      <w:tblGrid>
        <w:gridCol w:w="9360"/>
      </w:tblGrid>
      <w:tr>
        <w:trPr>
          <w:trHeight w:hRule="atLeast" w:val="518"/>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p>
        </w:tc>
      </w:tr>
    </w:tbl>
    <w:p>
      <w:pPr>
        <w:spacing w:before="0" w:after="0" w:lineRule="exact" w:line="60"/>
      </w:pPr>
      <w:r>
        <w:rPr>
          <w:rFonts w:ascii="Calibri" w:hAnsi="Calibri" w:eastAsia="Calibri"/>
          <w:color w:val="FFFFFF"/>
          <w:sz w:val="2"/>
        </w:rPr>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EAF3FF" w:val="clear"/>
            <w:tcBorders>
              <w:top w:val="single" w:sz="8" w:space="0" w:color="3385F4"/>
              <w:start w:val="single" w:sz="8" w:space="0" w:color="3385F4"/>
              <w:bottom w:val="single" w:sz="8" w:space="0" w:color="3385F4"/>
              <w:end w:val="single" w:sz="8" w:space="0" w:color="3385F4"/>
              <w:insideH w:val="single" w:sz="8" w:space="0" w:color="3385F4"/>
              <w:insideV w:val="single" w:sz="8" w:space="0" w:color="3385F4"/>
            </w:tcBorders>
          </w:tcPr>
          <w:p>
            <w:pPr>
              <w:spacing w:before="0" w:after="0" w:line="288" w:lineRule="auto"/>
            </w:pPr>
            <w:r>
              <w:rPr>
                <w:rFonts w:ascii="Calibri" w:hAnsi="Calibri" w:eastAsia="Calibri"/>
                <w:b/>
                <w:color w:val="3385F4"/>
                <w:sz w:val="19"/>
              </w:rPr>
              <w:t xml:space="preserve">CALCULATION DISCIPLINE  </w:t>
            </w:r>
            <w:r>
              <w:rPr>
                <w:rFonts w:ascii="Calibri" w:hAnsi="Calibri" w:eastAsia="Calibri"/>
                <w:color w:val="111111"/>
                <w:sz w:val="21"/>
              </w:rPr>
              <w:t>Write MPW first, then k, then ΔY. If the question asks about tax revenue or imports, apply the relevant marginal propensity to the final ΔY.</w:t>
            </w:r>
          </w:p>
        </w:tc>
      </w:tr>
    </w:tbl>
    <w:p>
      <w:pPr>
        <w:spacing w:before="0" w:after="0" w:lineRule="exact" w:line="60"/>
      </w:pPr>
      <w:r>
        <w:rPr>
          <w:rFonts w:ascii="Calibri" w:hAnsi="Calibri" w:eastAsia="Calibri"/>
          <w:color w:val="FFFFFF"/>
          <w:sz w:val="2"/>
        </w:rPr>
      </w:r>
    </w:p>
    <w:p>
      <w:r>
        <w:br w:type="page"/>
      </w:r>
    </w:p>
    <w:p>
      <w:pPr>
        <w:pStyle w:val="Kicker"/>
      </w:pPr>
      <w:r>
        <w:t>EXAM PRACTICE  |  APPLICATION AND ASSESSMENT</w:t>
      </w:r>
    </w:p>
    <w:p>
      <w:pPr>
        <w:pStyle w:val="Heading1"/>
      </w:pPr>
      <w:r>
        <w:t>16. Structured response: Ghana multiplier chain</w:t>
      </w:r>
    </w:p>
    <w:p>
      <w:pPr>
        <w:spacing w:after="60"/>
      </w:pPr>
      <w:r>
        <w:rPr>
          <w:rFonts w:ascii="Calibri" w:hAnsi="Calibri" w:eastAsia="Calibri"/>
          <w:b/>
          <w:color w:val="5F6874"/>
          <w:sz w:val="19"/>
        </w:rPr>
        <w:t>9708/41/O/N/24 Q1(b) [4]</w:t>
      </w:r>
    </w:p>
    <w:p>
      <w:pPr>
        <w:spacing w:before="0" w:after="120" w:line="288" w:lineRule="auto"/>
      </w:pPr>
      <w:r>
        <w:t>Explain how the extraction of natural resources in Ghana will 'create further employment in other sectors through the multiplier effect'. [4]</w:t>
      </w:r>
    </w:p>
    <w:tbl>
      <w:tblPr>
        <w:tblW w:type="dxa" w:w="9360"/>
        <w:jc w:val="left"/>
        <w:tblLayout w:type="fixed"/>
        <w:tblLook w:firstColumn="1" w:firstRow="1" w:lastColumn="0" w:lastRow="0" w:noHBand="0" w:noVBand="1" w:val="04A0"/>
        <w:tblInd w:w="120" w:type="dxa"/>
      </w:tblPr>
      <w:tblGrid>
        <w:gridCol w:w="2160"/>
        <w:gridCol w:w="7200"/>
      </w:tblGrid>
      <w:tr>
        <w:trPr>
          <w:trHeight w:hRule="atLeast"/>
          <w:cantSplit/>
          <w:tblHeader w:val="true"/>
        </w:trPr>
        <w:tc>
          <w:tcPr>
            <w:tcW w:type="dxa" w:w="216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MARK TARGET</w:t>
            </w:r>
          </w:p>
        </w:tc>
        <w:tc>
          <w:tcPr>
            <w:tcW w:type="dxa" w:w="7200"/>
            <w:tcMar>
              <w:top w:w="80" w:type="dxa"/>
              <w:start w:w="120" w:type="dxa"/>
              <w:bottom w:w="80" w:type="dxa"/>
              <w:end w:w="120" w:type="dxa"/>
            </w:tcMar>
            <w:vAlign w:val="center"/>
            <w:shd w:fill="E8EEF5"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111111"/>
                <w:sz w:val="19"/>
              </w:rPr>
              <w:t>WHAT YOUR CHAIN MUST DO</w:t>
            </w:r>
          </w:p>
        </w:tc>
      </w:tr>
      <w:tr>
        <w:trPr>
          <w:trHeight w:hRule="atLeast"/>
          <w:cantSplit/>
        </w:trPr>
        <w:tc>
          <w:tcPr>
            <w:tcW w:type="dxa" w:w="21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2 marks: knowledge</w:t>
            </w:r>
          </w:p>
        </w:tc>
        <w:tc>
          <w:tcPr>
            <w:tcW w:type="dxa" w:w="72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Define the multiplier and identify an initial injection / new income.</w:t>
            </w:r>
          </w:p>
        </w:tc>
      </w:tr>
      <w:tr>
        <w:trPr>
          <w:trHeight w:hRule="atLeast"/>
          <w:cantSplit/>
        </w:trPr>
        <w:tc>
          <w:tcPr>
            <w:tcW w:type="dxa" w:w="21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2 marks: application</w:t>
            </w:r>
          </w:p>
        </w:tc>
        <w:tc>
          <w:tcPr>
            <w:tcW w:type="dxa" w:w="720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Use Ghana, resource extraction, re-spending, other sectors and employment.</w:t>
            </w:r>
          </w:p>
        </w:tc>
      </w:tr>
    </w:tbl>
    <w:p>
      <w:pPr>
        <w:spacing w:before="0" w:after="0" w:lineRule="exact" w:line="60"/>
      </w:pPr>
      <w:r>
        <w:rPr>
          <w:rFonts w:ascii="Calibri" w:hAnsi="Calibri" w:eastAsia="Calibri"/>
          <w:color w:val="FFFFFF"/>
          <w:sz w:val="2"/>
        </w:rPr>
      </w:r>
    </w:p>
    <w:p>
      <w:pPr>
        <w:pStyle w:val="Question"/>
        <w:keepNext/>
      </w:pPr>
      <w:r>
        <w:t>Write your four-mark response.</w:t>
      </w:r>
    </w:p>
    <w:tbl>
      <w:tblPr>
        <w:tblW w:type="dxa" w:w="9360"/>
        <w:jc w:val="left"/>
        <w:tblLayout w:type="fixed"/>
        <w:tblLook w:firstColumn="1" w:firstRow="1" w:lastColumn="0" w:lastRow="0" w:noHBand="0" w:noVBand="1" w:val="04A0"/>
        <w:tblInd w:w="120" w:type="dxa"/>
      </w:tblPr>
      <w:tblGrid>
        <w:gridCol w:w="9360"/>
      </w:tblGrid>
      <w:tr>
        <w:trPr>
          <w:trHeight w:hRule="atLeast" w:val="1656"/>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r>
              <w:br/>
            </w:r>
            <w:r>
              <w:br/>
            </w:r>
            <w:r>
              <w:br/>
            </w:r>
          </w:p>
        </w:tc>
      </w:tr>
    </w:tbl>
    <w:p>
      <w:pPr>
        <w:spacing w:before="0" w:after="0" w:lineRule="exact" w:line="60"/>
      </w:pPr>
      <w:r>
        <w:rPr>
          <w:rFonts w:ascii="Calibri" w:hAnsi="Calibri" w:eastAsia="Calibri"/>
          <w:color w:val="FFFFFF"/>
          <w:sz w:val="2"/>
        </w:rPr>
      </w:r>
    </w:p>
    <w:p>
      <w:pPr>
        <w:pStyle w:val="Heading1"/>
      </w:pPr>
      <w:r>
        <w:t>17. Teacher-created assessment</w:t>
      </w:r>
    </w:p>
    <w:p>
      <w:pPr>
        <w:spacing w:before="0" w:after="100" w:line="288" w:lineRule="auto"/>
      </w:pPr>
      <w:r>
        <w:t>An open economy with government has MPS = 0.10, MPM = 0.20 and MRT = 0.20. Exports rise by £120m.</w:t>
      </w:r>
    </w:p>
    <w:tbl>
      <w:tblPr>
        <w:tblW w:type="dxa" w:w="9360"/>
        <w:jc w:val="left"/>
        <w:tblLayout w:type="fixed"/>
        <w:tblLook w:firstColumn="1" w:firstRow="1" w:lastColumn="0" w:lastRow="0" w:noHBand="0" w:noVBand="1" w:val="04A0"/>
        <w:tblInd w:w="120" w:type="dxa"/>
      </w:tblPr>
      <w:tblGrid>
        <w:gridCol w:w="720"/>
        <w:gridCol w:w="3960"/>
        <w:gridCol w:w="4680"/>
      </w:tblGrid>
      <w:tr>
        <w:trPr>
          <w:trHeight w:hRule="atLeast"/>
          <w:cantSplit/>
          <w:tblHeader w:val="true"/>
        </w:trPr>
        <w:tc>
          <w:tcPr>
            <w:tcW w:type="dxa" w:w="72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color w:val="FFFFFF"/>
                <w:sz w:val="19"/>
              </w:rPr>
              <w:t>PART</w:t>
            </w:r>
          </w:p>
        </w:tc>
        <w:tc>
          <w:tcPr>
            <w:tcW w:type="dxa" w:w="396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19"/>
              </w:rPr>
              <w:t>TASK</w:t>
            </w:r>
          </w:p>
        </w:tc>
        <w:tc>
          <w:tcPr>
            <w:tcW w:type="dxa" w:w="468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19"/>
              </w:rPr>
              <w:t>WORKING / ANSWER</w:t>
            </w:r>
          </w:p>
        </w:tc>
      </w:tr>
      <w:tr>
        <w:trPr>
          <w:trHeight w:hRule="atLeast"/>
          <w:cantSplit/>
        </w:trPr>
        <w:tc>
          <w:tcPr>
            <w:tcW w:type="dxa" w:w="7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a</w:t>
            </w:r>
          </w:p>
        </w:tc>
        <w:tc>
          <w:tcPr>
            <w:tcW w:type="dxa" w:w="39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Calculate MPW.</w:t>
            </w:r>
          </w:p>
        </w:tc>
        <w:tc>
          <w:tcPr>
            <w:tcW w:type="dxa" w:w="46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r>
      <w:tr>
        <w:trPr>
          <w:trHeight w:hRule="atLeast"/>
          <w:cantSplit/>
        </w:trPr>
        <w:tc>
          <w:tcPr>
            <w:tcW w:type="dxa" w:w="7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b</w:t>
            </w:r>
          </w:p>
        </w:tc>
        <w:tc>
          <w:tcPr>
            <w:tcW w:type="dxa" w:w="39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Calculate the multiplier.</w:t>
            </w:r>
          </w:p>
        </w:tc>
        <w:tc>
          <w:tcPr>
            <w:tcW w:type="dxa" w:w="46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r>
      <w:tr>
        <w:trPr>
          <w:trHeight w:hRule="atLeast"/>
          <w:cantSplit/>
        </w:trPr>
        <w:tc>
          <w:tcPr>
            <w:tcW w:type="dxa" w:w="7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c</w:t>
            </w:r>
          </w:p>
        </w:tc>
        <w:tc>
          <w:tcPr>
            <w:tcW w:type="dxa" w:w="39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Calculate the final change in national income.</w:t>
            </w:r>
          </w:p>
        </w:tc>
        <w:tc>
          <w:tcPr>
            <w:tcW w:type="dxa" w:w="46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r>
      <w:tr>
        <w:trPr>
          <w:trHeight w:hRule="atLeast"/>
          <w:cantSplit/>
        </w:trPr>
        <w:tc>
          <w:tcPr>
            <w:tcW w:type="dxa" w:w="7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center"/>
            </w:pPr>
            <w:r>
              <w:rPr>
                <w:rFonts w:ascii="Calibri" w:hAnsi="Calibri" w:eastAsia="Calibri"/>
                <w:b w:val="0"/>
                <w:color w:val="111111"/>
                <w:sz w:val="19"/>
              </w:rPr>
              <w:t>d</w:t>
            </w:r>
          </w:p>
        </w:tc>
        <w:tc>
          <w:tcPr>
            <w:tcW w:type="dxa" w:w="396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t>Explain one reason why the rise in real GDP may be smaller than your answer to c.</w:t>
            </w:r>
          </w:p>
        </w:tc>
        <w:tc>
          <w:tcPr>
            <w:tcW w:type="dxa" w:w="468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19"/>
              </w:rPr>
            </w:r>
          </w:p>
        </w:tc>
      </w:tr>
    </w:tbl>
    <w:p>
      <w:pPr>
        <w:spacing w:before="0" w:after="0" w:lineRule="exact" w:line="60"/>
      </w:pPr>
      <w:r>
        <w:rPr>
          <w:rFonts w:ascii="Calibri" w:hAnsi="Calibri" w:eastAsia="Calibri"/>
          <w:color w:val="FFFFFF"/>
          <w:sz w:val="2"/>
        </w:rPr>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F2F4F7" w:val="cle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tcPr>
          <w:p>
            <w:pPr>
              <w:spacing w:before="0" w:after="0" w:line="288" w:lineRule="auto"/>
            </w:pPr>
            <w:r>
              <w:rPr>
                <w:rFonts w:ascii="Calibri" w:hAnsi="Calibri" w:eastAsia="Calibri"/>
                <w:b/>
                <w:color w:val="2E74B5"/>
                <w:sz w:val="19"/>
              </w:rPr>
              <w:t xml:space="preserve">SUCCESS CRITERIA  </w:t>
            </w:r>
            <w:r>
              <w:rPr>
                <w:rFonts w:ascii="Calibri" w:hAnsi="Calibri" w:eastAsia="Calibri"/>
                <w:color w:val="111111"/>
                <w:sz w:val="21"/>
              </w:rPr>
              <w:t>Show each stage, include units, and separate the simplified income calculation from the real-output evaluation.</w:t>
            </w:r>
          </w:p>
        </w:tc>
      </w:tr>
    </w:tbl>
    <w:p>
      <w:pPr>
        <w:spacing w:before="0" w:after="0" w:lineRule="exact" w:line="60"/>
      </w:pPr>
      <w:r>
        <w:rPr>
          <w:rFonts w:ascii="Calibri" w:hAnsi="Calibri" w:eastAsia="Calibri"/>
          <w:color w:val="FFFFFF"/>
          <w:sz w:val="2"/>
        </w:rPr>
      </w:r>
    </w:p>
    <w:p>
      <w:r>
        <w:br w:type="page"/>
      </w:r>
    </w:p>
    <w:p>
      <w:pPr>
        <w:pStyle w:val="Kicker"/>
      </w:pPr>
      <w:r>
        <w:t>REVIEW  |  COMPLETE AFTER BOTH LESSONS</w:t>
      </w:r>
    </w:p>
    <w:p>
      <w:pPr>
        <w:pStyle w:val="Heading1"/>
      </w:pPr>
      <w:r>
        <w:t>18. Core Lessons 1-2: process, size and outcome</w:t>
      </w:r>
    </w:p>
    <w:tbl>
      <w:tblPr>
        <w:tblW w:type="dxa" w:w="9360"/>
        <w:jc w:val="left"/>
        <w:tblLayout w:type="fixed"/>
        <w:tblLook w:firstColumn="1" w:firstRow="1" w:lastColumn="0" w:lastRow="0" w:noHBand="0" w:noVBand="1" w:val="04A0"/>
        <w:tblInd w:w="120" w:type="dxa"/>
      </w:tblPr>
      <w:tblGrid>
        <w:gridCol w:w="3120"/>
        <w:gridCol w:w="3120"/>
        <w:gridCol w:w="3120"/>
      </w:tblGrid>
      <w:tr>
        <w:trPr>
          <w:trHeight w:hRule="atLeast"/>
          <w:cantSplit/>
          <w:tblHeader w:val="true"/>
        </w:trPr>
        <w:tc>
          <w:tcPr>
            <w:tcW w:type="dxa" w:w="312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20"/>
              </w:rPr>
              <w:t>PROCESS</w:t>
            </w:r>
          </w:p>
        </w:tc>
        <w:tc>
          <w:tcPr>
            <w:tcW w:type="dxa" w:w="312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20"/>
              </w:rPr>
              <w:t>SIZE</w:t>
            </w:r>
          </w:p>
        </w:tc>
        <w:tc>
          <w:tcPr>
            <w:tcW w:type="dxa" w:w="3120"/>
            <w:tcMar>
              <w:top w:w="80" w:type="dxa"/>
              <w:start w:w="120" w:type="dxa"/>
              <w:bottom w:w="80" w:type="dxa"/>
              <w:end w:w="120" w:type="dxa"/>
            </w:tcMar>
            <w:vAlign w:val="center"/>
            <w:shd w:fill="111111"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color w:val="FFFFFF"/>
                <w:sz w:val="20"/>
              </w:rPr>
              <w:t>OUTCOME</w:t>
            </w:r>
          </w:p>
        </w:tc>
      </w:tr>
      <w:tr>
        <w:trPr>
          <w:trHeight w:hRule="atLeast"/>
          <w:cantSplit/>
        </w:trPr>
        <w:tc>
          <w:tcPr>
            <w:tcW w:type="dxa" w:w="31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Injection → income → re-spending → smaller rounds → new equilibrium</w:t>
            </w:r>
          </w:p>
        </w:tc>
        <w:tc>
          <w:tcPr>
            <w:tcW w:type="dxa" w:w="31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k = 1/MPW</w:t>
              <w:br/>
              <w:t>More S, T or M → smaller k</w:t>
            </w:r>
          </w:p>
        </w:tc>
        <w:tc>
          <w:tcPr>
            <w:tcW w:type="dxa" w:w="3120"/>
            <w:tcMar>
              <w:top w:w="80" w:type="dxa"/>
              <w:start w:w="120" w:type="dxa"/>
              <w:bottom w:w="80" w:type="dxa"/>
              <w:end w:w="120" w:type="dxa"/>
            </w:tcMar>
            <w:vAlign w:val="center"/>
            <w:shd w:fill="FFFFFF"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76" w:lineRule="auto"/>
              <w:jc w:val="left"/>
            </w:pPr>
            <w:r>
              <w:rPr>
                <w:rFonts w:ascii="Calibri" w:hAnsi="Calibri" w:eastAsia="Calibri"/>
                <w:b w:val="0"/>
                <w:color w:val="111111"/>
                <w:sz w:val="20"/>
              </w:rPr>
              <w:t>ΔY = k × ΔJ</w:t>
              <w:br/>
              <w:t>Real output vs inflation depends on AS</w:t>
            </w:r>
          </w:p>
        </w:tc>
      </w:tr>
    </w:tbl>
    <w:p>
      <w:pPr>
        <w:spacing w:before="0" w:after="0" w:lineRule="exact" w:line="60"/>
      </w:pPr>
      <w:r>
        <w:rPr>
          <w:rFonts w:ascii="Calibri" w:hAnsi="Calibri" w:eastAsia="Calibri"/>
          <w:color w:val="FFFFFF"/>
          <w:sz w:val="2"/>
        </w:rPr>
      </w:r>
    </w:p>
    <w:p>
      <w:pPr>
        <w:pStyle w:val="Question"/>
        <w:keepNext/>
      </w:pPr>
      <w:r>
        <w:t>Final challenge: MPW = 0.50 and the injection is £120m. Find k and ΔY, then interpret k.</w:t>
      </w:r>
    </w:p>
    <w:tbl>
      <w:tblPr>
        <w:tblW w:type="dxa" w:w="9360"/>
        <w:jc w:val="left"/>
        <w:tblLayout w:type="fixed"/>
        <w:tblLook w:firstColumn="1" w:firstRow="1" w:lastColumn="0" w:lastRow="0" w:noHBand="0" w:noVBand="1" w:val="04A0"/>
        <w:tblInd w:w="120" w:type="dxa"/>
      </w:tblPr>
      <w:tblGrid>
        <w:gridCol w:w="9360"/>
      </w:tblGrid>
      <w:tr>
        <w:trPr>
          <w:trHeight w:hRule="atLeast" w:val="792"/>
          <w:cantSplit/>
        </w:trPr>
        <w:tc>
          <w:tcPr>
            <w:tcW w:type="dxa" w:w="9360"/>
            <w:tcMar>
              <w:top w:w="80" w:type="dxa"/>
              <w:start w:w="120" w:type="dxa"/>
              <w:bottom w:w="80" w:type="dxa"/>
              <w:end w:w="120" w:type="dxa"/>
            </w:tcMar>
            <w:vAlign w:val="center"/>
            <w:shd w:fill="FAFBFC" w:val="clear"/>
            <w:tcBorders>
              <w:top w:val="single" w:sz="6" w:space="0" w:color="C9D2DC"/>
              <w:start w:val="single" w:sz="6" w:space="0" w:color="C9D2DC"/>
              <w:bottom w:val="single" w:sz="6" w:space="0" w:color="C9D2DC"/>
              <w:end w:val="single" w:sz="6" w:space="0" w:color="C9D2DC"/>
              <w:insideH w:val="single" w:sz="6" w:space="0" w:color="C9D2DC"/>
              <w:insideV w:val="single" w:sz="6" w:space="0" w:color="C9D2DC"/>
            </w:tcBorders>
          </w:tcPr>
          <w:p>
            <w:pPr>
              <w:spacing w:before="0" w:after="0" w:line="288" w:lineRule="auto"/>
            </w:pPr>
          </w:p>
        </w:tc>
      </w:tr>
    </w:tbl>
    <w:p>
      <w:pPr>
        <w:spacing w:before="0" w:after="0" w:lineRule="exact" w:line="60"/>
      </w:pPr>
      <w:r>
        <w:rPr>
          <w:rFonts w:ascii="Calibri" w:hAnsi="Calibri" w:eastAsia="Calibri"/>
          <w:color w:val="FFFFFF"/>
          <w:sz w:val="2"/>
        </w:rPr>
      </w:r>
    </w:p>
    <w:p>
      <w:pPr>
        <w:pStyle w:val="Heading1"/>
      </w:pPr>
      <w:r>
        <w:t>Self-check answers</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vAlign w:val="center"/>
            <w:shd w:fill="FFF7E8" w:val="clear"/>
            <w:tcBorders>
              <w:top w:val="single" w:sz="8" w:space="0" w:color="8A6500"/>
              <w:start w:val="single" w:sz="8" w:space="0" w:color="8A6500"/>
              <w:bottom w:val="single" w:sz="8" w:space="0" w:color="8A6500"/>
              <w:end w:val="single" w:sz="8" w:space="0" w:color="8A6500"/>
              <w:insideH w:val="single" w:sz="8" w:space="0" w:color="8A6500"/>
              <w:insideV w:val="single" w:sz="8" w:space="0" w:color="8A6500"/>
            </w:tcBorders>
          </w:tcPr>
          <w:p>
            <w:pPr>
              <w:spacing w:before="0" w:after="0" w:line="288" w:lineRule="auto"/>
            </w:pPr>
            <w:r>
              <w:rPr>
                <w:rFonts w:ascii="Calibri" w:hAnsi="Calibri" w:eastAsia="Calibri"/>
                <w:b/>
                <w:color w:val="8A6500"/>
                <w:sz w:val="19"/>
              </w:rPr>
              <w:t xml:space="preserve">PAUSE  </w:t>
            </w:r>
            <w:r>
              <w:rPr>
                <w:rFonts w:ascii="Calibri" w:hAnsi="Calibri" w:eastAsia="Calibri"/>
                <w:color w:val="111111"/>
                <w:sz w:val="21"/>
              </w:rPr>
              <w:t>Complete the tasks before using this section. Cover it or remove this page if your teacher asks.</w:t>
            </w:r>
          </w:p>
        </w:tc>
      </w:tr>
    </w:tbl>
    <w:p>
      <w:pPr>
        <w:spacing w:before="0" w:after="0" w:lineRule="exact" w:line="60"/>
      </w:pPr>
      <w:r>
        <w:rPr>
          <w:rFonts w:ascii="Calibri" w:hAnsi="Calibri" w:eastAsia="Calibri"/>
          <w:color w:val="FFFFFF"/>
          <w:sz w:val="2"/>
        </w:rPr>
      </w:r>
    </w:p>
    <w:p>
      <w:pPr>
        <w:pStyle w:val="AnswerHeading"/>
        <w:keepNext/>
      </w:pPr>
      <w:r>
        <w:t>Lesson 1 practice</w:t>
      </w:r>
    </w:p>
    <w:p>
      <w:pPr>
        <w:spacing w:before="0" w:after="80" w:line="269" w:lineRule="auto"/>
      </w:pPr>
      <w:r>
        <w:rPr>
          <w:rFonts w:ascii="Calibri" w:hAnsi="Calibri" w:eastAsia="Calibri"/>
          <w:color w:val="111111"/>
          <w:sz w:val="19"/>
        </w:rPr>
        <w:t>Q1 MPW = 1/2, k = 2. Q2 k = 5, ΔY = $5,000m. Q3 MPW = 0.80, k = 1.25. Exit ticket Q3: MPW = 0.50, k = 2.</w:t>
      </w:r>
    </w:p>
    <w:p>
      <w:pPr>
        <w:pStyle w:val="AnswerHeading"/>
        <w:keepNext/>
      </w:pPr>
      <w:r>
        <w:t>Lesson 2 retrieval</w:t>
      </w:r>
    </w:p>
    <w:p>
      <w:pPr>
        <w:spacing w:before="0" w:after="80" w:line="269" w:lineRule="auto"/>
      </w:pPr>
      <w:r>
        <w:rPr>
          <w:rFonts w:ascii="Calibri" w:hAnsi="Calibri" w:eastAsia="Calibri"/>
          <w:color w:val="111111"/>
          <w:sz w:val="19"/>
        </w:rPr>
        <w:t>MPW = 0.10 + 0.20 + 0.20 = 0.50; k = 2.</w:t>
      </w:r>
    </w:p>
    <w:p>
      <w:pPr>
        <w:pStyle w:val="AnswerHeading"/>
        <w:keepNext/>
      </w:pPr>
      <w:r>
        <w:t>Data task</w:t>
      </w:r>
    </w:p>
    <w:p>
      <w:pPr>
        <w:spacing w:before="0" w:after="80" w:line="269" w:lineRule="auto"/>
      </w:pPr>
      <w:r>
        <w:rPr>
          <w:rFonts w:ascii="Calibri" w:hAnsi="Calibri" w:eastAsia="Calibri"/>
          <w:color w:val="111111"/>
          <w:sz w:val="19"/>
        </w:rPr>
        <w:t>ΔY = 200; ΔC = 140, so MPC = 0.70; MPS = 0.10; MPM = 0.10; MRT = 0.10; MPW = 0.30; k = 3.33.</w:t>
      </w:r>
    </w:p>
    <w:p>
      <w:pPr>
        <w:pStyle w:val="AnswerHeading"/>
        <w:keepNext/>
      </w:pPr>
      <w:r>
        <w:t>Work backwards</w:t>
      </w:r>
    </w:p>
    <w:p>
      <w:pPr>
        <w:spacing w:before="0" w:after="80" w:line="269" w:lineRule="auto"/>
      </w:pPr>
      <w:r>
        <w:rPr>
          <w:rFonts w:ascii="Calibri" w:hAnsi="Calibri" w:eastAsia="Calibri"/>
          <w:color w:val="111111"/>
          <w:sz w:val="19"/>
        </w:rPr>
        <w:t>Total ΔY = £1,600m; k = 4; MPS = 0.25; MPC = 0.75.</w:t>
      </w:r>
    </w:p>
    <w:p>
      <w:pPr>
        <w:pStyle w:val="AnswerHeading"/>
        <w:keepNext/>
      </w:pPr>
      <w:r>
        <w:t>Past-paper MCQs</w:t>
      </w:r>
    </w:p>
    <w:p>
      <w:pPr>
        <w:spacing w:before="0" w:after="80" w:line="269" w:lineRule="auto"/>
      </w:pPr>
      <w:r>
        <w:rPr>
          <w:rFonts w:ascii="Calibri" w:hAnsi="Calibri" w:eastAsia="Calibri"/>
          <w:color w:val="111111"/>
          <w:sz w:val="19"/>
        </w:rPr>
        <w:t>Q1 D. Q2 D. Q3 B. Q4 B. Q5 D. Q6 D.</w:t>
      </w:r>
    </w:p>
    <w:p>
      <w:pPr>
        <w:pStyle w:val="AnswerHeading"/>
        <w:keepNext/>
      </w:pPr>
      <w:r>
        <w:t>Teacher assessment</w:t>
      </w:r>
    </w:p>
    <w:p>
      <w:pPr>
        <w:spacing w:before="0" w:after="80" w:line="269" w:lineRule="auto"/>
      </w:pPr>
      <w:r>
        <w:rPr>
          <w:rFonts w:ascii="Calibri" w:hAnsi="Calibri" w:eastAsia="Calibri"/>
          <w:color w:val="111111"/>
          <w:sz w:val="19"/>
        </w:rPr>
        <w:t>a MPW = 0.50. b k = 2. c ΔY = £240m. d For example, limited spare capacity may cause part of the rise in nominal income to appear as inflation rather than real output.</w:t>
      </w:r>
    </w:p>
    <w:p>
      <w:pPr>
        <w:pStyle w:val="AnswerHeading"/>
        <w:keepNext/>
      </w:pPr>
      <w:r>
        <w:t>Final challenge</w:t>
      </w:r>
    </w:p>
    <w:p>
      <w:pPr>
        <w:spacing w:before="0" w:after="80" w:line="269" w:lineRule="auto"/>
      </w:pPr>
      <w:r>
        <w:rPr>
          <w:rFonts w:ascii="Calibri" w:hAnsi="Calibri" w:eastAsia="Calibri"/>
          <w:color w:val="111111"/>
          <w:sz w:val="19"/>
        </w:rPr>
        <w:t>k = 2; ΔY = £240m. Interpretation: each £1 injection generates £2 of national income.</w:t>
      </w:r>
    </w:p>
    <w:p>
      <w:pPr>
        <w:pStyle w:val="AnswerHeading"/>
      </w:pPr>
      <w:r>
        <w:t>Four-mark Ghana chain</w:t>
      </w:r>
    </w:p>
    <w:p>
      <w:pPr>
        <w:spacing w:before="0" w:after="60" w:line="269" w:lineRule="auto"/>
      </w:pPr>
      <w:r>
        <w:rPr>
          <w:rFonts w:ascii="Calibri" w:hAnsi="Calibri" w:eastAsia="Calibri"/>
          <w:color w:val="111111"/>
          <w:sz w:val="19"/>
        </w:rPr>
        <w:t>Natural-resource extraction is an injection that creates jobs and incomes in Ghana. Workers and firms spend part of the extra income on goods and services in other sectors. Those firms then gain revenue, employ more workers and generate further income and spending. This repeated process creates a larger final rise in employment and national income.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exact" w:line="20"/>
    </w:pPr>
    <w:r>
      <w:rPr>
        <w:rFonts w:ascii="Calibri" w:hAnsi="Calibri" w:eastAsia="Calibri"/>
        <w:color w:val="FFFFFF"/>
        <w:sz w:val="2"/>
      </w:rPr>
    </w:r>
  </w:p>
  <w:tbl>
    <w:tblPr>
      <w:tblW w:type="dxa" w:w="9360"/>
      <w:jc w:val="left"/>
      <w:tblLayout w:type="fixed"/>
      <w:tblLook w:firstColumn="1" w:firstRow="1" w:lastColumn="0" w:lastRow="0" w:noHBand="0" w:noVBand="1" w:val="04A0"/>
      <w:tblInd w:w="0" w:type="dxa"/>
    </w:tblPr>
    <w:tblGrid>
      <w:gridCol w:w="8100"/>
      <w:gridCol w:w="1260"/>
    </w:tblGrid>
    <w:tr>
      <w:trPr>
        <w:trHeight w:hRule="atLeast"/>
        <w:cantSplit/>
      </w:trPr>
      <w:tc>
        <w:tcPr>
          <w:tcW w:type="dxa" w:w="8100"/>
          <w:tcMar>
            <w:top w:w="0" w:type="dxa"/>
            <w:start w:w="0" w:type="dxa"/>
            <w:bottom w:w="0" w:type="dxa"/>
            <w:end w:w="0" w:type="dxa"/>
          </w:tcMar>
          <w:vAlign w:val="center"/>
          <w:tcBorders>
            <w:top w:val="nil"/>
            <w:start w:val="nil"/>
            <w:bottom w:val="nil"/>
            <w:end w:val="nil"/>
            <w:insideH w:val="nil"/>
            <w:insideV w:val="nil"/>
          </w:tcBorders>
        </w:tcPr>
        <w:p>
          <w:pPr>
            <w:spacing w:before="0" w:after="0" w:line="240" w:lineRule="auto"/>
            <w:jc w:val="left"/>
          </w:pPr>
          <w:r>
            <w:rPr>
              <w:rFonts w:ascii="Calibri" w:hAnsi="Calibri" w:eastAsia="Calibri"/>
              <w:color w:val="5F6874"/>
              <w:sz w:val="17"/>
            </w:rPr>
            <w:t>Student handout  |  Syllabus 9.1.1</w:t>
          </w:r>
        </w:p>
      </w:tc>
      <w:tc>
        <w:tcPr>
          <w:tcW w:type="dxa" w:w="1260"/>
          <w:tcMar>
            <w:top w:w="0" w:type="dxa"/>
            <w:start w:w="0" w:type="dxa"/>
            <w:bottom w:w="0" w:type="dxa"/>
            <w:end w:w="0" w:type="dxa"/>
          </w:tcMar>
          <w:vAlign w:val="center"/>
          <w:tcBorders>
            <w:top w:val="nil"/>
            <w:start w:val="nil"/>
            <w:bottom w:val="nil"/>
            <w:end w:val="nil"/>
            <w:insideH w:val="nil"/>
            <w:insideV w:val="nil"/>
          </w:tcBorders>
        </w:tcPr>
        <w:p>
          <w:pPr>
            <w:spacing w:before="0" w:after="0" w:line="240" w:lineRule="auto"/>
            <w:jc w:val="right"/>
          </w:pPr>
          <w:r>
            <w:rPr>
              <w:rFonts w:ascii="Calibri" w:hAnsi="Calibri" w:eastAsia="Calibri"/>
              <w:color w:val="5F6874"/>
              <w:sz w:val="18"/>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eastAsia="Calibri"/>
        <w:b/>
        <w:color w:val="3385F4"/>
        <w:sz w:val="17"/>
      </w:rPr>
      <w:t>CAMBRIDGE A LEVEL ECONOMICS 9708</w:t>
    </w:r>
    <w:r>
      <w:rPr>
        <w:rFonts w:ascii="Calibri" w:hAnsi="Calibri" w:eastAsia="Calibri"/>
        <w:b/>
        <w:color w:val="5F6874"/>
        <w:sz w:val="17"/>
      </w:rPr>
      <w:t xml:space="preserve">    |    THE MULTIPLIER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40" w:lineRule="auto"/>
    </w:pPr>
    <w:rPr>
      <w:rFonts w:asciiTheme="majorHAnsi" w:eastAsiaTheme="majorEastAsia" w:hAnsiTheme="majorHAnsi" w:cstheme="majorBidi" w:ascii="Calibri" w:hAnsi="Calibri"/>
      <w:b w:val="0"/>
      <w:i/>
      <w:iCs/>
      <w:color w:val="5F68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40"/>
    </w:pPr>
    <w:rPr>
      <w:rFonts w:ascii="Calibri" w:hAnsi="Calibri"/>
      <w:b/>
      <w:color w:val="3385F4"/>
      <w:sz w:val="19"/>
    </w:rPr>
  </w:style>
  <w:style w:type="paragraph" w:customStyle="1" w:styleId="Question">
    <w:name w:val="Question"/>
    <w:pPr>
      <w:keepNext/>
      <w:spacing w:before="80" w:after="80"/>
    </w:pPr>
    <w:rPr>
      <w:rFonts w:ascii="Calibri" w:hAnsi="Calibri"/>
      <w:b/>
      <w:color w:val="111111"/>
      <w:sz w:val="22"/>
    </w:rPr>
  </w:style>
  <w:style w:type="paragraph" w:customStyle="1" w:styleId="Formula">
    <w:name w:val="Formula"/>
    <w:pPr>
      <w:spacing w:before="60" w:after="60"/>
      <w:jc w:val="center"/>
    </w:pPr>
    <w:rPr>
      <w:rFonts w:ascii="Calibri" w:hAnsi="Calibri"/>
      <w:b/>
      <w:color w:val="1F4D78"/>
      <w:sz w:val="24"/>
    </w:rPr>
  </w:style>
  <w:style w:type="paragraph" w:customStyle="1" w:styleId="SmallNote">
    <w:name w:val="Small Note"/>
    <w:pPr>
      <w:spacing w:after="80" w:line="264" w:lineRule="auto"/>
    </w:pPr>
    <w:rPr>
      <w:rFonts w:ascii="Calibri" w:hAnsi="Calibri"/>
      <w:color w:val="5F6874"/>
      <w:sz w:val="18"/>
    </w:rPr>
  </w:style>
  <w:style w:type="paragraph" w:customStyle="1" w:styleId="AnswerHeading">
    <w:name w:val="Answer Heading"/>
    <w:pPr>
      <w:spacing w:before="60" w:after="40"/>
    </w:pPr>
    <w:rPr>
      <w:rFonts w:ascii="Calibri" w:hAnsi="Calibri"/>
      <w:b/>
      <w:color w:val="246B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Multiplier - Student Handout</dc:title>
  <dc:subject>Cambridge A Level Economics 9708, syllabus section 9.1.1</dc:subject>
  <dc:creator>Economics Department</dc:creator>
  <cp:keywords>multiplier, marginal propensity, national income, Cambridge 9708</cp:keywords>
  <dc:description>generated by python-docx</dc:description>
  <cp:lastModifiedBy/>
  <cp:revision>1</cp:revision>
  <dcterms:created xsi:type="dcterms:W3CDTF">2013-12-23T23:15:00Z</dcterms:created>
  <dcterms:modified xsi:type="dcterms:W3CDTF">2013-12-23T23:15:00Z</dcterms:modified>
  <cp:category/>
</cp:coreProperties>
</file>