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b/>
          <w:sz w:val="72"/>
          <w:szCs w:val="72"/>
        </w:rPr>
      </w:pPr>
    </w:p>
    <w:p>
      <w:pPr>
        <w:spacing w:line="360" w:lineRule="auto"/>
        <w:jc w:val="center"/>
        <w:rPr>
          <w:rFonts w:hint="default" w:eastAsia="宋体"/>
          <w:b/>
          <w:sz w:val="72"/>
          <w:szCs w:val="72"/>
          <w:lang w:val="en-US" w:eastAsia="zh-CN"/>
        </w:rPr>
      </w:pPr>
      <w:r>
        <w:rPr>
          <w:rFonts w:hint="eastAsia"/>
          <w:b/>
          <w:sz w:val="72"/>
          <w:szCs w:val="72"/>
          <w:lang w:val="en-US" w:eastAsia="zh-CN"/>
        </w:rPr>
        <w:t>车道线检测</w:t>
      </w:r>
    </w:p>
    <w:p>
      <w:pPr>
        <w:spacing w:line="360" w:lineRule="auto"/>
        <w:jc w:val="center"/>
        <w:rPr>
          <w:rFonts w:hint="default" w:eastAsia="宋体"/>
          <w:b/>
          <w:sz w:val="32"/>
          <w:szCs w:val="32"/>
          <w:lang w:val="en-US" w:eastAsia="zh-CN"/>
        </w:rPr>
      </w:pPr>
      <w:r>
        <w:rPr>
          <w:rFonts w:hint="eastAsia"/>
          <w:b/>
          <w:sz w:val="32"/>
          <w:szCs w:val="32"/>
          <w:lang w:val="en-US" w:eastAsia="zh-CN"/>
        </w:rPr>
        <w:t>汇报总结</w:t>
      </w:r>
    </w:p>
    <w:p>
      <w:pPr>
        <w:spacing w:line="360" w:lineRule="auto"/>
        <w:jc w:val="both"/>
        <w:rPr>
          <w:b/>
          <w:sz w:val="32"/>
          <w:szCs w:val="32"/>
        </w:rPr>
      </w:pPr>
    </w:p>
    <w:p>
      <w:pPr>
        <w:spacing w:line="360" w:lineRule="auto"/>
        <w:jc w:val="center"/>
        <w:rPr>
          <w:b/>
          <w:sz w:val="32"/>
          <w:szCs w:val="32"/>
        </w:rPr>
      </w:pPr>
    </w:p>
    <w:p>
      <w:pPr>
        <w:spacing w:line="300" w:lineRule="auto"/>
        <w:jc w:val="center"/>
        <w:outlineLvl w:val="0"/>
        <w:rPr>
          <w:rFonts w:ascii="Times New Roman" w:hAnsi="Times New Roman" w:eastAsia="隶书" w:cs="Times New Roman"/>
          <w:b/>
          <w:bCs/>
          <w:color w:val="auto"/>
          <w:kern w:val="2"/>
          <w:sz w:val="36"/>
          <w:szCs w:val="24"/>
        </w:rPr>
      </w:pPr>
      <w:bookmarkStart w:id="0" w:name="_Toc9990"/>
      <w:bookmarkStart w:id="1" w:name="_Toc7195"/>
      <w:r>
        <w:rPr>
          <w:rFonts w:hint="eastAsia" w:ascii="Times New Roman" w:hAnsi="Times New Roman" w:eastAsia="隶书" w:cs="Times New Roman"/>
          <w:b/>
          <w:bCs/>
          <w:color w:val="auto"/>
          <w:kern w:val="2"/>
          <w:sz w:val="36"/>
          <w:szCs w:val="24"/>
        </w:rPr>
        <w:t>首都师范大学</w:t>
      </w:r>
      <w:bookmarkEnd w:id="0"/>
      <w:bookmarkEnd w:id="1"/>
    </w:p>
    <w:p>
      <w:pPr>
        <w:spacing w:line="300" w:lineRule="auto"/>
        <w:jc w:val="center"/>
        <w:outlineLvl w:val="0"/>
        <w:rPr>
          <w:rFonts w:hint="eastAsia" w:ascii="Times New Roman" w:hAnsi="Times New Roman" w:eastAsia="隶书" w:cs="Times New Roman"/>
          <w:b/>
          <w:bCs/>
          <w:color w:val="auto"/>
          <w:kern w:val="2"/>
          <w:sz w:val="36"/>
          <w:szCs w:val="24"/>
        </w:rPr>
      </w:pPr>
      <w:bookmarkStart w:id="2" w:name="_Toc16234"/>
      <w:bookmarkStart w:id="3" w:name="_Toc22609"/>
      <w:r>
        <w:rPr>
          <w:rFonts w:hint="eastAsia" w:ascii="Times New Roman" w:hAnsi="Times New Roman" w:eastAsia="隶书" w:cs="Times New Roman"/>
          <w:b/>
          <w:bCs/>
          <w:color w:val="auto"/>
          <w:kern w:val="2"/>
          <w:sz w:val="36"/>
          <w:szCs w:val="24"/>
        </w:rPr>
        <w:t>信息工程学院</w:t>
      </w:r>
      <w:bookmarkEnd w:id="2"/>
      <w:bookmarkEnd w:id="3"/>
    </w:p>
    <w:p>
      <w:pPr>
        <w:spacing w:line="300" w:lineRule="auto"/>
        <w:jc w:val="center"/>
        <w:rPr>
          <w:rFonts w:hint="eastAsia" w:ascii="Times New Roman" w:hAnsi="Times New Roman" w:eastAsia="隶书" w:cs="Times New Roman"/>
          <w:b/>
          <w:bCs/>
          <w:color w:val="auto"/>
          <w:kern w:val="2"/>
          <w:sz w:val="36"/>
          <w:szCs w:val="24"/>
        </w:rPr>
      </w:pPr>
    </w:p>
    <w:p>
      <w:pPr>
        <w:spacing w:line="300" w:lineRule="auto"/>
        <w:jc w:val="center"/>
        <w:rPr>
          <w:rFonts w:hint="eastAsia" w:ascii="Times New Roman" w:hAnsi="Times New Roman" w:eastAsia="隶书" w:cs="Times New Roman"/>
          <w:b/>
          <w:bCs/>
          <w:color w:val="auto"/>
          <w:kern w:val="2"/>
          <w:sz w:val="36"/>
          <w:szCs w:val="24"/>
        </w:rPr>
      </w:pPr>
    </w:p>
    <w:p>
      <w:pPr>
        <w:spacing w:line="300" w:lineRule="auto"/>
        <w:jc w:val="center"/>
        <w:rPr>
          <w:rFonts w:hint="default" w:ascii="Times New Roman" w:hAnsi="Times New Roman" w:eastAsia="隶书" w:cs="Times New Roman"/>
          <w:b/>
          <w:bCs/>
          <w:color w:val="auto"/>
          <w:kern w:val="2"/>
          <w:sz w:val="36"/>
          <w:szCs w:val="24"/>
          <w:lang w:val="en-US" w:eastAsia="zh-CN"/>
        </w:rPr>
      </w:pPr>
    </w:p>
    <w:p>
      <w:pPr>
        <w:jc w:val="center"/>
        <w:rPr>
          <w:rFonts w:hint="eastAsia" w:ascii="Times New Roman" w:hAnsi="Times New Roman" w:eastAsia="隶书" w:cs="Times New Roman"/>
          <w:b/>
          <w:bCs/>
          <w:color w:val="auto"/>
          <w:kern w:val="2"/>
          <w:sz w:val="36"/>
          <w:szCs w:val="24"/>
          <w:lang w:val="en-US" w:eastAsia="zh-CN"/>
        </w:rPr>
      </w:pPr>
      <w:r>
        <w:rPr>
          <w:rFonts w:hint="eastAsia" w:ascii="Times New Roman" w:hAnsi="Times New Roman" w:eastAsia="隶书" w:cs="Times New Roman"/>
          <w:b/>
          <w:bCs/>
          <w:color w:val="auto"/>
          <w:kern w:val="2"/>
          <w:sz w:val="36"/>
          <w:szCs w:val="24"/>
          <w:lang w:val="en-US" w:eastAsia="zh-CN"/>
        </w:rPr>
        <w:t>四组</w:t>
      </w:r>
    </w:p>
    <w:p>
      <w:pPr>
        <w:jc w:val="center"/>
        <w:rPr>
          <w:rFonts w:hint="eastAsia" w:ascii="Times New Roman" w:hAnsi="Times New Roman" w:eastAsia="隶书" w:cs="Times New Roman"/>
          <w:b/>
          <w:bCs/>
          <w:color w:val="auto"/>
          <w:kern w:val="2"/>
          <w:sz w:val="36"/>
          <w:szCs w:val="24"/>
          <w:lang w:val="en-US" w:eastAsia="zh-CN"/>
        </w:rPr>
      </w:pPr>
      <w:r>
        <w:rPr>
          <w:rFonts w:hint="eastAsia" w:ascii="Times New Roman" w:hAnsi="Times New Roman" w:eastAsia="隶书" w:cs="Times New Roman"/>
          <w:b/>
          <w:bCs/>
          <w:color w:val="auto"/>
          <w:kern w:val="2"/>
          <w:sz w:val="36"/>
          <w:szCs w:val="24"/>
          <w:lang w:val="en-US" w:eastAsia="zh-CN"/>
        </w:rPr>
        <w:t>张守岐</w:t>
      </w:r>
    </w:p>
    <w:p>
      <w:pPr>
        <w:jc w:val="center"/>
        <w:rPr>
          <w:rFonts w:hint="default" w:ascii="Times New Roman" w:hAnsi="Times New Roman" w:eastAsia="隶书" w:cs="Times New Roman"/>
          <w:b/>
          <w:bCs/>
          <w:color w:val="auto"/>
          <w:kern w:val="2"/>
          <w:sz w:val="36"/>
          <w:szCs w:val="24"/>
          <w:lang w:val="en-US" w:eastAsia="zh-CN"/>
        </w:rPr>
      </w:pPr>
      <w:r>
        <w:rPr>
          <w:rFonts w:hint="eastAsia" w:ascii="Times New Roman" w:hAnsi="Times New Roman" w:eastAsia="隶书" w:cs="Times New Roman"/>
          <w:b/>
          <w:bCs/>
          <w:color w:val="auto"/>
          <w:kern w:val="2"/>
          <w:sz w:val="36"/>
          <w:szCs w:val="24"/>
          <w:lang w:val="en-US" w:eastAsia="zh-CN"/>
        </w:rPr>
        <w:t>1201002037</w:t>
      </w:r>
    </w:p>
    <w:p>
      <w:pPr>
        <w:jc w:val="center"/>
        <w:rPr>
          <w:rFonts w:hint="eastAsia" w:ascii="Times New Roman" w:hAnsi="Times New Roman" w:eastAsia="隶书" w:cs="Times New Roman"/>
          <w:b/>
          <w:bCs/>
          <w:color w:val="auto"/>
          <w:kern w:val="2"/>
          <w:sz w:val="36"/>
          <w:szCs w:val="24"/>
          <w:lang w:val="en-US" w:eastAsia="zh-CN"/>
        </w:rPr>
      </w:pPr>
    </w:p>
    <w:p>
      <w:pPr>
        <w:jc w:val="center"/>
        <w:rPr>
          <w:rFonts w:hint="eastAsia" w:ascii="Times New Roman" w:hAnsi="Times New Roman" w:eastAsia="隶书" w:cs="Times New Roman"/>
          <w:b/>
          <w:bCs/>
          <w:color w:val="auto"/>
          <w:kern w:val="2"/>
          <w:sz w:val="36"/>
          <w:szCs w:val="24"/>
          <w:lang w:val="en-US" w:eastAsia="zh-CN"/>
        </w:rPr>
      </w:pPr>
    </w:p>
    <w:p>
      <w:pPr>
        <w:jc w:val="center"/>
        <w:rPr>
          <w:rFonts w:hint="eastAsia"/>
          <w:b/>
          <w:sz w:val="32"/>
          <w:szCs w:val="32"/>
        </w:rPr>
      </w:pPr>
    </w:p>
    <w:p>
      <w:pPr>
        <w:jc w:val="center"/>
        <w:rPr>
          <w:rFonts w:hint="eastAsia"/>
          <w:b/>
          <w:sz w:val="32"/>
          <w:szCs w:val="32"/>
        </w:rPr>
      </w:pPr>
    </w:p>
    <w:p>
      <w:pPr>
        <w:spacing w:line="360" w:lineRule="auto"/>
        <w:jc w:val="center"/>
        <w:rPr>
          <w:rFonts w:hint="eastAsia"/>
          <w:b/>
          <w:sz w:val="32"/>
          <w:szCs w:val="32"/>
        </w:rPr>
      </w:pPr>
    </w:p>
    <w:p>
      <w:pPr>
        <w:spacing w:line="360" w:lineRule="auto"/>
        <w:jc w:val="center"/>
        <w:rPr>
          <w:rFonts w:hint="eastAsia"/>
          <w:b/>
          <w:sz w:val="32"/>
          <w:szCs w:val="32"/>
        </w:rPr>
      </w:pPr>
    </w:p>
    <w:p>
      <w:pPr>
        <w:spacing w:line="360" w:lineRule="auto"/>
        <w:jc w:val="center"/>
        <w:rPr>
          <w:rFonts w:hint="eastAsia"/>
          <w:b/>
          <w:sz w:val="32"/>
          <w:szCs w:val="32"/>
        </w:rPr>
      </w:pPr>
    </w:p>
    <w:p>
      <w:pPr>
        <w:spacing w:line="360" w:lineRule="auto"/>
        <w:jc w:val="center"/>
        <w:rPr>
          <w:rFonts w:hint="eastAsia"/>
          <w:b/>
          <w:sz w:val="32"/>
          <w:szCs w:val="32"/>
        </w:rPr>
      </w:pPr>
    </w:p>
    <w:p>
      <w:pPr>
        <w:spacing w:line="360" w:lineRule="auto"/>
        <w:jc w:val="center"/>
        <w:rPr>
          <w:rFonts w:hint="eastAsia"/>
          <w:b/>
          <w:sz w:val="32"/>
          <w:szCs w:val="32"/>
        </w:rPr>
      </w:pPr>
    </w:p>
    <w:p>
      <w:pPr>
        <w:spacing w:line="360" w:lineRule="auto"/>
        <w:jc w:val="center"/>
        <w:rPr>
          <w:rFonts w:hint="eastAsia"/>
          <w:b/>
          <w:sz w:val="32"/>
          <w:szCs w:val="32"/>
        </w:rPr>
      </w:pPr>
    </w:p>
    <w:p>
      <w:pPr>
        <w:spacing w:line="360" w:lineRule="auto"/>
        <w:jc w:val="center"/>
        <w:rPr>
          <w:rFonts w:hint="eastAsia"/>
          <w:b/>
          <w:sz w:val="32"/>
          <w:szCs w:val="32"/>
        </w:rPr>
      </w:pPr>
    </w:p>
    <w:sdt>
      <w:sdtPr>
        <w:rPr>
          <w:rFonts w:ascii="宋体" w:hAnsi="宋体" w:eastAsia="宋体" w:cs="宋体"/>
          <w:color w:val="000000"/>
          <w:sz w:val="21"/>
          <w:szCs w:val="21"/>
          <w:lang w:val="en-US" w:eastAsia="zh-CN" w:bidi="ar-SA"/>
        </w:rPr>
        <w:id w:val="147473275"/>
        <w15:color w:val="DBDBDB"/>
        <w:docPartObj>
          <w:docPartGallery w:val="Table of Contents"/>
          <w:docPartUnique/>
        </w:docPartObj>
      </w:sdtPr>
      <w:sdtEndPr>
        <w:rPr>
          <w:rFonts w:hint="eastAsia" w:ascii="宋体" w:hAnsi="宋体" w:eastAsia="宋体" w:cs="宋体"/>
          <w:color w:val="000000"/>
          <w:sz w:val="21"/>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color w:val="000000"/>
              <w:sz w:val="21"/>
              <w:szCs w:val="32"/>
              <w:lang w:val="en-US" w:eastAsia="zh-CN" w:bidi="ar-SA"/>
            </w:rPr>
          </w:pPr>
          <w:r>
            <w:rPr>
              <w:rFonts w:ascii="宋体" w:hAnsi="宋体" w:eastAsia="宋体"/>
              <w:sz w:val="21"/>
            </w:rPr>
            <w:t>目录</w:t>
          </w:r>
          <w:r>
            <w:rPr>
              <w:rFonts w:hint="eastAsia"/>
              <w:b/>
              <w:sz w:val="32"/>
              <w:szCs w:val="32"/>
            </w:rPr>
            <w:fldChar w:fldCharType="begin"/>
          </w:r>
          <w:r>
            <w:rPr>
              <w:rFonts w:hint="eastAsia"/>
              <w:b/>
              <w:sz w:val="32"/>
              <w:szCs w:val="32"/>
            </w:rPr>
            <w:instrText xml:space="preserve">TOC \o "1-1" \h \u </w:instrText>
          </w:r>
          <w:r>
            <w:rPr>
              <w:rFonts w:hint="eastAsia"/>
              <w:b/>
              <w:sz w:val="32"/>
              <w:szCs w:val="32"/>
            </w:rPr>
            <w:fldChar w:fldCharType="separate"/>
          </w:r>
        </w:p>
        <w:p>
          <w:pPr>
            <w:pStyle w:val="4"/>
            <w:tabs>
              <w:tab w:val="right" w:leader="dot" w:pos="10772"/>
            </w:tabs>
          </w:pPr>
        </w:p>
        <w:p>
          <w:pPr>
            <w:pStyle w:val="4"/>
            <w:tabs>
              <w:tab w:val="right" w:leader="dot" w:pos="10772"/>
            </w:tabs>
          </w:pPr>
          <w:r>
            <w:rPr>
              <w:rFonts w:hint="eastAsia"/>
              <w:szCs w:val="32"/>
            </w:rPr>
            <w:fldChar w:fldCharType="begin"/>
          </w:r>
          <w:r>
            <w:rPr>
              <w:rFonts w:hint="eastAsia"/>
              <w:szCs w:val="32"/>
            </w:rPr>
            <w:instrText xml:space="preserve"> HYPERLINK \l _Toc20113 </w:instrText>
          </w:r>
          <w:r>
            <w:rPr>
              <w:rFonts w:hint="eastAsia"/>
              <w:szCs w:val="32"/>
            </w:rPr>
            <w:fldChar w:fldCharType="separate"/>
          </w:r>
          <w:r>
            <w:rPr>
              <w:rFonts w:hint="default"/>
              <w:szCs w:val="28"/>
            </w:rPr>
            <w:t xml:space="preserve">一、 </w:t>
          </w:r>
          <w:r>
            <w:rPr>
              <w:rFonts w:hint="eastAsia"/>
              <w:szCs w:val="28"/>
              <w:lang w:val="en-US" w:eastAsia="zh-CN"/>
            </w:rPr>
            <w:t>实验说明</w:t>
          </w:r>
          <w:r>
            <w:tab/>
          </w:r>
          <w:r>
            <w:fldChar w:fldCharType="begin"/>
          </w:r>
          <w:r>
            <w:instrText xml:space="preserve"> PAGEREF _Toc20113 \h </w:instrText>
          </w:r>
          <w:r>
            <w:fldChar w:fldCharType="separate"/>
          </w:r>
          <w:r>
            <w:t>2</w:t>
          </w:r>
          <w:r>
            <w:fldChar w:fldCharType="end"/>
          </w:r>
          <w:r>
            <w:rPr>
              <w:rFonts w:hint="eastAsia"/>
              <w:szCs w:val="32"/>
            </w:rPr>
            <w:fldChar w:fldCharType="end"/>
          </w:r>
        </w:p>
        <w:p>
          <w:pPr>
            <w:pStyle w:val="4"/>
            <w:tabs>
              <w:tab w:val="right" w:leader="dot" w:pos="10772"/>
            </w:tabs>
          </w:pPr>
          <w:r>
            <w:rPr>
              <w:rFonts w:hint="eastAsia"/>
              <w:szCs w:val="32"/>
            </w:rPr>
            <w:fldChar w:fldCharType="begin"/>
          </w:r>
          <w:r>
            <w:rPr>
              <w:rFonts w:hint="eastAsia"/>
              <w:szCs w:val="32"/>
            </w:rPr>
            <w:instrText xml:space="preserve"> HYPERLINK \l _Toc23507 </w:instrText>
          </w:r>
          <w:r>
            <w:rPr>
              <w:rFonts w:hint="eastAsia"/>
              <w:szCs w:val="32"/>
            </w:rPr>
            <w:fldChar w:fldCharType="separate"/>
          </w:r>
          <w:r>
            <w:rPr>
              <w:rFonts w:hint="default"/>
              <w:szCs w:val="28"/>
            </w:rPr>
            <w:t xml:space="preserve">二、 </w:t>
          </w:r>
          <w:r>
            <w:rPr>
              <w:rFonts w:hint="eastAsia"/>
              <w:szCs w:val="28"/>
              <w:lang w:val="en-US" w:eastAsia="zh-CN"/>
            </w:rPr>
            <w:t>简易版车道线识别</w:t>
          </w:r>
          <w:r>
            <w:tab/>
          </w:r>
          <w:r>
            <w:fldChar w:fldCharType="begin"/>
          </w:r>
          <w:r>
            <w:instrText xml:space="preserve"> PAGEREF _Toc23507 \h </w:instrText>
          </w:r>
          <w:r>
            <w:fldChar w:fldCharType="separate"/>
          </w:r>
          <w:r>
            <w:t>2</w:t>
          </w:r>
          <w:r>
            <w:fldChar w:fldCharType="end"/>
          </w:r>
          <w:r>
            <w:rPr>
              <w:rFonts w:hint="eastAsia"/>
              <w:szCs w:val="32"/>
            </w:rPr>
            <w:fldChar w:fldCharType="end"/>
          </w:r>
        </w:p>
        <w:p>
          <w:pPr>
            <w:pStyle w:val="4"/>
            <w:tabs>
              <w:tab w:val="right" w:leader="dot" w:pos="10772"/>
            </w:tabs>
          </w:pPr>
          <w:r>
            <w:rPr>
              <w:rFonts w:hint="eastAsia"/>
              <w:szCs w:val="32"/>
            </w:rPr>
            <w:fldChar w:fldCharType="begin"/>
          </w:r>
          <w:r>
            <w:rPr>
              <w:rFonts w:hint="eastAsia"/>
              <w:szCs w:val="32"/>
            </w:rPr>
            <w:instrText xml:space="preserve"> HYPERLINK \l _Toc20982 </w:instrText>
          </w:r>
          <w:r>
            <w:rPr>
              <w:rFonts w:hint="eastAsia"/>
              <w:szCs w:val="32"/>
            </w:rPr>
            <w:fldChar w:fldCharType="separate"/>
          </w:r>
          <w:r>
            <w:rPr>
              <w:rFonts w:hint="default"/>
              <w:szCs w:val="28"/>
              <w:lang w:val="en-US" w:eastAsia="zh-CN"/>
            </w:rPr>
            <w:t xml:space="preserve">三、 </w:t>
          </w:r>
          <w:r>
            <w:rPr>
              <w:rFonts w:hint="eastAsia"/>
              <w:szCs w:val="28"/>
              <w:lang w:val="en-US" w:eastAsia="zh-CN"/>
            </w:rPr>
            <w:t>较先进车道线识别</w:t>
          </w:r>
          <w:r>
            <w:tab/>
          </w:r>
          <w:r>
            <w:fldChar w:fldCharType="begin"/>
          </w:r>
          <w:r>
            <w:instrText xml:space="preserve"> PAGEREF _Toc20982 \h </w:instrText>
          </w:r>
          <w:r>
            <w:fldChar w:fldCharType="separate"/>
          </w:r>
          <w:r>
            <w:t>3</w:t>
          </w:r>
          <w:r>
            <w:fldChar w:fldCharType="end"/>
          </w:r>
          <w:r>
            <w:rPr>
              <w:rFonts w:hint="eastAsia"/>
              <w:szCs w:val="32"/>
            </w:rPr>
            <w:fldChar w:fldCharType="end"/>
          </w:r>
        </w:p>
        <w:p>
          <w:pPr>
            <w:pStyle w:val="4"/>
            <w:tabs>
              <w:tab w:val="right" w:leader="dot" w:pos="10772"/>
            </w:tabs>
          </w:pPr>
          <w:r>
            <w:rPr>
              <w:rFonts w:hint="eastAsia"/>
              <w:szCs w:val="32"/>
            </w:rPr>
            <w:fldChar w:fldCharType="begin"/>
          </w:r>
          <w:r>
            <w:rPr>
              <w:rFonts w:hint="eastAsia"/>
              <w:szCs w:val="32"/>
            </w:rPr>
            <w:instrText xml:space="preserve"> HYPERLINK \l _Toc3080 </w:instrText>
          </w:r>
          <w:r>
            <w:rPr>
              <w:rFonts w:hint="eastAsia"/>
              <w:szCs w:val="32"/>
            </w:rPr>
            <w:fldChar w:fldCharType="separate"/>
          </w:r>
          <w:r>
            <w:rPr>
              <w:rFonts w:hint="default"/>
              <w:szCs w:val="28"/>
              <w:lang w:val="en-US" w:eastAsia="zh-CN"/>
            </w:rPr>
            <w:t xml:space="preserve">四、 </w:t>
          </w:r>
          <w:r>
            <w:rPr>
              <w:rFonts w:hint="eastAsia"/>
              <w:szCs w:val="28"/>
              <w:lang w:val="en-US" w:eastAsia="zh-CN"/>
            </w:rPr>
            <w:t>问题总结</w:t>
          </w:r>
          <w:r>
            <w:tab/>
          </w:r>
          <w:r>
            <w:fldChar w:fldCharType="begin"/>
          </w:r>
          <w:r>
            <w:instrText xml:space="preserve"> PAGEREF _Toc3080 \h </w:instrText>
          </w:r>
          <w:r>
            <w:fldChar w:fldCharType="separate"/>
          </w:r>
          <w:r>
            <w:t>5</w:t>
          </w:r>
          <w:r>
            <w:fldChar w:fldCharType="end"/>
          </w:r>
          <w:r>
            <w:rPr>
              <w:rFonts w:hint="eastAsia"/>
              <w:szCs w:val="32"/>
            </w:rPr>
            <w:fldChar w:fldCharType="end"/>
          </w:r>
        </w:p>
        <w:p>
          <w:pPr>
            <w:spacing w:before="0" w:beforeLines="0" w:after="0" w:afterLines="0" w:line="360" w:lineRule="auto"/>
            <w:ind w:left="0" w:leftChars="0" w:right="0" w:rightChars="0" w:firstLine="0" w:firstLineChars="0"/>
            <w:jc w:val="center"/>
            <w:rPr>
              <w:rFonts w:hint="eastAsia"/>
              <w:b/>
              <w:sz w:val="32"/>
              <w:szCs w:val="32"/>
            </w:rPr>
          </w:pPr>
          <w:r>
            <w:rPr>
              <w:rFonts w:hint="eastAsia"/>
              <w:szCs w:val="32"/>
            </w:rPr>
            <w:fldChar w:fldCharType="end"/>
          </w:r>
        </w:p>
      </w:sdtContent>
    </w:sdt>
    <w:p>
      <w:pPr>
        <w:numPr>
          <w:ilvl w:val="1"/>
          <w:numId w:val="1"/>
        </w:numPr>
        <w:tabs>
          <w:tab w:val="left" w:pos="720"/>
          <w:tab w:val="clear" w:pos="1140"/>
        </w:tabs>
        <w:spacing w:line="360" w:lineRule="auto"/>
        <w:ind w:left="720"/>
        <w:outlineLvl w:val="0"/>
        <w:rPr>
          <w:b/>
          <w:sz w:val="28"/>
          <w:szCs w:val="28"/>
        </w:rPr>
      </w:pPr>
      <w:bookmarkStart w:id="4" w:name="_Toc20113"/>
      <w:r>
        <w:rPr>
          <w:rFonts w:hint="eastAsia"/>
          <w:b/>
          <w:sz w:val="28"/>
          <w:szCs w:val="28"/>
          <w:lang w:val="en-US" w:eastAsia="zh-CN"/>
        </w:rPr>
        <w:t>实验说明</w:t>
      </w:r>
      <w:bookmarkEnd w:id="4"/>
    </w:p>
    <w:p>
      <w:pPr>
        <w:numPr>
          <w:ilvl w:val="0"/>
          <w:numId w:val="2"/>
        </w:numPr>
        <w:spacing w:line="360" w:lineRule="auto"/>
        <w:ind w:left="420" w:left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说明</w:t>
      </w:r>
    </w:p>
    <w:p>
      <w:pPr>
        <w:numPr>
          <w:ilvl w:val="0"/>
          <w:numId w:val="0"/>
        </w:numPr>
        <w:spacing w:line="360" w:lineRule="auto"/>
        <w:rPr>
          <w:rFonts w:hint="eastAsia"/>
          <w:lang w:val="en-US" w:eastAsia="zh-CN"/>
        </w:rPr>
      </w:pPr>
      <w:r>
        <w:rPr>
          <w:rFonts w:hint="eastAsia"/>
          <w:lang w:val="en-US" w:eastAsia="zh-CN"/>
        </w:rPr>
        <w:t>首先，这次项目我们组一开始选的算法太过简单，在后期更换了代码。但因为太难和缺少人手，看不懂部分算法，导致我们没在代码层面上下手。</w:t>
      </w:r>
    </w:p>
    <w:p>
      <w:pPr>
        <w:numPr>
          <w:ilvl w:val="0"/>
          <w:numId w:val="2"/>
        </w:numPr>
        <w:spacing w:line="360" w:lineRule="auto"/>
        <w:ind w:left="420" w:leftChars="0" w:firstLine="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车道线研究目的和意义</w:t>
      </w:r>
    </w:p>
    <w:p>
      <w:pPr>
        <w:numPr>
          <w:ilvl w:val="0"/>
          <w:numId w:val="0"/>
        </w:numPr>
        <w:spacing w:line="360" w:lineRule="auto"/>
        <w:rPr>
          <w:rFonts w:hint="eastAsia"/>
          <w:lang w:val="en-US" w:eastAsia="zh-CN"/>
        </w:rPr>
      </w:pPr>
      <w:r>
        <w:rPr>
          <w:rFonts w:hint="eastAsia"/>
          <w:lang w:val="en-US" w:eastAsia="zh-CN"/>
        </w:rPr>
        <w:t>车道线检测是一种基础且重要的视觉任务，对于自动驾驶、交通管理和驾驶员辅助系统具有重大意义。车道线检测的目的是准确地检测和提取道路上的车道线，并为车辆提供定位和路径规划的依据。</w:t>
      </w:r>
    </w:p>
    <w:p>
      <w:pPr>
        <w:numPr>
          <w:ilvl w:val="0"/>
          <w:numId w:val="0"/>
        </w:numPr>
        <w:spacing w:line="360" w:lineRule="auto"/>
        <w:rPr>
          <w:rFonts w:hint="eastAsia"/>
          <w:lang w:val="en-US" w:eastAsia="zh-CN"/>
        </w:rPr>
      </w:pPr>
      <w:r>
        <w:rPr>
          <w:rFonts w:hint="eastAsia"/>
          <w:lang w:val="en-US" w:eastAsia="zh-CN"/>
        </w:rPr>
        <w:t>车道线检测主要应用于自动驾驶，完成对车道线的识别后，自动驾驶系统就可以实现车辆横向运动的主动安全功能和控制功能。</w:t>
      </w:r>
    </w:p>
    <w:p>
      <w:pPr>
        <w:numPr>
          <w:ilvl w:val="0"/>
          <w:numId w:val="0"/>
        </w:numPr>
        <w:spacing w:line="360" w:lineRule="auto"/>
        <w:rPr>
          <w:rFonts w:hint="default"/>
          <w:lang w:val="en-US" w:eastAsia="zh-CN"/>
        </w:rPr>
      </w:pPr>
      <w:r>
        <w:rPr>
          <w:rFonts w:hint="eastAsia"/>
          <w:lang w:val="en-US" w:eastAsia="zh-CN"/>
        </w:rPr>
        <w:t>车道线检测可以确定当前车辆与车道的位置关系，在车辆偏离车道时，系统就可以获知并通过声音、触觉等方式来提醒驾驶员，避免在车辆越线后，触发潜在的横向碰撞或其他风险，也就是车道偏离预警。同样还可以做到车道居中辅助、自动变道辅助等。</w:t>
      </w:r>
    </w:p>
    <w:p>
      <w:pPr>
        <w:numPr>
          <w:ilvl w:val="1"/>
          <w:numId w:val="1"/>
        </w:numPr>
        <w:tabs>
          <w:tab w:val="left" w:pos="720"/>
          <w:tab w:val="clear" w:pos="1140"/>
        </w:tabs>
        <w:spacing w:line="360" w:lineRule="auto"/>
        <w:ind w:hanging="1140"/>
        <w:outlineLvl w:val="0"/>
        <w:rPr>
          <w:b/>
          <w:sz w:val="28"/>
          <w:szCs w:val="28"/>
        </w:rPr>
      </w:pPr>
      <w:bookmarkStart w:id="5" w:name="_Toc23507"/>
      <w:r>
        <w:rPr>
          <w:rFonts w:hint="eastAsia"/>
          <w:b/>
          <w:sz w:val="28"/>
          <w:szCs w:val="28"/>
          <w:lang w:val="en-US" w:eastAsia="zh-CN"/>
        </w:rPr>
        <w:t>简易版车道线识别</w:t>
      </w:r>
      <w:bookmarkEnd w:id="5"/>
    </w:p>
    <w:p>
      <w:pPr>
        <w:numPr>
          <w:ilvl w:val="0"/>
          <w:numId w:val="3"/>
        </w:numPr>
        <w:spacing w:line="360" w:lineRule="auto"/>
        <w:ind w:left="420" w:left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算法结构</w:t>
      </w:r>
    </w:p>
    <w:p>
      <w:pPr>
        <w:numPr>
          <w:numId w:val="0"/>
        </w:numPr>
        <w:spacing w:line="360" w:lineRule="auto"/>
      </w:pPr>
      <w:r>
        <w:drawing>
          <wp:inline distT="0" distB="0" distL="114300" distR="114300">
            <wp:extent cx="4124325" cy="2541905"/>
            <wp:effectExtent l="0" t="0" r="0" b="0"/>
            <wp:docPr id="9" name="图片 8" descr="未命名文件(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未命名文件(3)"/>
                    <pic:cNvPicPr>
                      <a:picLocks noChangeAspect="1"/>
                    </pic:cNvPicPr>
                  </pic:nvPicPr>
                  <pic:blipFill>
                    <a:blip r:embed="rId4"/>
                    <a:stretch>
                      <a:fillRect/>
                    </a:stretch>
                  </pic:blipFill>
                  <pic:spPr>
                    <a:xfrm>
                      <a:off x="0" y="0"/>
                      <a:ext cx="4124325" cy="2541905"/>
                    </a:xfrm>
                    <a:prstGeom prst="rect">
                      <a:avLst/>
                    </a:prstGeom>
                  </pic:spPr>
                </pic:pic>
              </a:graphicData>
            </a:graphic>
          </wp:inline>
        </w:drawing>
      </w:r>
    </w:p>
    <w:p>
      <w:pPr>
        <w:numPr>
          <w:numId w:val="0"/>
        </w:numPr>
        <w:spacing w:line="360" w:lineRule="auto"/>
        <w:rPr>
          <w:rFonts w:hint="eastAsia"/>
          <w:lang w:val="en-US" w:eastAsia="zh-CN"/>
        </w:rPr>
      </w:pPr>
      <w:r>
        <w:rPr>
          <w:rFonts w:hint="eastAsia"/>
          <w:lang w:val="en-US" w:eastAsia="zh-CN"/>
        </w:rPr>
        <w:t>失真校正：车载摄像头存在失真情况，即照片的中部拍的会比较近，四周拍的会比较远。要解决这个问题，需要用cv2.findChessboardCorners()来对相关摄像头的棋盘格使用，获得相关参数后使用cv2.calibrateCamera()函数，获得相机的畸变系数。把畸变系数导入cv2.undistort()函数，就能校正图片。</w:t>
      </w:r>
    </w:p>
    <w:p>
      <w:pPr>
        <w:numPr>
          <w:numId w:val="0"/>
        </w:numPr>
        <w:spacing w:line="360" w:lineRule="auto"/>
        <w:rPr>
          <w:rFonts w:hint="eastAsia"/>
          <w:lang w:val="en-US" w:eastAsia="zh-CN"/>
        </w:rPr>
      </w:pPr>
    </w:p>
    <w:p>
      <w:pPr>
        <w:numPr>
          <w:numId w:val="0"/>
        </w:numPr>
        <w:spacing w:line="360" w:lineRule="auto"/>
        <w:rPr>
          <w:rFonts w:hint="eastAsia"/>
          <w:lang w:val="en-US" w:eastAsia="zh-CN"/>
        </w:rPr>
      </w:pPr>
      <w:r>
        <w:rPr>
          <w:rFonts w:hint="eastAsia"/>
          <w:lang w:val="en-US" w:eastAsia="zh-CN"/>
        </w:rPr>
        <w:t>透视变换：通过cv2.getPerspectiveTransform()函数，把车道线变成俯视图片。</w:t>
      </w:r>
    </w:p>
    <w:p>
      <w:pPr>
        <w:numPr>
          <w:numId w:val="0"/>
        </w:numPr>
        <w:spacing w:line="360" w:lineRule="auto"/>
        <w:rPr>
          <w:rFonts w:hint="eastAsia"/>
          <w:lang w:val="en-US" w:eastAsia="zh-CN"/>
        </w:rPr>
      </w:pPr>
    </w:p>
    <w:p>
      <w:pPr>
        <w:numPr>
          <w:numId w:val="0"/>
        </w:numPr>
        <w:spacing w:line="360" w:lineRule="auto"/>
        <w:rPr>
          <w:rFonts w:hint="eastAsia"/>
          <w:lang w:val="en-US" w:eastAsia="zh-CN"/>
        </w:rPr>
      </w:pPr>
      <w:r>
        <w:rPr>
          <w:rFonts w:hint="eastAsia"/>
          <w:lang w:val="en-US" w:eastAsia="zh-CN"/>
        </w:rPr>
        <w:t>直方图统计拟合：就只统计灰度直方图，得出车道线。</w:t>
      </w:r>
    </w:p>
    <w:p>
      <w:pPr>
        <w:numPr>
          <w:numId w:val="0"/>
        </w:numPr>
        <w:spacing w:line="360" w:lineRule="auto"/>
        <w:rPr>
          <w:rFonts w:hint="eastAsia"/>
          <w:lang w:val="en-US" w:eastAsia="zh-CN"/>
        </w:rPr>
      </w:pPr>
    </w:p>
    <w:p>
      <w:pPr>
        <w:numPr>
          <w:numId w:val="0"/>
        </w:numPr>
        <w:spacing w:line="360" w:lineRule="auto"/>
        <w:rPr>
          <w:rFonts w:hint="default"/>
          <w:lang w:val="en-US" w:eastAsia="zh-CN"/>
        </w:rPr>
      </w:pPr>
      <w:r>
        <w:rPr>
          <w:rFonts w:hint="eastAsia"/>
          <w:lang w:val="en-US" w:eastAsia="zh-CN"/>
        </w:rPr>
        <w:t>上面算法都是最简单的算法，存在很多问题。比如失真校正需要提前得到相机的棋盘格来校正图片；透视变换只在固定区域内透视变换，只检测这个区域内的车道线检测，太被动而且不适配实际需求；得出车道线的算法无法在很多情况下生效，在大规模处理图片时速度也不行。</w:t>
      </w:r>
    </w:p>
    <w:p>
      <w:pPr>
        <w:numPr>
          <w:ilvl w:val="0"/>
          <w:numId w:val="3"/>
        </w:numPr>
        <w:spacing w:line="360" w:lineRule="auto"/>
        <w:ind w:left="420" w:left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实验结果</w:t>
      </w:r>
    </w:p>
    <w:p>
      <w:pPr>
        <w:numPr>
          <w:numId w:val="0"/>
        </w:numPr>
        <w:spacing w:line="360" w:lineRule="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如下图所示，该算法只在意外和干扰最少的情况下生效。</w:t>
      </w:r>
    </w:p>
    <w:p>
      <w:pPr>
        <w:numPr>
          <w:numId w:val="0"/>
        </w:numPr>
        <w:spacing w:line="360" w:lineRule="auto"/>
      </w:pPr>
      <w:r>
        <w:drawing>
          <wp:inline distT="0" distB="0" distL="114300" distR="114300">
            <wp:extent cx="2948940" cy="1878330"/>
            <wp:effectExtent l="0" t="0" r="7620" b="11430"/>
            <wp:docPr id="7" name="图片 6"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9"/>
                    <pic:cNvPicPr>
                      <a:picLocks noChangeAspect="1"/>
                    </pic:cNvPicPr>
                  </pic:nvPicPr>
                  <pic:blipFill>
                    <a:blip r:embed="rId5"/>
                    <a:stretch>
                      <a:fillRect/>
                    </a:stretch>
                  </pic:blipFill>
                  <pic:spPr>
                    <a:xfrm>
                      <a:off x="0" y="0"/>
                      <a:ext cx="2948940" cy="1878330"/>
                    </a:xfrm>
                    <a:prstGeom prst="rect">
                      <a:avLst/>
                    </a:prstGeom>
                  </pic:spPr>
                </pic:pic>
              </a:graphicData>
            </a:graphic>
          </wp:inline>
        </w:drawing>
      </w:r>
      <w:r>
        <w:drawing>
          <wp:inline distT="0" distB="0" distL="114300" distR="114300">
            <wp:extent cx="3333115" cy="1875790"/>
            <wp:effectExtent l="0" t="0" r="4445" b="13970"/>
            <wp:docPr id="6"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4"/>
                    <pic:cNvPicPr>
                      <a:picLocks noChangeAspect="1"/>
                    </pic:cNvPicPr>
                  </pic:nvPicPr>
                  <pic:blipFill>
                    <a:blip r:embed="rId6"/>
                    <a:stretch>
                      <a:fillRect/>
                    </a:stretch>
                  </pic:blipFill>
                  <pic:spPr>
                    <a:xfrm>
                      <a:off x="0" y="0"/>
                      <a:ext cx="3333115" cy="1875790"/>
                    </a:xfrm>
                    <a:prstGeom prst="rect">
                      <a:avLst/>
                    </a:prstGeom>
                  </pic:spPr>
                </pic:pic>
              </a:graphicData>
            </a:graphic>
          </wp:inline>
        </w:drawing>
      </w:r>
    </w:p>
    <w:p>
      <w:pPr>
        <w:numPr>
          <w:numId w:val="0"/>
        </w:numPr>
        <w:spacing w:line="360" w:lineRule="auto"/>
        <w:rPr>
          <w:rFonts w:hint="eastAsia"/>
          <w:lang w:val="en-US" w:eastAsia="zh-CN"/>
        </w:rPr>
      </w:pPr>
      <w:r>
        <w:rPr>
          <w:rFonts w:hint="eastAsia"/>
          <w:lang w:val="en-US" w:eastAsia="zh-CN"/>
        </w:rPr>
        <w:t>因为很多图跑不出来，所以没有跑评价指标。</w:t>
      </w:r>
    </w:p>
    <w:p>
      <w:pPr>
        <w:numPr>
          <w:ilvl w:val="0"/>
          <w:numId w:val="3"/>
        </w:numPr>
        <w:spacing w:line="360" w:lineRule="auto"/>
        <w:ind w:left="420" w:left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实验总结</w:t>
      </w:r>
    </w:p>
    <w:p>
      <w:pPr>
        <w:keepNext w:val="0"/>
        <w:keepLines w:val="0"/>
        <w:widowControl/>
        <w:suppressLineNumbers w:val="0"/>
        <w:jc w:val="left"/>
        <w:rPr>
          <w:rFonts w:hint="default"/>
          <w:lang w:val="en-US" w:eastAsia="zh-CN"/>
        </w:rPr>
      </w:pPr>
      <w:r>
        <w:rPr>
          <w:rFonts w:hint="eastAsia"/>
          <w:lang w:val="en-US" w:eastAsia="zh-CN"/>
        </w:rPr>
        <w:t>传统的方法还是不行，比不上深度学习。在这一块领域上深度学习的确在效率上远超传统方法。</w:t>
      </w:r>
    </w:p>
    <w:p>
      <w:pPr>
        <w:numPr>
          <w:ilvl w:val="1"/>
          <w:numId w:val="1"/>
        </w:numPr>
        <w:tabs>
          <w:tab w:val="left" w:pos="720"/>
          <w:tab w:val="clear" w:pos="1140"/>
        </w:tabs>
        <w:spacing w:line="360" w:lineRule="auto"/>
        <w:ind w:left="720"/>
        <w:outlineLvl w:val="0"/>
        <w:rPr>
          <w:rFonts w:hint="default"/>
          <w:b/>
          <w:sz w:val="28"/>
          <w:szCs w:val="28"/>
          <w:lang w:val="en-US" w:eastAsia="zh-CN"/>
        </w:rPr>
      </w:pPr>
      <w:bookmarkStart w:id="6" w:name="_Toc20982"/>
      <w:r>
        <w:rPr>
          <w:rFonts w:hint="eastAsia"/>
          <w:b/>
          <w:sz w:val="28"/>
          <w:szCs w:val="28"/>
          <w:lang w:val="en-US" w:eastAsia="zh-CN"/>
        </w:rPr>
        <w:t>较先进车道线识别</w:t>
      </w:r>
      <w:bookmarkEnd w:id="6"/>
    </w:p>
    <w:p>
      <w:pPr>
        <w:numPr>
          <w:ilvl w:val="0"/>
          <w:numId w:val="0"/>
        </w:numPr>
        <w:spacing w:line="360" w:lineRule="auto"/>
        <w:rPr>
          <w:rFonts w:hint="eastAsia"/>
          <w:lang w:val="en-US" w:eastAsia="zh-CN"/>
        </w:rPr>
      </w:pPr>
      <w:r>
        <w:rPr>
          <w:rFonts w:hint="eastAsia"/>
          <w:lang w:val="en-US" w:eastAsia="zh-CN"/>
        </w:rPr>
        <w:t>最新的车道线识别找不到代码，所以用的参考链接中的20年的车道线识别。</w:t>
      </w:r>
    </w:p>
    <w:p>
      <w:pPr>
        <w:numPr>
          <w:ilvl w:val="0"/>
          <w:numId w:val="4"/>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研究背景</w:t>
      </w:r>
    </w:p>
    <w:p>
      <w:pPr>
        <w:keepNext w:val="0"/>
        <w:keepLines w:val="0"/>
        <w:widowControl/>
        <w:suppressLineNumbers w:val="0"/>
        <w:jc w:val="left"/>
        <w:rPr>
          <w:rFonts w:hint="eastAsia"/>
          <w:lang w:val="en-US" w:eastAsia="zh-CN"/>
        </w:rPr>
      </w:pPr>
      <w:r>
        <w:rPr>
          <w:rFonts w:hint="eastAsia"/>
          <w:lang w:val="en-US" w:eastAsia="zh-CN"/>
        </w:rPr>
        <w:t>早期的方法通常首先生成分割结果，然后采用后处理，如分段聚类和曲线拟合。这些方法效率低下，在学习分割时忽略了全局上下文。为了解决上下文学习问题，一些方法使用消息传递或额外的场景注释来捕获全局上下文以增强最终性能，但这些方法不可避免地消耗更多的时间和数据成本。与这些方法不同，基于软注意力的方法生成一个空间加权图，在没有外部消耗的情况下提取出更丰富的上下文。然而，加权映射只测量特征的重要性，限制了它的使用来考虑支持推断细长结构的特征之间的依赖关系。</w:t>
      </w:r>
    </w:p>
    <w:p>
      <w:pPr>
        <w:keepNext w:val="0"/>
        <w:keepLines w:val="0"/>
        <w:widowControl/>
        <w:suppressLineNumbers w:val="0"/>
        <w:jc w:val="left"/>
        <w:rPr>
          <w:rFonts w:hint="eastAsia"/>
          <w:lang w:val="en-US" w:eastAsia="zh-CN"/>
        </w:rPr>
      </w:pPr>
      <w:r>
        <w:rPr>
          <w:rFonts w:hint="eastAsia"/>
          <w:lang w:val="en-US" w:eastAsia="zh-CN"/>
        </w:rPr>
        <w:t xml:space="preserve">另一方面，为了提高算法的效率，在目标检测中将管道转移到检测车道，无需上述分割程序和后处理，但它依赖于复杂的锚定设计选择和额外的非最大抑制，使得其比大多数车道检测器更慢。近年来，一种方法将该任务通过多项式回归重新定义为车道标记拟合，取得了显著的效率，但由于忽略了对全局上下文的学习，与其他方法仍存在较大的精度差距。  </w:t>
      </w:r>
    </w:p>
    <w:p>
      <w:pPr>
        <w:numPr>
          <w:ilvl w:val="0"/>
          <w:numId w:val="4"/>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算法结构</w:t>
      </w:r>
    </w:p>
    <w:p>
      <w:pPr>
        <w:widowControl w:val="0"/>
        <w:numPr>
          <w:numId w:val="0"/>
        </w:numPr>
        <w:spacing w:line="360" w:lineRule="auto"/>
        <w:jc w:val="both"/>
      </w:pPr>
      <w:r>
        <w:drawing>
          <wp:inline distT="0" distB="0" distL="114300" distR="114300">
            <wp:extent cx="6834505" cy="3408045"/>
            <wp:effectExtent l="0" t="0" r="8255" b="571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7"/>
                    <a:stretch>
                      <a:fillRect/>
                    </a:stretch>
                  </pic:blipFill>
                  <pic:spPr>
                    <a:xfrm>
                      <a:off x="0" y="0"/>
                      <a:ext cx="6834505" cy="340804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深度学习架构：由Backbone提取特征，训练后得到用于预测车道曲线参数的FFNs。深度学习网络络是用变压器块构建的，属于这个算法中较大的改进。</w:t>
      </w:r>
    </w:p>
    <w:p>
      <w:pPr>
        <w:keepNext w:val="0"/>
        <w:keepLines w:val="0"/>
        <w:widowControl/>
        <w:suppressLineNumbers w:val="0"/>
        <w:jc w:val="left"/>
        <w:rPr>
          <w:rFonts w:hint="default"/>
          <w:lang w:val="en-US" w:eastAsia="zh-CN"/>
        </w:rPr>
      </w:pPr>
    </w:p>
    <w:p>
      <w:pPr>
        <w:widowControl w:val="0"/>
        <w:numPr>
          <w:numId w:val="0"/>
        </w:numPr>
        <w:spacing w:line="360" w:lineRule="auto"/>
        <w:jc w:val="both"/>
        <w:rPr>
          <w:rFonts w:hint="eastAsia"/>
          <w:lang w:val="en-US" w:eastAsia="zh-CN"/>
        </w:rPr>
      </w:pPr>
    </w:p>
    <w:p>
      <w:pPr>
        <w:widowControl w:val="0"/>
        <w:numPr>
          <w:numId w:val="0"/>
        </w:numPr>
        <w:spacing w:line="360" w:lineRule="auto"/>
        <w:jc w:val="both"/>
        <w:rPr>
          <w:rFonts w:hint="eastAsia"/>
          <w:lang w:val="en-US" w:eastAsia="zh-CN"/>
        </w:rPr>
      </w:pPr>
      <w:r>
        <w:rPr>
          <w:rFonts w:hint="eastAsia"/>
          <w:lang w:val="en-US" w:eastAsia="zh-CN"/>
        </w:rPr>
        <w:t>车道形状模型:因为全世界车道的弯曲曲线函数都是固定的，可以被拟合成</w:t>
      </w:r>
      <w:r>
        <w:object>
          <v:shape id="_x0000_i1027" o:spt="75" alt="" type="#_x0000_t75" style="height:25.95pt;width:189.5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5" r:id="rId8">
            <o:LockedField>false</o:LockedField>
          </o:OLEObject>
        </w:object>
      </w:r>
      <w:r>
        <w:rPr>
          <w:rFonts w:hint="eastAsia"/>
          <w:lang w:val="en-US" w:eastAsia="zh-CN"/>
        </w:rPr>
        <w:t>的多项式，其中k, m, n, b都是实数。在倾斜相机的光轴与地面成一个角度的情况下，曲线从相机指向倾斜图像平面的曲线就可以用</w:t>
      </w:r>
      <w:r>
        <w:object>
          <v:shape id="_x0000_i1028" o:spt="75" alt="" type="#_x0000_t75" style="height:43.1pt;width:298.8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6" r:id="rId10">
            <o:LockedField>false</o:LockedField>
          </o:OLEObject>
        </w:object>
      </w:r>
      <w:r>
        <w:rPr>
          <w:rFonts w:hint="eastAsia"/>
          <w:lang w:val="en-US" w:eastAsia="zh-CN"/>
        </w:rPr>
        <w:t>来表示，其中，k’, m’, n’, b’是参数和相机内在参数和外在参数组合得出的实数，（u，v）是图像平面上的一个像素，ϕ为光轴与地面的角度。</w:t>
      </w:r>
    </w:p>
    <w:p>
      <w:pPr>
        <w:widowControl w:val="0"/>
        <w:numPr>
          <w:numId w:val="0"/>
        </w:numPr>
        <w:spacing w:line="360" w:lineRule="auto"/>
        <w:jc w:val="both"/>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匈牙利算法匹配：采用匈牙利算法对预测参数和地面真实车道之间进行匹配。</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eastAsia="宋体"/>
          <w:lang w:val="en-US" w:eastAsia="zh-CN"/>
        </w:rPr>
      </w:pPr>
      <w:r>
        <w:rPr>
          <w:rFonts w:hint="eastAsia"/>
          <w:lang w:val="en-US" w:eastAsia="zh-CN"/>
        </w:rPr>
        <w:t>算法整体采用端到端的匹配模式，重视全局信息的学习，所有多项式的参数都有具体的物理意义，所以在预测极端情况时会有优势。</w:t>
      </w:r>
    </w:p>
    <w:p>
      <w:pPr>
        <w:numPr>
          <w:ilvl w:val="0"/>
          <w:numId w:val="4"/>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实验结果</w:t>
      </w:r>
    </w:p>
    <w:p>
      <w:pPr>
        <w:widowControl w:val="0"/>
        <w:numPr>
          <w:numId w:val="0"/>
        </w:numPr>
        <w:spacing w:line="360" w:lineRule="auto"/>
        <w:jc w:val="both"/>
        <w:rPr>
          <w:rFonts w:hint="eastAsia"/>
          <w:lang w:val="en-US" w:eastAsia="zh-CN"/>
        </w:rPr>
      </w:pPr>
      <w:r>
        <w:rPr>
          <w:rFonts w:hint="eastAsia"/>
          <w:lang w:val="en-US" w:eastAsia="zh-CN"/>
        </w:rPr>
        <w:t>我们使用了TuSimple车道检测数据集的最初版本来对算法进行评估。TuSimple数据集由6408张带注释的图像组成，包括一个3268的训练集、358的验证集和2782的测试集。它们是由1280*720的前视图摄像机在美国高速公路上的各种交通和天气条件下录制的。</w:t>
      </w:r>
    </w:p>
    <w:p>
      <w:pPr>
        <w:widowControl w:val="0"/>
        <w:numPr>
          <w:numId w:val="0"/>
        </w:numPr>
        <w:spacing w:line="360" w:lineRule="auto"/>
        <w:jc w:val="both"/>
      </w:pPr>
      <w:r>
        <w:drawing>
          <wp:inline distT="0" distB="0" distL="114300" distR="114300">
            <wp:extent cx="4435475" cy="2900680"/>
            <wp:effectExtent l="0" t="0" r="14605" b="1016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4435475" cy="2900680"/>
                    </a:xfrm>
                    <a:prstGeom prst="rect">
                      <a:avLst/>
                    </a:prstGeom>
                  </pic:spPr>
                </pic:pic>
              </a:graphicData>
            </a:graphic>
          </wp:inline>
        </w:drawing>
      </w:r>
      <w:r>
        <w:drawing>
          <wp:inline distT="0" distB="0" distL="114300" distR="114300">
            <wp:extent cx="2319020" cy="2655570"/>
            <wp:effectExtent l="0" t="0" r="12700" b="11430"/>
            <wp:docPr id="15" name="内容占位符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内容占位符 6"/>
                    <pic:cNvPicPr>
                      <a:picLocks noChangeAspect="1"/>
                    </pic:cNvPicPr>
                  </pic:nvPicPr>
                  <pic:blipFill>
                    <a:blip r:embed="rId13"/>
                    <a:stretch>
                      <a:fillRect/>
                    </a:stretch>
                  </pic:blipFill>
                  <pic:spPr>
                    <a:xfrm>
                      <a:off x="0" y="0"/>
                      <a:ext cx="2319020" cy="2655570"/>
                    </a:xfrm>
                    <a:prstGeom prst="rect">
                      <a:avLst/>
                    </a:prstGeom>
                  </pic:spPr>
                </pic:pic>
              </a:graphicData>
            </a:graphic>
          </wp:inline>
        </w:drawing>
      </w:r>
    </w:p>
    <w:p>
      <w:pPr>
        <w:widowControl w:val="0"/>
        <w:numPr>
          <w:numId w:val="0"/>
        </w:numPr>
        <w:spacing w:line="360" w:lineRule="auto"/>
        <w:jc w:val="both"/>
        <w:rPr>
          <w:rFonts w:hint="eastAsia"/>
          <w:lang w:val="en-US" w:eastAsia="zh-CN"/>
        </w:rPr>
      </w:pPr>
      <w:r>
        <w:rPr>
          <w:rFonts w:hint="eastAsia"/>
          <w:lang w:val="en-US" w:eastAsia="zh-CN"/>
        </w:rPr>
        <w:t>得到实验结果如下：</w:t>
      </w:r>
    </w:p>
    <w:tbl>
      <w:tblPr>
        <w:tblW w:w="4999"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863"/>
        <w:gridCol w:w="1860"/>
        <w:gridCol w:w="2028"/>
        <w:gridCol w:w="2001"/>
        <w:gridCol w:w="1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方法</w:t>
            </w:r>
          </w:p>
        </w:tc>
        <w:tc>
          <w:tcPr>
            <w:tcW w:w="839"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Acc</w:t>
            </w:r>
          </w:p>
        </w:tc>
        <w:tc>
          <w:tcPr>
            <w:tcW w:w="915"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FP</w:t>
            </w:r>
          </w:p>
        </w:tc>
        <w:tc>
          <w:tcPr>
            <w:tcW w:w="903"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FN</w:t>
            </w:r>
          </w:p>
        </w:tc>
        <w:tc>
          <w:tcPr>
            <w:tcW w:w="598" w:type="pct"/>
            <w:tcBorders>
              <w:top w:val="single" w:color="FFFFFF" w:sz="4" w:space="0"/>
              <w:left w:val="single" w:color="FFFFFF" w:sz="4" w:space="0"/>
              <w:bottom w:val="single" w:color="FFFFFF" w:sz="12" w:space="0"/>
              <w:right w:val="single" w:color="FFFFFF" w:sz="4" w:space="0"/>
            </w:tcBorders>
            <w:shd w:val="clear" w:color="auto" w:fill="61BEEE"/>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FPS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FastDraw</w:t>
            </w:r>
          </w:p>
        </w:tc>
        <w:tc>
          <w:tcPr>
            <w:tcW w:w="839"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95.20</w:t>
            </w:r>
          </w:p>
        </w:tc>
        <w:tc>
          <w:tcPr>
            <w:tcW w:w="915"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0.0760</w:t>
            </w:r>
          </w:p>
        </w:tc>
        <w:tc>
          <w:tcPr>
            <w:tcW w:w="90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0.0450</w:t>
            </w:r>
          </w:p>
        </w:tc>
        <w:tc>
          <w:tcPr>
            <w:tcW w:w="598"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SCNN</w:t>
            </w:r>
          </w:p>
        </w:tc>
        <w:tc>
          <w:tcPr>
            <w:tcW w:w="839"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96.53</w:t>
            </w:r>
          </w:p>
        </w:tc>
        <w:tc>
          <w:tcPr>
            <w:tcW w:w="915"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0.0617</w:t>
            </w:r>
          </w:p>
        </w:tc>
        <w:tc>
          <w:tcPr>
            <w:tcW w:w="90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0.0180</w:t>
            </w:r>
          </w:p>
        </w:tc>
        <w:tc>
          <w:tcPr>
            <w:tcW w:w="598"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ENet-SAD</w:t>
            </w:r>
          </w:p>
        </w:tc>
        <w:tc>
          <w:tcPr>
            <w:tcW w:w="839"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96.64</w:t>
            </w:r>
          </w:p>
        </w:tc>
        <w:tc>
          <w:tcPr>
            <w:tcW w:w="915"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0.0602</w:t>
            </w:r>
          </w:p>
        </w:tc>
        <w:tc>
          <w:tcPr>
            <w:tcW w:w="90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0.0205</w:t>
            </w:r>
          </w:p>
        </w:tc>
        <w:tc>
          <w:tcPr>
            <w:tcW w:w="598"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PINet</w:t>
            </w:r>
          </w:p>
        </w:tc>
        <w:tc>
          <w:tcPr>
            <w:tcW w:w="839"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96.70</w:t>
            </w:r>
          </w:p>
        </w:tc>
        <w:tc>
          <w:tcPr>
            <w:tcW w:w="915"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0.0294</w:t>
            </w:r>
          </w:p>
        </w:tc>
        <w:tc>
          <w:tcPr>
            <w:tcW w:w="90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0.0263</w:t>
            </w:r>
          </w:p>
        </w:tc>
        <w:tc>
          <w:tcPr>
            <w:tcW w:w="598"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线-CNN</w:t>
            </w:r>
          </w:p>
        </w:tc>
        <w:tc>
          <w:tcPr>
            <w:tcW w:w="839"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b/>
                <w:bCs/>
                <w:color w:val="auto"/>
                <w:sz w:val="36"/>
                <w:szCs w:val="36"/>
                <w:bdr w:val="none" w:color="auto" w:sz="0" w:space="0"/>
              </w:rPr>
              <w:t>96.87</w:t>
            </w:r>
          </w:p>
        </w:tc>
        <w:tc>
          <w:tcPr>
            <w:tcW w:w="915"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0.0442</w:t>
            </w:r>
          </w:p>
        </w:tc>
        <w:tc>
          <w:tcPr>
            <w:tcW w:w="903"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0.0197</w:t>
            </w:r>
          </w:p>
        </w:tc>
        <w:tc>
          <w:tcPr>
            <w:tcW w:w="598" w:type="pct"/>
            <w:tcBorders>
              <w:top w:val="single" w:color="FFFFFF" w:sz="4" w:space="0"/>
              <w:left w:val="single" w:color="FFFFFF" w:sz="4" w:space="0"/>
              <w:bottom w:val="single" w:color="FFFFFF" w:sz="12" w:space="0"/>
              <w:right w:val="single" w:color="FFFFFF" w:sz="4" w:space="0"/>
            </w:tcBorders>
            <w:shd w:val="clear" w:color="auto" w:fill="D2E8F8"/>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24" w:hRule="atLeast"/>
          <w:tblCellSpacing w:w="0" w:type="dxa"/>
        </w:trPr>
        <w:tc>
          <w:tcPr>
            <w:tcW w:w="174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实验结果</w:t>
            </w:r>
          </w:p>
        </w:tc>
        <w:tc>
          <w:tcPr>
            <w:tcW w:w="839"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96.22</w:t>
            </w:r>
          </w:p>
        </w:tc>
        <w:tc>
          <w:tcPr>
            <w:tcW w:w="915"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0.0286</w:t>
            </w:r>
          </w:p>
        </w:tc>
        <w:tc>
          <w:tcPr>
            <w:tcW w:w="903"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0.0329</w:t>
            </w:r>
          </w:p>
        </w:tc>
        <w:tc>
          <w:tcPr>
            <w:tcW w:w="598" w:type="pct"/>
            <w:tcBorders>
              <w:top w:val="single" w:color="FFFFFF" w:sz="4" w:space="0"/>
              <w:left w:val="single" w:color="FFFFFF" w:sz="4" w:space="0"/>
              <w:bottom w:val="single" w:color="FFFFFF" w:sz="12" w:space="0"/>
              <w:right w:val="single" w:color="FFFFFF" w:sz="4" w:space="0"/>
            </w:tcBorders>
            <w:shd w:val="clear" w:color="auto" w:fill="EAF4FC"/>
            <w:tcMar>
              <w:top w:w="72" w:type="dxa"/>
              <w:left w:w="144" w:type="dxa"/>
              <w:bottom w:w="72" w:type="dxa"/>
              <w:right w:w="144" w:type="dxa"/>
            </w:tcMar>
            <w:vAlign w:val="top"/>
          </w:tcPr>
          <w:p>
            <w:pPr>
              <w:pStyle w:val="5"/>
              <w:keepNext w:val="0"/>
              <w:keepLines w:val="0"/>
              <w:widowControl/>
              <w:suppressLineNumbers w:val="0"/>
              <w:rPr>
                <w:color w:val="auto"/>
              </w:rPr>
            </w:pPr>
            <w:r>
              <w:rPr>
                <w:color w:val="auto"/>
                <w:sz w:val="36"/>
                <w:szCs w:val="36"/>
                <w:bdr w:val="none" w:color="auto" w:sz="0" w:space="0"/>
              </w:rPr>
              <w:t>117</w:t>
            </w:r>
          </w:p>
        </w:tc>
      </w:tr>
    </w:tbl>
    <w:p>
      <w:pPr>
        <w:widowControl w:val="0"/>
        <w:numPr>
          <w:numId w:val="0"/>
        </w:numPr>
        <w:spacing w:line="360" w:lineRule="auto"/>
        <w:jc w:val="both"/>
        <w:rPr>
          <w:rFonts w:hint="default" w:eastAsia="宋体"/>
          <w:lang w:val="en-US" w:eastAsia="zh-CN"/>
        </w:rPr>
      </w:pPr>
      <w:r>
        <w:rPr>
          <w:rFonts w:hint="default" w:eastAsia="宋体"/>
          <w:lang w:val="en-US" w:eastAsia="zh-CN"/>
        </w:rPr>
        <w:t>在精度（Acc）上，实验结果比最好的线-CNN方法低了0.67%，但相比较其他方法，精度仅比FastDraw方法高。</w:t>
      </w:r>
    </w:p>
    <w:p>
      <w:pPr>
        <w:widowControl w:val="0"/>
        <w:numPr>
          <w:numId w:val="0"/>
        </w:numPr>
        <w:spacing w:line="360" w:lineRule="auto"/>
        <w:jc w:val="both"/>
        <w:rPr>
          <w:rFonts w:hint="default" w:eastAsia="宋体"/>
          <w:lang w:val="en-US" w:eastAsia="zh-CN"/>
        </w:rPr>
      </w:pPr>
      <w:r>
        <w:rPr>
          <w:rFonts w:hint="default" w:eastAsia="宋体"/>
          <w:lang w:val="en-US" w:eastAsia="zh-CN"/>
        </w:rPr>
        <w:t>在假阳性(FP)上，实验结果效果最好。</w:t>
      </w:r>
    </w:p>
    <w:p>
      <w:pPr>
        <w:widowControl w:val="0"/>
        <w:numPr>
          <w:numId w:val="0"/>
        </w:numPr>
        <w:spacing w:line="360" w:lineRule="auto"/>
        <w:jc w:val="both"/>
        <w:rPr>
          <w:rFonts w:hint="default" w:eastAsia="宋体"/>
          <w:lang w:val="en-US" w:eastAsia="zh-CN"/>
        </w:rPr>
      </w:pPr>
      <w:r>
        <w:rPr>
          <w:rFonts w:hint="default" w:eastAsia="宋体"/>
          <w:lang w:val="en-US" w:eastAsia="zh-CN"/>
        </w:rPr>
        <w:t>在假阴性（FN）上，实验结果仅比FastDraw方法好，落后了最好的SNCC约82.8%。</w:t>
      </w:r>
    </w:p>
    <w:p>
      <w:pPr>
        <w:widowControl w:val="0"/>
        <w:numPr>
          <w:numId w:val="0"/>
        </w:numPr>
        <w:spacing w:line="360" w:lineRule="auto"/>
        <w:jc w:val="both"/>
        <w:rPr>
          <w:rFonts w:hint="default" w:eastAsia="宋体"/>
          <w:lang w:val="en-US" w:eastAsia="zh-CN"/>
        </w:rPr>
      </w:pPr>
    </w:p>
    <w:p>
      <w:pPr>
        <w:widowControl w:val="0"/>
        <w:numPr>
          <w:numId w:val="0"/>
        </w:numPr>
        <w:spacing w:line="360" w:lineRule="auto"/>
        <w:jc w:val="both"/>
        <w:rPr>
          <w:rFonts w:hint="default" w:eastAsia="宋体"/>
          <w:lang w:val="en-US" w:eastAsia="zh-CN"/>
        </w:rPr>
      </w:pPr>
      <w:r>
        <w:rPr>
          <w:rFonts w:hint="default" w:eastAsia="宋体"/>
          <w:lang w:val="en-US" w:eastAsia="zh-CN"/>
        </w:rPr>
        <w:t>所有实验结果在GTX1650下得出。</w:t>
      </w:r>
    </w:p>
    <w:p>
      <w:pPr>
        <w:numPr>
          <w:ilvl w:val="0"/>
          <w:numId w:val="4"/>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实验结论</w:t>
      </w:r>
    </w:p>
    <w:p>
      <w:pPr>
        <w:widowControl w:val="0"/>
        <w:numPr>
          <w:numId w:val="0"/>
        </w:numPr>
        <w:spacing w:line="360" w:lineRule="auto"/>
        <w:jc w:val="both"/>
        <w:rPr>
          <w:rFonts w:hint="default" w:ascii="Times New Roman" w:hAnsi="Times New Roman" w:cs="Times New Roman"/>
          <w:sz w:val="24"/>
          <w:lang w:val="en-US" w:eastAsia="zh-CN"/>
        </w:rPr>
      </w:pPr>
      <w:r>
        <w:rPr>
          <w:rFonts w:hint="default" w:eastAsia="宋体"/>
          <w:lang w:val="en-US" w:eastAsia="zh-CN"/>
        </w:rPr>
        <w:t>整个方法在需要最小的参数和运行时间消耗的同时，实现了更先进的车道检测性能。同时，这种方法能够更可靠地适应数据集的变化，也更容易部署在移动设备上。同时，实验存在假阴性过高的问题，需要继续改进。</w:t>
      </w:r>
    </w:p>
    <w:p>
      <w:pPr>
        <w:numPr>
          <w:ilvl w:val="1"/>
          <w:numId w:val="1"/>
        </w:numPr>
        <w:tabs>
          <w:tab w:val="left" w:pos="720"/>
          <w:tab w:val="clear" w:pos="1140"/>
        </w:tabs>
        <w:spacing w:line="360" w:lineRule="auto"/>
        <w:ind w:left="720"/>
        <w:outlineLvl w:val="0"/>
        <w:rPr>
          <w:rFonts w:hint="default"/>
          <w:b/>
          <w:sz w:val="28"/>
          <w:szCs w:val="28"/>
          <w:lang w:val="en-US" w:eastAsia="zh-CN"/>
        </w:rPr>
      </w:pPr>
      <w:bookmarkStart w:id="7" w:name="_Toc3080"/>
      <w:r>
        <w:rPr>
          <w:rFonts w:hint="eastAsia"/>
          <w:b/>
          <w:sz w:val="28"/>
          <w:szCs w:val="28"/>
          <w:lang w:val="en-US" w:eastAsia="zh-CN"/>
        </w:rPr>
        <w:t>问题总结</w:t>
      </w:r>
      <w:bookmarkEnd w:id="7"/>
    </w:p>
    <w:p>
      <w:pPr>
        <w:numPr>
          <w:numId w:val="0"/>
        </w:numPr>
        <w:spacing w:line="360" w:lineRule="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1.环境搭建</w:t>
      </w:r>
    </w:p>
    <w:p>
      <w:pPr>
        <w:widowControl w:val="0"/>
        <w:numPr>
          <w:ilvl w:val="0"/>
          <w:numId w:val="0"/>
        </w:numPr>
        <w:spacing w:line="360" w:lineRule="auto"/>
        <w:jc w:val="both"/>
        <w:rPr>
          <w:rFonts w:hint="default" w:eastAsia="宋体"/>
          <w:lang w:val="en-US" w:eastAsia="zh-CN"/>
        </w:rPr>
      </w:pPr>
      <w:r>
        <w:rPr>
          <w:rFonts w:hint="eastAsia" w:eastAsia="宋体"/>
          <w:lang w:val="en-US" w:eastAsia="zh-CN"/>
        </w:rPr>
        <w:t>在最开始，</w:t>
      </w:r>
      <w:r>
        <w:rPr>
          <w:rFonts w:hint="eastAsia"/>
          <w:lang w:val="en-US" w:eastAsia="zh-CN"/>
        </w:rPr>
        <w:t>我在pytorch的环境搭建上遇到了困难。主要由三个：版本的不统一、包的安装中断和代码没标出的环境搭建步骤。包的安装和没标出的环境需求这两个问题在我查找后解决。对于第一个问题，其实后面的代码是我们采用的第三个代码，第二个代码因为这个问题，当我尝试了一天都没法解决后，就扔了。那一个代码是18年的，只能说较先进，但我论文都看了一部分了，只当补充算法知识了。</w:t>
      </w:r>
    </w:p>
    <w:p>
      <w:pPr>
        <w:numPr>
          <w:numId w:val="0"/>
        </w:num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2.小组相关</w:t>
      </w:r>
    </w:p>
    <w:p>
      <w:pPr>
        <w:widowControl w:val="0"/>
        <w:numPr>
          <w:ilvl w:val="0"/>
          <w:numId w:val="0"/>
        </w:numPr>
        <w:spacing w:line="360" w:lineRule="auto"/>
        <w:jc w:val="both"/>
        <w:rPr>
          <w:rFonts w:hint="default"/>
          <w:lang w:val="en-US" w:eastAsia="zh-CN"/>
        </w:rPr>
      </w:pPr>
      <w:r>
        <w:rPr>
          <w:rFonts w:hint="eastAsia"/>
          <w:lang w:val="en-US" w:eastAsia="zh-CN"/>
        </w:rPr>
        <w:t>首先，两个人人手完全不够。有事情，比如生病时，工作整个就停了。在算法和代码的交流时效率也不高，下次做项目要多拉点人。</w:t>
      </w:r>
    </w:p>
    <w:p>
      <w:pPr>
        <w:widowControl w:val="0"/>
        <w:numPr>
          <w:numId w:val="0"/>
        </w:numPr>
        <w:spacing w:line="360" w:lineRule="auto"/>
        <w:jc w:val="both"/>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3.总结</w:t>
      </w:r>
    </w:p>
    <w:p>
      <w:pPr>
        <w:widowControl w:val="0"/>
        <w:numPr>
          <w:ilvl w:val="0"/>
          <w:numId w:val="0"/>
        </w:numPr>
        <w:spacing w:line="360" w:lineRule="auto"/>
        <w:jc w:val="both"/>
        <w:rPr>
          <w:rFonts w:hint="eastAsia"/>
          <w:lang w:val="en-US" w:eastAsia="zh-CN"/>
        </w:rPr>
      </w:pPr>
      <w:r>
        <w:rPr>
          <w:rFonts w:hint="eastAsia"/>
          <w:lang w:val="en-US" w:eastAsia="zh-CN"/>
        </w:rPr>
        <w:t>这次小组合作存在很多问题，我需要思考解决方法。算法方面要实时关注最新的论文，了解最新的思考方式。</w:t>
      </w:r>
    </w:p>
    <w:p>
      <w:pPr>
        <w:widowControl w:val="0"/>
        <w:numPr>
          <w:ilvl w:val="0"/>
          <w:numId w:val="0"/>
        </w:numPr>
        <w:spacing w:line="360" w:lineRule="auto"/>
        <w:jc w:val="both"/>
        <w:rPr>
          <w:rFonts w:hint="default"/>
          <w:lang w:val="en-US" w:eastAsia="zh-CN"/>
        </w:rPr>
      </w:pPr>
      <w:r>
        <w:rPr>
          <w:rFonts w:hint="eastAsia"/>
          <w:lang w:val="en-US" w:eastAsia="zh-CN"/>
        </w:rPr>
        <w:t>车道线识别这一块领域还有很大的发展空间</w:t>
      </w:r>
      <w:bookmarkStart w:id="8" w:name="_GoBack"/>
      <w:bookmarkEnd w:id="8"/>
      <w:r>
        <w:rPr>
          <w:rFonts w:hint="eastAsia"/>
          <w:lang w:val="en-US" w:eastAsia="zh-CN"/>
        </w:rPr>
        <w:t>和要求。</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25184B"/>
    <w:multiLevelType w:val="singleLevel"/>
    <w:tmpl w:val="9F25184B"/>
    <w:lvl w:ilvl="0" w:tentative="0">
      <w:start w:val="1"/>
      <w:numFmt w:val="decimal"/>
      <w:lvlText w:val="%1."/>
      <w:lvlJc w:val="left"/>
      <w:pPr>
        <w:tabs>
          <w:tab w:val="left" w:pos="312"/>
        </w:tabs>
      </w:pPr>
    </w:lvl>
  </w:abstractNum>
  <w:abstractNum w:abstractNumId="1">
    <w:nsid w:val="DD9EA22F"/>
    <w:multiLevelType w:val="singleLevel"/>
    <w:tmpl w:val="DD9EA22F"/>
    <w:lvl w:ilvl="0" w:tentative="0">
      <w:start w:val="1"/>
      <w:numFmt w:val="decimal"/>
      <w:lvlText w:val="%1."/>
      <w:lvlJc w:val="left"/>
      <w:pPr>
        <w:tabs>
          <w:tab w:val="left" w:pos="312"/>
        </w:tabs>
      </w:pPr>
    </w:lvl>
  </w:abstractNum>
  <w:abstractNum w:abstractNumId="2">
    <w:nsid w:val="621E7592"/>
    <w:multiLevelType w:val="multilevel"/>
    <w:tmpl w:val="621E7592"/>
    <w:lvl w:ilvl="0" w:tentative="0">
      <w:start w:val="1"/>
      <w:numFmt w:val="decimal"/>
      <w:lvlText w:val="%1、"/>
      <w:lvlJc w:val="left"/>
      <w:pPr>
        <w:tabs>
          <w:tab w:val="left" w:pos="360"/>
        </w:tabs>
        <w:ind w:left="360" w:hanging="360"/>
      </w:pPr>
      <w:rPr>
        <w:rFonts w:hint="default"/>
      </w:rPr>
    </w:lvl>
    <w:lvl w:ilvl="1" w:tentative="0">
      <w:start w:val="1"/>
      <w:numFmt w:val="japaneseCounting"/>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7F7A4B5"/>
    <w:multiLevelType w:val="singleLevel"/>
    <w:tmpl w:val="77F7A4B5"/>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1NGNjZmU3NmE1NTYwZTVmMzdlMjRmN2QyYmVhZDMifQ=="/>
  </w:docVars>
  <w:rsids>
    <w:rsidRoot w:val="45604FE5"/>
    <w:rsid w:val="03684183"/>
    <w:rsid w:val="0A1E28A5"/>
    <w:rsid w:val="162B60CE"/>
    <w:rsid w:val="26AF5308"/>
    <w:rsid w:val="3A2D6818"/>
    <w:rsid w:val="3AFD069C"/>
    <w:rsid w:val="45604FE5"/>
    <w:rsid w:val="4A496C65"/>
    <w:rsid w:val="4B874D19"/>
    <w:rsid w:val="4F5400F4"/>
    <w:rsid w:val="51A5748C"/>
    <w:rsid w:val="557E7F28"/>
    <w:rsid w:val="572D63A8"/>
    <w:rsid w:val="6F4B2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color w:val="000000"/>
      <w:sz w:val="21"/>
      <w:szCs w:val="21"/>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toc 1"/>
    <w:basedOn w:val="1"/>
    <w:next w:val="1"/>
    <w:uiPriority w:val="0"/>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page number"/>
    <w:basedOn w:val="7"/>
    <w:qFormat/>
    <w:uiPriority w:val="0"/>
  </w:style>
  <w:style w:type="paragraph" w:styleId="9">
    <w:name w:val="List Paragraph"/>
    <w:basedOn w:val="1"/>
    <w:qFormat/>
    <w:uiPriority w:val="34"/>
    <w:pPr>
      <w:ind w:firstLine="420" w:firstLineChars="200"/>
    </w:pPr>
  </w:style>
  <w:style w:type="paragraph" w:customStyle="1" w:styleId="1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447</Words>
  <Characters>502</Characters>
  <Lines>0</Lines>
  <Paragraphs>0</Paragraphs>
  <TotalTime>5</TotalTime>
  <ScaleCrop>false</ScaleCrop>
  <LinksUpToDate>false</LinksUpToDate>
  <CharactersWithSpaces>508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2023-04-10T06:41:00Z</dcterms:created>
  <dc:creator>唯峰</dc:creator>
  <cp:lastModifiedBy>WPS_1601941713</cp:lastModifiedBy>
  <dcterms:modified xsi:type="dcterms:W3CDTF">2023-06-29T08:47:02Z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4730D2AE7B684B2C9875D5C4A922389E_13</vt:lpwstr>
  </property>
</Properties>
</file>