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A1A2E"/>
          <w:sz w:val="48"/>
          <w:szCs w:val="48"/>
        </w:rPr>
        <w:t xml:space="preserve">BENJAMIN GRAHAM</w:t>
      </w:r>
    </w:p>
    <w:p>
      <w:pPr>
        <w:tabs>
          <w:tab w:val="left" w:pos="2800"/>
          <w:tab w:val="left" w:pos="5600"/>
        </w:tabs>
        <w:spacing w:after="160" w:before="0"/>
      </w:pPr>
      <w:r>
        <w:rPr>
          <w:rFonts w:ascii="Arial" w:cs="Arial" w:eastAsia="Arial" w:hAnsi="Arial"/>
          <w:color w:val="666666"/>
          <w:sz w:val="19"/>
          <w:szCs w:val="19"/>
        </w:rPr>
        <w:t xml:space="preserve">+44 (0) 7712 445209</w:t>
      </w:r>
      <w:r>
        <w:rPr>
          <w:sz w:val="19"/>
          <w:szCs w:val="19"/>
        </w:rPr>
        <w:t xml:space="preserve">	</w:t>
      </w:r>
      <w:r>
        <w:rPr>
          <w:rFonts w:ascii="Arial" w:cs="Arial" w:eastAsia="Arial" w:hAnsi="Arial"/>
          <w:color w:val="666666"/>
          <w:sz w:val="19"/>
          <w:szCs w:val="19"/>
        </w:rPr>
        <w:t xml:space="preserve">ben.graham240689@gmail.com</w:t>
      </w:r>
      <w:r>
        <w:rPr>
          <w:sz w:val="19"/>
          <w:szCs w:val="19"/>
        </w:rPr>
        <w:t xml:space="preserve">	</w:t>
      </w:r>
      <w:r>
        <w:rPr>
          <w:rFonts w:ascii="Arial" w:cs="Arial" w:eastAsia="Arial" w:hAnsi="Arial"/>
          <w:color w:val="666666"/>
          <w:sz w:val="19"/>
          <w:szCs w:val="19"/>
        </w:rPr>
        <w:t xml:space="preserve">Cheltenham, UK</w:t>
      </w:r>
    </w:p>
    <w:p>
      <w:pPr>
        <w:pBdr>
          <w:bottom w:val="single" w:color="CCCCCC" w:sz="4" w:space="1"/>
        </w:pBdr>
        <w:spacing w:after="120" w:before="0"/>
      </w:pPr>
    </w:p>
    <w:p>
      <w:pPr>
        <w:spacing w:after="60" w:before="280"/>
      </w:pPr>
      <w:r>
        <w:rPr>
          <w:rFonts w:ascii="Arial" w:cs="Arial" w:eastAsia="Arial" w:hAnsi="Arial"/>
          <w:b/>
          <w:bCs/>
          <w:color w:val="1A1A2E"/>
          <w:spacing w:val="40"/>
          <w:sz w:val="22"/>
          <w:szCs w:val="22"/>
        </w:rPr>
        <w:t xml:space="preserve">PROFILE</w:t>
      </w:r>
    </w:p>
    <w:p>
      <w:pPr>
        <w:spacing w:after="40" w:before="40"/>
        <w:jc w:val="left"/>
      </w:pPr>
      <w:r>
        <w:rPr>
          <w:rFonts w:ascii="Arial" w:cs="Arial" w:eastAsia="Arial" w:hAnsi="Arial"/>
          <w:i w:val="false"/>
          <w:iCs w:val="false"/>
          <w:color w:val="444444"/>
          <w:sz w:val="20"/>
          <w:szCs w:val="20"/>
        </w:rPr>
        <w:t xml:space="preserve">An experienced property management professional and self-directed AI practitioner with a strong record of stakeholder management, regulatory compliance, and operational leadership. Combines deep expertise in RICS-regulated residential leasehold management with a demonstrated ability to design and implement AI-driven workflows in professional environments. Adept at translating complex technical and statutory frameworks into practical operational outcomes, building productive relationships across all levels, and driving continuous improvement through technology adoption.</w:t>
      </w:r>
    </w:p>
    <w:p>
      <w:pPr>
        <w:spacing w:after="60" w:before="280"/>
      </w:pPr>
      <w:r>
        <w:rPr>
          <w:rFonts w:ascii="Arial" w:cs="Arial" w:eastAsia="Arial" w:hAnsi="Arial"/>
          <w:b/>
          <w:bCs/>
          <w:color w:val="1A1A2E"/>
          <w:spacing w:val="40"/>
          <w:sz w:val="22"/>
          <w:szCs w:val="22"/>
        </w:rPr>
        <w:t xml:space="preserve">KEY SKILLS</w:t>
      </w:r>
    </w:p>
    <w:p>
      <w:pPr>
        <w:pBdr>
          <w:bottom w:val="single" w:color="CCCCCC" w:sz="4" w:space="1"/>
        </w:pBdr>
        <w:spacing w:after="120" w:before="0"/>
      </w:pPr>
    </w:p>
    <w:p>
      <w:pPr>
        <w:pStyle w:val="ListParagraph"/>
        <w:numPr>
          <w:ilvl w:val="0"/>
          <w:numId w:val="2"/>
        </w:numPr>
        <w:spacing w:after="40" w:before="40"/>
      </w:pPr>
      <w:r>
        <w:rPr>
          <w:rFonts w:ascii="Arial" w:cs="Arial" w:eastAsia="Arial" w:hAnsi="Arial"/>
          <w:color w:val="444444"/>
          <w:sz w:val="20"/>
          <w:szCs w:val="20"/>
        </w:rPr>
        <w:t xml:space="preserve">Residential leasehold management and service charge administration (LTA 1985, Building Safety Act 2022)</w:t>
      </w:r>
    </w:p>
    <w:p>
      <w:pPr>
        <w:pStyle w:val="ListParagraph"/>
        <w:numPr>
          <w:ilvl w:val="0"/>
          <w:numId w:val="2"/>
        </w:numPr>
        <w:spacing w:after="40" w:before="40"/>
      </w:pPr>
      <w:r>
        <w:rPr>
          <w:rFonts w:ascii="Arial" w:cs="Arial" w:eastAsia="Arial" w:hAnsi="Arial"/>
          <w:color w:val="444444"/>
          <w:sz w:val="20"/>
          <w:szCs w:val="20"/>
        </w:rPr>
        <w:t xml:space="preserve">Section 20 major works consultation and contractor management</w:t>
      </w:r>
    </w:p>
    <w:p>
      <w:pPr>
        <w:pStyle w:val="ListParagraph"/>
        <w:numPr>
          <w:ilvl w:val="0"/>
          <w:numId w:val="2"/>
        </w:numPr>
        <w:spacing w:after="40" w:before="40"/>
      </w:pPr>
      <w:r>
        <w:rPr>
          <w:rFonts w:ascii="Arial" w:cs="Arial" w:eastAsia="Arial" w:hAnsi="Arial"/>
          <w:color w:val="444444"/>
          <w:sz w:val="20"/>
          <w:szCs w:val="20"/>
        </w:rPr>
        <w:t xml:space="preserve">RMC and RTM company governance, AGM facilitation, and director support</w:t>
      </w:r>
    </w:p>
    <w:p>
      <w:pPr>
        <w:pStyle w:val="ListParagraph"/>
        <w:numPr>
          <w:ilvl w:val="0"/>
          <w:numId w:val="2"/>
        </w:numPr>
        <w:spacing w:after="40" w:before="40"/>
      </w:pPr>
      <w:r>
        <w:rPr>
          <w:rFonts w:ascii="Arial" w:cs="Arial" w:eastAsia="Arial" w:hAnsi="Arial"/>
          <w:color w:val="444444"/>
          <w:sz w:val="20"/>
          <w:szCs w:val="20"/>
        </w:rPr>
        <w:t xml:space="preserve">AI workflow design, deployment, and organisational adoption (Anthropic Claude API, Claude Team plan)</w:t>
      </w:r>
    </w:p>
    <w:p>
      <w:pPr>
        <w:pStyle w:val="ListParagraph"/>
        <w:numPr>
          <w:ilvl w:val="0"/>
          <w:numId w:val="2"/>
        </w:numPr>
        <w:spacing w:after="40" w:before="40"/>
      </w:pPr>
      <w:r>
        <w:rPr>
          <w:rFonts w:ascii="Arial" w:cs="Arial" w:eastAsia="Arial" w:hAnsi="Arial"/>
          <w:color w:val="444444"/>
          <w:sz w:val="20"/>
          <w:szCs w:val="20"/>
        </w:rPr>
        <w:t xml:space="preserve">Full-stack web development: HTML, JavaScript, Netlify Functions, Netlify Blobs, Resend email API</w:t>
      </w:r>
    </w:p>
    <w:p>
      <w:pPr>
        <w:pStyle w:val="ListParagraph"/>
        <w:numPr>
          <w:ilvl w:val="0"/>
          <w:numId w:val="2"/>
        </w:numPr>
        <w:spacing w:after="40" w:before="40"/>
      </w:pPr>
      <w:r>
        <w:rPr>
          <w:rFonts w:ascii="Arial" w:cs="Arial" w:eastAsia="Arial" w:hAnsi="Arial"/>
          <w:color w:val="444444"/>
          <w:sz w:val="20"/>
          <w:szCs w:val="20"/>
        </w:rPr>
        <w:t xml:space="preserve">Drone survey operations for commercial building inspection (DJI Mini 5 Pro, permitted operations)</w:t>
      </w:r>
    </w:p>
    <w:p>
      <w:pPr>
        <w:pStyle w:val="ListParagraph"/>
        <w:numPr>
          <w:ilvl w:val="0"/>
          <w:numId w:val="2"/>
        </w:numPr>
        <w:spacing w:after="40" w:before="40"/>
      </w:pPr>
      <w:r>
        <w:rPr>
          <w:rFonts w:ascii="Arial" w:cs="Arial" w:eastAsia="Arial" w:hAnsi="Arial"/>
          <w:color w:val="444444"/>
          <w:sz w:val="20"/>
          <w:szCs w:val="20"/>
        </w:rPr>
        <w:t xml:space="preserve">Risk assessment, fire safety compliance, and building fabric management</w:t>
      </w:r>
    </w:p>
    <w:p>
      <w:pPr>
        <w:pStyle w:val="ListParagraph"/>
        <w:numPr>
          <w:ilvl w:val="0"/>
          <w:numId w:val="2"/>
        </w:numPr>
        <w:spacing w:after="40" w:before="40"/>
      </w:pPr>
      <w:r>
        <w:rPr>
          <w:rFonts w:ascii="Arial" w:cs="Arial" w:eastAsia="Arial" w:hAnsi="Arial"/>
          <w:color w:val="444444"/>
          <w:sz w:val="20"/>
          <w:szCs w:val="20"/>
        </w:rPr>
        <w:t xml:space="preserve">Stakeholder engagement, complex negotiation, and dispute resolution</w:t>
      </w:r>
    </w:p>
    <w:p>
      <w:pPr>
        <w:pStyle w:val="ListParagraph"/>
        <w:numPr>
          <w:ilvl w:val="0"/>
          <w:numId w:val="2"/>
        </w:numPr>
        <w:spacing w:after="40" w:before="40"/>
      </w:pPr>
      <w:r>
        <w:rPr>
          <w:rFonts w:ascii="Arial" w:cs="Arial" w:eastAsia="Arial" w:hAnsi="Arial"/>
          <w:color w:val="444444"/>
          <w:sz w:val="20"/>
          <w:szCs w:val="20"/>
        </w:rPr>
        <w:t xml:space="preserve">Budgetary management and financial reporting for mixed residential portfolios</w:t>
      </w:r>
    </w:p>
    <w:p>
      <w:pPr>
        <w:pStyle w:val="ListParagraph"/>
        <w:numPr>
          <w:ilvl w:val="0"/>
          <w:numId w:val="2"/>
        </w:numPr>
        <w:spacing w:after="40" w:before="40"/>
      </w:pPr>
      <w:r>
        <w:rPr>
          <w:rFonts w:ascii="Arial" w:cs="Arial" w:eastAsia="Arial" w:hAnsi="Arial"/>
          <w:color w:val="444444"/>
          <w:sz w:val="20"/>
          <w:szCs w:val="20"/>
        </w:rPr>
        <w:t xml:space="preserve">IOSH Managing Safely; BICSc trainer/assessor qualification</w:t>
      </w:r>
    </w:p>
    <w:p>
      <w:pPr>
        <w:spacing w:after="60" w:before="280"/>
      </w:pPr>
      <w:r>
        <w:rPr>
          <w:rFonts w:ascii="Arial" w:cs="Arial" w:eastAsia="Arial" w:hAnsi="Arial"/>
          <w:b/>
          <w:bCs/>
          <w:color w:val="1A1A2E"/>
          <w:spacing w:val="40"/>
          <w:sz w:val="22"/>
          <w:szCs w:val="22"/>
        </w:rPr>
        <w:t xml:space="preserve">EXPERIENCE</w:t>
      </w:r>
    </w:p>
    <w:p>
      <w:pPr>
        <w:pBdr>
          <w:bottom w:val="single" w:color="CCCCCC" w:sz="4" w:space="1"/>
        </w:pBdr>
        <w:spacing w:after="120" w:before="0"/>
      </w:pPr>
    </w:p>
    <w:p>
      <w:pPr>
        <w:tabs>
          <w:tab w:val="right" w:pos="9026"/>
        </w:tabs>
        <w:spacing w:after="60" w:before="200"/>
      </w:pPr>
      <w:r>
        <w:rPr>
          <w:rFonts w:ascii="Arial" w:cs="Arial" w:eastAsia="Arial" w:hAnsi="Arial"/>
          <w:b/>
          <w:bCs/>
          <w:color w:val="1A1A2E"/>
          <w:sz w:val="21"/>
          <w:szCs w:val="21"/>
        </w:rPr>
        <w:t xml:space="preserve">Senior Property Manager</w:t>
      </w:r>
      <w:r>
        <w:rPr>
          <w:rFonts w:ascii="Arial" w:cs="Arial" w:eastAsia="Arial" w:hAnsi="Arial"/>
          <w:color w:val="666666"/>
          <w:sz w:val="21"/>
          <w:szCs w:val="21"/>
        </w:rPr>
        <w:t xml:space="preserve">  |  </w:t>
      </w:r>
      <w:r>
        <w:rPr>
          <w:rFonts w:ascii="Arial" w:cs="Arial" w:eastAsia="Arial" w:hAnsi="Arial"/>
          <w:color w:val="444444"/>
          <w:sz w:val="21"/>
          <w:szCs w:val="21"/>
        </w:rPr>
        <w:t xml:space="preserve">ASH Chartered Surveyors, Cheltenham</w:t>
      </w:r>
      <w:r>
        <w:rPr>
          <w:rFonts w:ascii="Arial" w:cs="Arial" w:eastAsia="Arial" w:hAnsi="Arial"/>
          <w:sz w:val="21"/>
          <w:szCs w:val="21"/>
        </w:rPr>
        <w:t xml:space="preserve">	</w:t>
      </w:r>
      <w:r>
        <w:rPr>
          <w:rFonts w:ascii="Arial" w:cs="Arial" w:eastAsia="Arial" w:hAnsi="Arial"/>
          <w:i/>
          <w:iCs/>
          <w:color w:val="666666"/>
          <w:sz w:val="20"/>
          <w:szCs w:val="20"/>
        </w:rPr>
        <w:t xml:space="preserve">March 2024 – Present</w:t>
      </w:r>
    </w:p>
    <w:p>
      <w:pPr>
        <w:spacing w:after="60" w:before="40"/>
        <w:jc w:val="left"/>
      </w:pPr>
      <w:r>
        <w:rPr>
          <w:rFonts w:ascii="Arial" w:cs="Arial" w:eastAsia="Arial" w:hAnsi="Arial"/>
          <w:i w:val="false"/>
          <w:iCs w:val="false"/>
          <w:color w:val="444444"/>
          <w:sz w:val="20"/>
          <w:szCs w:val="20"/>
        </w:rPr>
        <w:t xml:space="preserve">Appointed as Senior Property Manager at a RICS-regulated chartered surveying firm with responsibility for a portfolio of approximately 23 residential leasehold developments. Core duties span service charge administration, Section 20 major works consultation, lease interpretation, RMC and RTM governance, conveyancing support, and compliance with current building safety legislation.</w:t>
      </w:r>
    </w:p>
    <w:p>
      <w:pPr>
        <w:pStyle w:val="ListParagraph"/>
        <w:numPr>
          <w:ilvl w:val="0"/>
          <w:numId w:val="2"/>
        </w:numPr>
        <w:spacing w:after="40" w:before="40"/>
      </w:pPr>
      <w:r>
        <w:rPr>
          <w:rFonts w:ascii="Arial" w:cs="Arial" w:eastAsia="Arial" w:hAnsi="Arial"/>
          <w:color w:val="444444"/>
          <w:sz w:val="20"/>
          <w:szCs w:val="20"/>
        </w:rPr>
        <w:t xml:space="preserve">Led the firm's AI adoption programme entirely on own initiative: researched, designed, and delivered the rollout of Anthropic Claude Team plan across a five-seat pilot, including seat allocation, billing management, and structured training for colleagues.</w:t>
      </w:r>
    </w:p>
    <w:p>
      <w:pPr>
        <w:pStyle w:val="ListParagraph"/>
        <w:numPr>
          <w:ilvl w:val="0"/>
          <w:numId w:val="2"/>
        </w:numPr>
        <w:spacing w:after="40" w:before="40"/>
      </w:pPr>
      <w:r>
        <w:rPr>
          <w:rFonts w:ascii="Arial" w:cs="Arial" w:eastAsia="Arial" w:hAnsi="Arial"/>
          <w:color w:val="444444"/>
          <w:sz w:val="20"/>
          <w:szCs w:val="20"/>
        </w:rPr>
        <w:t xml:space="preserve">Produced a comprehensive AI adoption strategy report (v3) presented to senior partners, setting out a framework for AI integration across property management workflows.</w:t>
      </w:r>
    </w:p>
    <w:p>
      <w:pPr>
        <w:pStyle w:val="ListParagraph"/>
        <w:numPr>
          <w:ilvl w:val="0"/>
          <w:numId w:val="2"/>
        </w:numPr>
        <w:spacing w:after="40" w:before="40"/>
      </w:pPr>
      <w:r>
        <w:rPr>
          <w:rFonts w:ascii="Arial" w:cs="Arial" w:eastAsia="Arial" w:hAnsi="Arial"/>
          <w:color w:val="444444"/>
          <w:sz w:val="20"/>
          <w:szCs w:val="20"/>
        </w:rPr>
        <w:t xml:space="preserve">Designed and deployed AI-assisted processes for drone survey report generation, uploading field recordings and photographs to produce structured inspection reports significantly faster than manual methods.</w:t>
      </w:r>
    </w:p>
    <w:p>
      <w:pPr>
        <w:pStyle w:val="ListParagraph"/>
        <w:numPr>
          <w:ilvl w:val="0"/>
          <w:numId w:val="2"/>
        </w:numPr>
        <w:spacing w:after="40" w:before="40"/>
      </w:pPr>
      <w:r>
        <w:rPr>
          <w:rFonts w:ascii="Arial" w:cs="Arial" w:eastAsia="Arial" w:hAnsi="Arial"/>
          <w:color w:val="444444"/>
          <w:sz w:val="20"/>
          <w:szCs w:val="20"/>
        </w:rPr>
        <w:t xml:space="preserve">Conducted UAV-based facade and roof inspections using a DJI Mini 5 Pro under permitted operations rules, supplying commercial-grade visual survey data to support maintenance planning.</w:t>
      </w:r>
    </w:p>
    <w:p>
      <w:pPr>
        <w:pStyle w:val="ListParagraph"/>
        <w:numPr>
          <w:ilvl w:val="0"/>
          <w:numId w:val="2"/>
        </w:numPr>
        <w:spacing w:after="40" w:before="40"/>
      </w:pPr>
      <w:r>
        <w:rPr>
          <w:rFonts w:ascii="Arial" w:cs="Arial" w:eastAsia="Arial" w:hAnsi="Arial"/>
          <w:color w:val="444444"/>
          <w:sz w:val="20"/>
          <w:szCs w:val="20"/>
        </w:rPr>
        <w:t xml:space="preserve">Managed active Section 20 major works consultations across multiple developments including Albion House (roof replacement), Upton's Garden (tree removal), and Brockhampton Park (Grade II listed, retrospective dispensation under s.20ZA).</w:t>
      </w:r>
    </w:p>
    <w:p>
      <w:pPr>
        <w:pStyle w:val="ListParagraph"/>
        <w:numPr>
          <w:ilvl w:val="0"/>
          <w:numId w:val="2"/>
        </w:numPr>
        <w:spacing w:after="40" w:before="40"/>
      </w:pPr>
      <w:r>
        <w:rPr>
          <w:rFonts w:ascii="Arial" w:cs="Arial" w:eastAsia="Arial" w:hAnsi="Arial"/>
          <w:color w:val="444444"/>
          <w:sz w:val="20"/>
          <w:szCs w:val="20"/>
        </w:rPr>
        <w:t xml:space="preserve">Provided RMC director support including governance advice, voting procedures under the Companies Act 2006, and preparation of formal briefing notes for complex land disposal decisions.</w:t>
      </w:r>
    </w:p>
    <w:p>
      <w:pPr>
        <w:pStyle w:val="ListParagraph"/>
        <w:numPr>
          <w:ilvl w:val="0"/>
          <w:numId w:val="2"/>
        </w:numPr>
        <w:spacing w:after="40" w:before="40"/>
      </w:pPr>
      <w:r>
        <w:rPr>
          <w:rFonts w:ascii="Arial" w:cs="Arial" w:eastAsia="Arial" w:hAnsi="Arial"/>
          <w:color w:val="444444"/>
          <w:sz w:val="20"/>
          <w:szCs w:val="20"/>
        </w:rPr>
        <w:t xml:space="preserve">Handled a high volume of conveyancing and LPE1 work including share transfers, certificates of compliance, deeds of covenant, and RTM company guarantee structures.</w:t>
      </w:r>
    </w:p>
    <w:p>
      <w:pPr>
        <w:pStyle w:val="ListParagraph"/>
        <w:numPr>
          <w:ilvl w:val="0"/>
          <w:numId w:val="2"/>
        </w:numPr>
        <w:spacing w:after="40" w:before="40"/>
      </w:pPr>
      <w:r>
        <w:rPr>
          <w:rFonts w:ascii="Arial" w:cs="Arial" w:eastAsia="Arial" w:hAnsi="Arial"/>
          <w:color w:val="444444"/>
          <w:sz w:val="20"/>
          <w:szCs w:val="20"/>
        </w:rPr>
        <w:t xml:space="preserve">Managed contractor procurement, tender evaluation, and ongoing contract oversight across grounds maintenance, lift maintenance, and building fabric repair programmes.</w:t>
      </w:r>
    </w:p>
    <w:p>
      <w:pPr>
        <w:tabs>
          <w:tab w:val="right" w:pos="9026"/>
        </w:tabs>
        <w:spacing w:after="60" w:before="200"/>
      </w:pPr>
      <w:r>
        <w:rPr>
          <w:rFonts w:ascii="Arial" w:cs="Arial" w:eastAsia="Arial" w:hAnsi="Arial"/>
          <w:b/>
          <w:bCs/>
          <w:color w:val="1A1A2E"/>
          <w:sz w:val="21"/>
          <w:szCs w:val="21"/>
        </w:rPr>
        <w:t xml:space="preserve">Freelance Web Developer</w:t>
      </w:r>
      <w:r>
        <w:rPr>
          <w:rFonts w:ascii="Arial" w:cs="Arial" w:eastAsia="Arial" w:hAnsi="Arial"/>
          <w:color w:val="666666"/>
          <w:sz w:val="21"/>
          <w:szCs w:val="21"/>
        </w:rPr>
        <w:t xml:space="preserve">  |  </w:t>
      </w:r>
      <w:r>
        <w:rPr>
          <w:rFonts w:ascii="Arial" w:cs="Arial" w:eastAsia="Arial" w:hAnsi="Arial"/>
          <w:color w:val="444444"/>
          <w:sz w:val="21"/>
          <w:szCs w:val="21"/>
        </w:rPr>
        <w:t xml:space="preserve">Self-employed</w:t>
      </w:r>
      <w:r>
        <w:rPr>
          <w:rFonts w:ascii="Arial" w:cs="Arial" w:eastAsia="Arial" w:hAnsi="Arial"/>
          <w:sz w:val="21"/>
          <w:szCs w:val="21"/>
        </w:rPr>
        <w:t xml:space="preserve">	</w:t>
      </w:r>
      <w:r>
        <w:rPr>
          <w:rFonts w:ascii="Arial" w:cs="Arial" w:eastAsia="Arial" w:hAnsi="Arial"/>
          <w:i/>
          <w:iCs/>
          <w:color w:val="666666"/>
          <w:sz w:val="20"/>
          <w:szCs w:val="20"/>
        </w:rPr>
        <w:t xml:space="preserve">2024 – Present</w:t>
      </w:r>
    </w:p>
    <w:p>
      <w:pPr>
        <w:spacing w:after="60" w:before="40"/>
        <w:jc w:val="left"/>
      </w:pPr>
      <w:r>
        <w:rPr>
          <w:rFonts w:ascii="Arial" w:cs="Arial" w:eastAsia="Arial" w:hAnsi="Arial"/>
          <w:i w:val="false"/>
          <w:iCs w:val="false"/>
          <w:color w:val="444444"/>
          <w:sz w:val="20"/>
          <w:szCs w:val="20"/>
        </w:rPr>
        <w:t xml:space="preserve">Designed and built a production AI booking and customer engagement platform for a small business client on a pro bono basis.</w:t>
      </w:r>
    </w:p>
    <w:p>
      <w:pPr>
        <w:pStyle w:val="ListParagraph"/>
        <w:numPr>
          <w:ilvl w:val="0"/>
          <w:numId w:val="2"/>
        </w:numPr>
        <w:spacing w:after="40" w:before="40"/>
      </w:pPr>
      <w:r>
        <w:rPr>
          <w:rFonts w:ascii="Arial" w:cs="Arial" w:eastAsia="Arial" w:hAnsi="Arial"/>
          <w:color w:val="444444"/>
          <w:sz w:val="20"/>
          <w:szCs w:val="20"/>
        </w:rPr>
        <w:t xml:space="preserve">Developed a full-stack booking site using HTML, Netlify serverless functions, Netlify Blobs for persistent storage, and the Resend email API for automated confirmations with Google Calendar integration.</w:t>
      </w:r>
    </w:p>
    <w:p>
      <w:pPr>
        <w:pStyle w:val="ListParagraph"/>
        <w:numPr>
          <w:ilvl w:val="0"/>
          <w:numId w:val="2"/>
        </w:numPr>
        <w:spacing w:after="40" w:before="40"/>
      </w:pPr>
      <w:r>
        <w:rPr>
          <w:rFonts w:ascii="Arial" w:cs="Arial" w:eastAsia="Arial" w:hAnsi="Arial"/>
          <w:color w:val="444444"/>
          <w:sz w:val="20"/>
          <w:szCs w:val="20"/>
        </w:rPr>
        <w:t xml:space="preserve">Integrated an AI chat assistant powered by the Anthropic Claude API with vision capability, enabling customers to interact with the booking system conversationally.</w:t>
      </w:r>
    </w:p>
    <w:p>
      <w:pPr>
        <w:pStyle w:val="ListParagraph"/>
        <w:numPr>
          <w:ilvl w:val="0"/>
          <w:numId w:val="2"/>
        </w:numPr>
        <w:spacing w:after="40" w:before="40"/>
      </w:pPr>
      <w:r>
        <w:rPr>
          <w:rFonts w:ascii="Arial" w:cs="Arial" w:eastAsia="Arial" w:hAnsi="Arial"/>
          <w:color w:val="444444"/>
          <w:sz w:val="20"/>
          <w:szCs w:val="20"/>
        </w:rPr>
        <w:t xml:space="preserve">Built a password-protected admin dashboard for booking management and implemented double-booking prevention logic.</w:t>
      </w:r>
    </w:p>
    <w:p>
      <w:pPr>
        <w:tabs>
          <w:tab w:val="right" w:pos="9026"/>
        </w:tabs>
        <w:spacing w:after="60" w:before="200"/>
      </w:pPr>
      <w:r>
        <w:rPr>
          <w:rFonts w:ascii="Arial" w:cs="Arial" w:eastAsia="Arial" w:hAnsi="Arial"/>
          <w:b/>
          <w:bCs/>
          <w:color w:val="1A1A2E"/>
          <w:sz w:val="21"/>
          <w:szCs w:val="21"/>
        </w:rPr>
        <w:t xml:space="preserve">Estate Manager</w:t>
      </w:r>
      <w:r>
        <w:rPr>
          <w:rFonts w:ascii="Arial" w:cs="Arial" w:eastAsia="Arial" w:hAnsi="Arial"/>
          <w:color w:val="666666"/>
          <w:sz w:val="21"/>
          <w:szCs w:val="21"/>
        </w:rPr>
        <w:t xml:space="preserve">  |  </w:t>
      </w:r>
      <w:r>
        <w:rPr>
          <w:rFonts w:ascii="Arial" w:cs="Arial" w:eastAsia="Arial" w:hAnsi="Arial"/>
          <w:color w:val="444444"/>
          <w:sz w:val="21"/>
          <w:szCs w:val="21"/>
        </w:rPr>
        <w:t xml:space="preserve">Mainstay Facilities Management</w:t>
      </w:r>
      <w:r>
        <w:rPr>
          <w:rFonts w:ascii="Arial" w:cs="Arial" w:eastAsia="Arial" w:hAnsi="Arial"/>
          <w:sz w:val="21"/>
          <w:szCs w:val="21"/>
        </w:rPr>
        <w:t xml:space="preserve">	</w:t>
      </w:r>
      <w:r>
        <w:rPr>
          <w:rFonts w:ascii="Arial" w:cs="Arial" w:eastAsia="Arial" w:hAnsi="Arial"/>
          <w:i/>
          <w:iCs/>
          <w:color w:val="666666"/>
          <w:sz w:val="20"/>
          <w:szCs w:val="20"/>
        </w:rPr>
        <w:t xml:space="preserve">October 2020 – March 2024</w:t>
      </w:r>
    </w:p>
    <w:p>
      <w:pPr>
        <w:spacing w:after="60" w:before="40"/>
        <w:jc w:val="left"/>
      </w:pPr>
      <w:r>
        <w:rPr>
          <w:rFonts w:ascii="Arial" w:cs="Arial" w:eastAsia="Arial" w:hAnsi="Arial"/>
          <w:i w:val="false"/>
          <w:iCs w:val="false"/>
          <w:color w:val="444444"/>
          <w:sz w:val="20"/>
          <w:szCs w:val="20"/>
        </w:rPr>
        <w:t xml:space="preserve">Appointed as on-site Estate Manager for Century Court, a large private residential development in Cheltenham. Held full operational responsibility for the site including contractor oversight, resident liaison, safety system compliance, and budget management.</w:t>
      </w:r>
    </w:p>
    <w:p>
      <w:pPr>
        <w:pStyle w:val="ListParagraph"/>
        <w:numPr>
          <w:ilvl w:val="0"/>
          <w:numId w:val="2"/>
        </w:numPr>
        <w:spacing w:after="40" w:before="40"/>
      </w:pPr>
      <w:r>
        <w:rPr>
          <w:rFonts w:ascii="Arial" w:cs="Arial" w:eastAsia="Arial" w:hAnsi="Arial"/>
          <w:color w:val="444444"/>
          <w:sz w:val="20"/>
          <w:szCs w:val="20"/>
        </w:rPr>
        <w:t xml:space="preserve">Served as primary point of contact for all residents, management board, and freehold agency on building fabric, S20 requirements, and service delivery matters.</w:t>
      </w:r>
    </w:p>
    <w:p>
      <w:pPr>
        <w:pStyle w:val="ListParagraph"/>
        <w:numPr>
          <w:ilvl w:val="0"/>
          <w:numId w:val="2"/>
        </w:numPr>
        <w:spacing w:after="40" w:before="40"/>
      </w:pPr>
      <w:r>
        <w:rPr>
          <w:rFonts w:ascii="Arial" w:cs="Arial" w:eastAsia="Arial" w:hAnsi="Arial"/>
          <w:color w:val="444444"/>
          <w:sz w:val="20"/>
          <w:szCs w:val="20"/>
        </w:rPr>
        <w:t xml:space="preserve">Responsible for fire risk assessments, legionella risk assessments, and business continuity planning.</w:t>
      </w:r>
    </w:p>
    <w:p>
      <w:pPr>
        <w:pStyle w:val="ListParagraph"/>
        <w:numPr>
          <w:ilvl w:val="0"/>
          <w:numId w:val="2"/>
        </w:numPr>
        <w:spacing w:after="40" w:before="40"/>
      </w:pPr>
      <w:r>
        <w:rPr>
          <w:rFonts w:ascii="Arial" w:cs="Arial" w:eastAsia="Arial" w:hAnsi="Arial"/>
          <w:color w:val="444444"/>
          <w:sz w:val="20"/>
          <w:szCs w:val="20"/>
        </w:rPr>
        <w:t xml:space="preserve">Led and managed significant capital projects including lift replacement, external lighting upgrades, and roof replacements.</w:t>
      </w:r>
    </w:p>
    <w:p>
      <w:pPr>
        <w:pStyle w:val="ListParagraph"/>
        <w:numPr>
          <w:ilvl w:val="0"/>
          <w:numId w:val="2"/>
        </w:numPr>
        <w:spacing w:after="40" w:before="40"/>
      </w:pPr>
      <w:r>
        <w:rPr>
          <w:rFonts w:ascii="Arial" w:cs="Arial" w:eastAsia="Arial" w:hAnsi="Arial"/>
          <w:color w:val="444444"/>
          <w:sz w:val="20"/>
          <w:szCs w:val="20"/>
        </w:rPr>
        <w:t xml:space="preserve">Managed FM and estate budgets and provided safe systems of work oversight for all site contractors.</w:t>
      </w:r>
    </w:p>
    <w:p>
      <w:pPr>
        <w:tabs>
          <w:tab w:val="right" w:pos="9026"/>
        </w:tabs>
        <w:spacing w:after="60" w:before="200"/>
      </w:pPr>
      <w:r>
        <w:rPr>
          <w:rFonts w:ascii="Arial" w:cs="Arial" w:eastAsia="Arial" w:hAnsi="Arial"/>
          <w:b/>
          <w:bCs/>
          <w:color w:val="1A1A2E"/>
          <w:sz w:val="21"/>
          <w:szCs w:val="21"/>
        </w:rPr>
        <w:t xml:space="preserve">Facilities General Manager</w:t>
      </w:r>
      <w:r>
        <w:rPr>
          <w:rFonts w:ascii="Arial" w:cs="Arial" w:eastAsia="Arial" w:hAnsi="Arial"/>
          <w:color w:val="666666"/>
          <w:sz w:val="21"/>
          <w:szCs w:val="21"/>
        </w:rPr>
        <w:t xml:space="preserve">  |  </w:t>
      </w:r>
      <w:r>
        <w:rPr>
          <w:rFonts w:ascii="Arial" w:cs="Arial" w:eastAsia="Arial" w:hAnsi="Arial"/>
          <w:color w:val="444444"/>
          <w:sz w:val="21"/>
          <w:szCs w:val="21"/>
        </w:rPr>
        <w:t xml:space="preserve">Derwent Facilities Management</w:t>
      </w:r>
      <w:r>
        <w:rPr>
          <w:rFonts w:ascii="Arial" w:cs="Arial" w:eastAsia="Arial" w:hAnsi="Arial"/>
          <w:sz w:val="21"/>
          <w:szCs w:val="21"/>
        </w:rPr>
        <w:t xml:space="preserve">	</w:t>
      </w:r>
      <w:r>
        <w:rPr>
          <w:rFonts w:ascii="Arial" w:cs="Arial" w:eastAsia="Arial" w:hAnsi="Arial"/>
          <w:i/>
          <w:iCs/>
          <w:color w:val="666666"/>
          <w:sz w:val="20"/>
          <w:szCs w:val="20"/>
        </w:rPr>
        <w:t xml:space="preserve">July 2019 – January 2020</w:t>
      </w:r>
    </w:p>
    <w:p>
      <w:pPr>
        <w:spacing w:after="40" w:before="40"/>
        <w:jc w:val="left"/>
      </w:pPr>
      <w:r>
        <w:rPr>
          <w:rFonts w:ascii="Arial" w:cs="Arial" w:eastAsia="Arial" w:hAnsi="Arial"/>
          <w:i w:val="false"/>
          <w:iCs w:val="false"/>
          <w:color w:val="444444"/>
          <w:sz w:val="20"/>
          <w:szCs w:val="20"/>
        </w:rPr>
        <w:t xml:space="preserve">General Manager at Pittville Student Village, responsible for hard and soft services delivery, SLA compliance, KPI monitoring, and client relationship management.</w:t>
      </w:r>
    </w:p>
    <w:p>
      <w:pPr>
        <w:tabs>
          <w:tab w:val="right" w:pos="9026"/>
        </w:tabs>
        <w:spacing w:after="60" w:before="200"/>
      </w:pPr>
      <w:r>
        <w:rPr>
          <w:rFonts w:ascii="Arial" w:cs="Arial" w:eastAsia="Arial" w:hAnsi="Arial"/>
          <w:b/>
          <w:bCs/>
          <w:color w:val="1A1A2E"/>
          <w:sz w:val="21"/>
          <w:szCs w:val="21"/>
        </w:rPr>
        <w:t xml:space="preserve">Soft Services Manager</w:t>
      </w:r>
      <w:r>
        <w:rPr>
          <w:rFonts w:ascii="Arial" w:cs="Arial" w:eastAsia="Arial" w:hAnsi="Arial"/>
          <w:color w:val="666666"/>
          <w:sz w:val="21"/>
          <w:szCs w:val="21"/>
        </w:rPr>
        <w:t xml:space="preserve">  |  </w:t>
      </w:r>
      <w:r>
        <w:rPr>
          <w:rFonts w:ascii="Arial" w:cs="Arial" w:eastAsia="Arial" w:hAnsi="Arial"/>
          <w:color w:val="444444"/>
          <w:sz w:val="21"/>
          <w:szCs w:val="21"/>
        </w:rPr>
        <w:t xml:space="preserve">Derwent Facilities Management</w:t>
      </w:r>
      <w:r>
        <w:rPr>
          <w:rFonts w:ascii="Arial" w:cs="Arial" w:eastAsia="Arial" w:hAnsi="Arial"/>
          <w:sz w:val="21"/>
          <w:szCs w:val="21"/>
        </w:rPr>
        <w:t xml:space="preserve">	</w:t>
      </w:r>
      <w:r>
        <w:rPr>
          <w:rFonts w:ascii="Arial" w:cs="Arial" w:eastAsia="Arial" w:hAnsi="Arial"/>
          <w:i/>
          <w:iCs/>
          <w:color w:val="666666"/>
          <w:sz w:val="20"/>
          <w:szCs w:val="20"/>
        </w:rPr>
        <w:t xml:space="preserve">July 2017 – July 2019</w:t>
      </w:r>
    </w:p>
    <w:p>
      <w:pPr>
        <w:spacing w:after="40" w:before="40"/>
        <w:jc w:val="left"/>
      </w:pPr>
      <w:r>
        <w:rPr>
          <w:rFonts w:ascii="Arial" w:cs="Arial" w:eastAsia="Arial" w:hAnsi="Arial"/>
          <w:i w:val="false"/>
          <w:iCs w:val="false"/>
          <w:color w:val="444444"/>
          <w:sz w:val="20"/>
          <w:szCs w:val="20"/>
        </w:rPr>
        <w:t xml:space="preserve">Managed all soft services functions including mobilisation, team recruitment, safe systems of work, visitor management systems, and waste management programmes. Nominated for WOW Award for customer service excellence.</w:t>
      </w:r>
    </w:p>
    <w:p>
      <w:pPr>
        <w:tabs>
          <w:tab w:val="right" w:pos="9026"/>
        </w:tabs>
        <w:spacing w:after="60" w:before="200"/>
      </w:pPr>
      <w:r>
        <w:rPr>
          <w:rFonts w:ascii="Arial" w:cs="Arial" w:eastAsia="Arial" w:hAnsi="Arial"/>
          <w:b/>
          <w:bCs/>
          <w:color w:val="1A1A2E"/>
          <w:sz w:val="21"/>
          <w:szCs w:val="21"/>
        </w:rPr>
        <w:t xml:space="preserve">Security Supervisor</w:t>
      </w:r>
      <w:r>
        <w:rPr>
          <w:rFonts w:ascii="Arial" w:cs="Arial" w:eastAsia="Arial" w:hAnsi="Arial"/>
          <w:color w:val="666666"/>
          <w:sz w:val="21"/>
          <w:szCs w:val="21"/>
        </w:rPr>
        <w:t xml:space="preserve">  |  </w:t>
      </w:r>
      <w:r>
        <w:rPr>
          <w:rFonts w:ascii="Arial" w:cs="Arial" w:eastAsia="Arial" w:hAnsi="Arial"/>
          <w:color w:val="444444"/>
          <w:sz w:val="21"/>
          <w:szCs w:val="21"/>
        </w:rPr>
        <w:t xml:space="preserve">Uliving / Derwent Facilities Management</w:t>
      </w:r>
      <w:r>
        <w:rPr>
          <w:rFonts w:ascii="Arial" w:cs="Arial" w:eastAsia="Arial" w:hAnsi="Arial"/>
          <w:sz w:val="21"/>
          <w:szCs w:val="21"/>
        </w:rPr>
        <w:t xml:space="preserve">	</w:t>
      </w:r>
      <w:r>
        <w:rPr>
          <w:rFonts w:ascii="Arial" w:cs="Arial" w:eastAsia="Arial" w:hAnsi="Arial"/>
          <w:i/>
          <w:iCs/>
          <w:color w:val="666666"/>
          <w:sz w:val="20"/>
          <w:szCs w:val="20"/>
        </w:rPr>
        <w:t xml:space="preserve">May 2016 – July 2017</w:t>
      </w:r>
    </w:p>
    <w:p>
      <w:pPr>
        <w:spacing w:after="40" w:before="40"/>
        <w:jc w:val="left"/>
      </w:pPr>
      <w:r>
        <w:rPr>
          <w:rFonts w:ascii="Arial" w:cs="Arial" w:eastAsia="Arial" w:hAnsi="Arial"/>
          <w:i w:val="false"/>
          <w:iCs w:val="false"/>
          <w:color w:val="444444"/>
          <w:sz w:val="20"/>
          <w:szCs w:val="20"/>
        </w:rPr>
        <w:t xml:space="preserve">Combined security supervision and accommodation officer duties including student welfare, site security, maintenance oversight, and client relationship management.</w:t>
      </w:r>
    </w:p>
    <w:p>
      <w:pPr>
        <w:tabs>
          <w:tab w:val="right" w:pos="9026"/>
        </w:tabs>
        <w:spacing w:after="60" w:before="200"/>
      </w:pPr>
      <w:r>
        <w:rPr>
          <w:rFonts w:ascii="Arial" w:cs="Arial" w:eastAsia="Arial" w:hAnsi="Arial"/>
          <w:b/>
          <w:bCs/>
          <w:color w:val="1A1A2E"/>
          <w:sz w:val="21"/>
          <w:szCs w:val="21"/>
        </w:rPr>
        <w:t xml:space="preserve">Security Team Leader</w:t>
      </w:r>
      <w:r>
        <w:rPr>
          <w:rFonts w:ascii="Arial" w:cs="Arial" w:eastAsia="Arial" w:hAnsi="Arial"/>
          <w:color w:val="666666"/>
          <w:sz w:val="21"/>
          <w:szCs w:val="21"/>
        </w:rPr>
        <w:t xml:space="preserve">  |  </w:t>
      </w:r>
      <w:r>
        <w:rPr>
          <w:rFonts w:ascii="Arial" w:cs="Arial" w:eastAsia="Arial" w:hAnsi="Arial"/>
          <w:color w:val="444444"/>
          <w:sz w:val="21"/>
          <w:szCs w:val="21"/>
        </w:rPr>
        <w:t xml:space="preserve">Sodexo Facilities Management</w:t>
      </w:r>
      <w:r>
        <w:rPr>
          <w:rFonts w:ascii="Arial" w:cs="Arial" w:eastAsia="Arial" w:hAnsi="Arial"/>
          <w:sz w:val="21"/>
          <w:szCs w:val="21"/>
        </w:rPr>
        <w:t xml:space="preserve">	</w:t>
      </w:r>
      <w:r>
        <w:rPr>
          <w:rFonts w:ascii="Arial" w:cs="Arial" w:eastAsia="Arial" w:hAnsi="Arial"/>
          <w:i/>
          <w:iCs/>
          <w:color w:val="666666"/>
          <w:sz w:val="20"/>
          <w:szCs w:val="20"/>
        </w:rPr>
        <w:t xml:space="preserve">May 2015 – April 2016</w:t>
      </w:r>
    </w:p>
    <w:p>
      <w:pPr>
        <w:spacing w:after="40" w:before="40"/>
        <w:jc w:val="left"/>
      </w:pPr>
      <w:r>
        <w:rPr>
          <w:rFonts w:ascii="Arial" w:cs="Arial" w:eastAsia="Arial" w:hAnsi="Arial"/>
          <w:i w:val="false"/>
          <w:iCs w:val="false"/>
          <w:color w:val="444444"/>
          <w:sz w:val="20"/>
          <w:szCs w:val="20"/>
        </w:rPr>
        <w:t xml:space="preserve">Site security and access control at a Unilever facility, including CCTV monitoring, random searches, and compliance with BRC and WCM audit standards.</w:t>
      </w:r>
    </w:p>
    <w:p>
      <w:pPr>
        <w:spacing w:after="60" w:before="280"/>
      </w:pPr>
      <w:r>
        <w:rPr>
          <w:rFonts w:ascii="Arial" w:cs="Arial" w:eastAsia="Arial" w:hAnsi="Arial"/>
          <w:b/>
          <w:bCs/>
          <w:color w:val="1A1A2E"/>
          <w:spacing w:val="40"/>
          <w:sz w:val="22"/>
          <w:szCs w:val="22"/>
        </w:rPr>
        <w:t xml:space="preserve">EDUCATION AND QUALIFICATIONS</w:t>
      </w:r>
    </w:p>
    <w:p>
      <w:pPr>
        <w:pBdr>
          <w:bottom w:val="single" w:color="CCCCCC" w:sz="4" w:space="1"/>
        </w:pBdr>
        <w:spacing w:after="120" w:before="0"/>
      </w:pPr>
    </w:p>
    <w:p>
      <w:pPr>
        <w:pStyle w:val="ListParagraph"/>
        <w:numPr>
          <w:ilvl w:val="0"/>
          <w:numId w:val="2"/>
        </w:numPr>
        <w:spacing w:after="40" w:before="40"/>
      </w:pPr>
      <w:r>
        <w:rPr>
          <w:rFonts w:ascii="Arial" w:cs="Arial" w:eastAsia="Arial" w:hAnsi="Arial"/>
          <w:color w:val="444444"/>
          <w:sz w:val="20"/>
          <w:szCs w:val="20"/>
        </w:rPr>
        <w:t xml:space="preserve">IOSH Managing Safely – ESPW/IOSH (2019)</w:t>
      </w:r>
    </w:p>
    <w:p>
      <w:pPr>
        <w:pStyle w:val="ListParagraph"/>
        <w:numPr>
          <w:ilvl w:val="0"/>
          <w:numId w:val="2"/>
        </w:numPr>
        <w:spacing w:after="40" w:before="40"/>
      </w:pPr>
      <w:r>
        <w:rPr>
          <w:rFonts w:ascii="Arial" w:cs="Arial" w:eastAsia="Arial" w:hAnsi="Arial"/>
          <w:color w:val="444444"/>
          <w:sz w:val="20"/>
          <w:szCs w:val="20"/>
        </w:rPr>
        <w:t xml:space="preserve">LBICSc Trainer/Assessor – British Institute of Cleaning Science (2019)</w:t>
      </w:r>
    </w:p>
    <w:p>
      <w:pPr>
        <w:pStyle w:val="ListParagraph"/>
        <w:numPr>
          <w:ilvl w:val="0"/>
          <w:numId w:val="2"/>
        </w:numPr>
        <w:spacing w:after="40" w:before="40"/>
      </w:pPr>
      <w:r>
        <w:rPr>
          <w:rFonts w:ascii="Arial" w:cs="Arial" w:eastAsia="Arial" w:hAnsi="Arial"/>
          <w:color w:val="444444"/>
          <w:sz w:val="20"/>
          <w:szCs w:val="20"/>
        </w:rPr>
        <w:t xml:space="preserve">Facilities Management Diploma – New Skills Academy (2019)</w:t>
      </w:r>
    </w:p>
    <w:p>
      <w:pPr>
        <w:pStyle w:val="ListParagraph"/>
        <w:numPr>
          <w:ilvl w:val="0"/>
          <w:numId w:val="2"/>
        </w:numPr>
        <w:spacing w:after="40" w:before="40"/>
      </w:pPr>
      <w:r>
        <w:rPr>
          <w:rFonts w:ascii="Arial" w:cs="Arial" w:eastAsia="Arial" w:hAnsi="Arial"/>
          <w:color w:val="444444"/>
          <w:sz w:val="20"/>
          <w:szCs w:val="20"/>
        </w:rPr>
        <w:t xml:space="preserve">Computing and IT Degree (part-completed) – Open University (2016, ongoing at time of departure)</w:t>
      </w:r>
    </w:p>
    <w:p>
      <w:pPr>
        <w:pStyle w:val="ListParagraph"/>
        <w:numPr>
          <w:ilvl w:val="0"/>
          <w:numId w:val="2"/>
        </w:numPr>
        <w:spacing w:after="40" w:before="40"/>
      </w:pPr>
      <w:r>
        <w:rPr>
          <w:rFonts w:ascii="Arial" w:cs="Arial" w:eastAsia="Arial" w:hAnsi="Arial"/>
          <w:color w:val="444444"/>
          <w:sz w:val="20"/>
          <w:szCs w:val="20"/>
        </w:rPr>
        <w:t xml:space="preserve">NVQ Uniformed Public Services, National Diploma (Merit) – GlosCol Cheltenham (2007)</w:t>
      </w:r>
    </w:p>
    <w:p>
      <w:pPr>
        <w:pStyle w:val="ListParagraph"/>
        <w:numPr>
          <w:ilvl w:val="0"/>
          <w:numId w:val="2"/>
        </w:numPr>
        <w:spacing w:after="40" w:before="40"/>
      </w:pPr>
      <w:r>
        <w:rPr>
          <w:rFonts w:ascii="Arial" w:cs="Arial" w:eastAsia="Arial" w:hAnsi="Arial"/>
          <w:color w:val="444444"/>
          <w:sz w:val="20"/>
          <w:szCs w:val="20"/>
        </w:rPr>
        <w:t xml:space="preserve">GCSEs including Mathematics, English, Science (Grade B), Applied ICT (Grade A) – Bournside School (2005)</w:t>
      </w:r>
    </w:p>
    <w:p>
      <w:pPr>
        <w:spacing w:after="60" w:before="280"/>
      </w:pPr>
      <w:r>
        <w:rPr>
          <w:rFonts w:ascii="Arial" w:cs="Arial" w:eastAsia="Arial" w:hAnsi="Arial"/>
          <w:b/>
          <w:bCs/>
          <w:color w:val="1A1A2E"/>
          <w:spacing w:val="40"/>
          <w:sz w:val="22"/>
          <w:szCs w:val="22"/>
        </w:rPr>
        <w:t xml:space="preserve">ADDITIONAL INFORMATION</w:t>
      </w:r>
    </w:p>
    <w:p>
      <w:pPr>
        <w:pBdr>
          <w:bottom w:val="single" w:color="CCCCCC" w:sz="4" w:space="1"/>
        </w:pBdr>
        <w:spacing w:after="120" w:before="0"/>
      </w:pPr>
    </w:p>
    <w:p>
      <w:pPr>
        <w:spacing w:after="40" w:before="40"/>
        <w:jc w:val="left"/>
      </w:pPr>
      <w:r>
        <w:rPr>
          <w:rFonts w:ascii="Arial" w:cs="Arial" w:eastAsia="Arial" w:hAnsi="Arial"/>
          <w:i w:val="false"/>
          <w:iCs w:val="false"/>
          <w:color w:val="444444"/>
          <w:sz w:val="20"/>
          <w:szCs w:val="20"/>
        </w:rPr>
        <w:t xml:space="preserve">Full clean UK driving licence. Active interest in AI safety, large language model capability, and responsible AI deployment in professional contexts. Practical experience evaluating and integrating AI tools across a regulated service industry environment. DJI Mini 5 Pro operator under CAA permitted operations rules.</w:t>
      </w:r>
    </w:p>
    <w:p>
      <w:pPr>
        <w:spacing w:before="160"/>
      </w:pPr>
    </w:p>
    <w:p>
      <w:pPr>
        <w:spacing w:after="40" w:before="40"/>
        <w:jc w:val="center"/>
      </w:pPr>
      <w:r>
        <w:rPr>
          <w:rFonts w:ascii="Arial" w:cs="Arial" w:eastAsia="Arial" w:hAnsi="Arial"/>
          <w:i/>
          <w:iCs/>
          <w:color w:val="666666"/>
          <w:sz w:val="20"/>
          <w:szCs w:val="20"/>
        </w:rPr>
        <w:t xml:space="preserve">References available on request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2026-05-07T12:03:44.386Z</dcterms:created>
  <dcterms:modified xsi:type="dcterms:W3CDTF">2026-05-07T12:03:44.386Z</dcterms:modified>
</cp:coreProperties>
</file>

<file path=docProps/custom.xml><?xml version="1.0" encoding="utf-8"?>
<Properties xmlns="http://schemas.openxmlformats.org/officeDocument/2006/custom-properties" xmlns:vt="http://schemas.openxmlformats.org/officeDocument/2006/docPropsVTypes"/>
</file>