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480" w:lineRule="auto"/>
        <w:jc w:val="center"/>
        <w:rPr>
          <w:rFonts w:ascii="Google Sans" w:cs="Google Sans" w:eastAsia="Google Sans" w:hAnsi="Google Sans"/>
        </w:rPr>
      </w:pPr>
      <w:bookmarkStart w:colFirst="0" w:colLast="0" w:name="_1wxj3sdlx0rd" w:id="0"/>
      <w:bookmarkEnd w:id="0"/>
      <w:r w:rsidDel="00000000" w:rsidR="00000000" w:rsidRPr="00000000">
        <w:rPr>
          <w:rFonts w:ascii="Google Sans" w:cs="Google Sans" w:eastAsia="Google Sans" w:hAnsi="Google Sans"/>
          <w:rtl w:val="0"/>
        </w:rPr>
        <w:t xml:space="preserve">Security incident report</w:t>
      </w:r>
    </w:p>
    <w:p w:rsidR="00000000" w:rsidDel="00000000" w:rsidP="00000000" w:rsidRDefault="00000000" w:rsidRPr="00000000" w14:paraId="00000002">
      <w:pPr>
        <w:spacing w:line="480" w:lineRule="auto"/>
        <w:rPr>
          <w:rFonts w:ascii="Google Sans" w:cs="Google Sans" w:eastAsia="Google Sans" w:hAnsi="Google Sans"/>
          <w:b w:val="1"/>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Section 1: Identify the network protocol involved in the incident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protocol impacted in the incident is the HTTP protocol.</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After using tcpdump and being able to access the yummyrecipesforme.com website to detect the problem by observing the traffic activity in a DNS &amp; HTTP</w:t>
            </w:r>
          </w:p>
          <w:p w:rsidR="00000000" w:rsidDel="00000000" w:rsidP="00000000" w:rsidRDefault="00000000" w:rsidRPr="00000000" w14:paraId="0000000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log files, this was enough evidence needed to come to this conclusion. The</w:t>
            </w:r>
          </w:p>
          <w:p w:rsidR="00000000" w:rsidDel="00000000" w:rsidP="00000000" w:rsidRDefault="00000000" w:rsidRPr="00000000" w14:paraId="0000000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malicious file is observed being transported to the users’ computers using the</w:t>
            </w:r>
          </w:p>
          <w:p w:rsidR="00000000" w:rsidDel="00000000" w:rsidP="00000000" w:rsidRDefault="00000000" w:rsidRPr="00000000" w14:paraId="0000000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HTTP protocol at the application layer.</w:t>
            </w:r>
          </w:p>
          <w:p w:rsidR="00000000" w:rsidDel="00000000" w:rsidP="00000000" w:rsidRDefault="00000000" w:rsidRPr="00000000" w14:paraId="0000000A">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E">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2: Document the incident</w:t>
            </w:r>
          </w:p>
        </w:tc>
      </w:tr>
      <w:tr>
        <w:trPr>
          <w:cantSplit w:val="0"/>
          <w:trHeight w:val="5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Several customers contacted the website owner stating that when they visited</w:t>
            </w:r>
          </w:p>
          <w:p w:rsidR="00000000" w:rsidDel="00000000" w:rsidP="00000000" w:rsidRDefault="00000000" w:rsidRPr="00000000" w14:paraId="0000001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website, they were prompted to download and run a file that asked them</w:t>
            </w:r>
          </w:p>
          <w:p w:rsidR="00000000" w:rsidDel="00000000" w:rsidP="00000000" w:rsidRDefault="00000000" w:rsidRPr="00000000" w14:paraId="0000001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update their browsers. Their personal computers have been operating</w:t>
            </w:r>
          </w:p>
          <w:p w:rsidR="00000000" w:rsidDel="00000000" w:rsidP="00000000" w:rsidRDefault="00000000" w:rsidRPr="00000000" w14:paraId="0000001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slowly ever since. The website owner tried logging into the web server but</w:t>
            </w:r>
          </w:p>
          <w:p w:rsidR="00000000" w:rsidDel="00000000" w:rsidP="00000000" w:rsidRDefault="00000000" w:rsidRPr="00000000" w14:paraId="0000001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noticed they were locked out of their account.</w:t>
            </w:r>
          </w:p>
          <w:p w:rsidR="00000000" w:rsidDel="00000000" w:rsidP="00000000" w:rsidRDefault="00000000" w:rsidRPr="00000000" w14:paraId="0000001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cybersecurity analyst team used a sandbox environment to test the website’s actions, without compromising the company network. Then, the analyst ran tcpdump to capture the network and protocol traffic packets produced in the connection with the website. The analyst was prompted to download a file claiming it would update the user’s browser, accepted the download and ran it. </w:t>
              <w:br w:type="textWrapping"/>
              <w:t xml:space="preserve">The browser then redirected the analyst to a fake website (greatrecipesforme.com) which looked identical to the original site (yummyrecipesforme.com) and provided the recipes on the for free.</w:t>
            </w:r>
          </w:p>
          <w:p w:rsidR="00000000" w:rsidDel="00000000" w:rsidP="00000000" w:rsidRDefault="00000000" w:rsidRPr="00000000" w14:paraId="0000001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cybersecurity analyst inspected the tcpdump log and observed that the</w:t>
            </w:r>
          </w:p>
          <w:p w:rsidR="00000000" w:rsidDel="00000000" w:rsidP="00000000" w:rsidRDefault="00000000" w:rsidRPr="00000000" w14:paraId="0000001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browser initially requested the IP address for the yummyrecipesforme.com</w:t>
            </w:r>
          </w:p>
          <w:p w:rsidR="00000000" w:rsidDel="00000000" w:rsidP="00000000" w:rsidRDefault="00000000" w:rsidRPr="00000000" w14:paraId="0000001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website. Once the connection with the website was established over the HTTP</w:t>
            </w:r>
          </w:p>
          <w:p w:rsidR="00000000" w:rsidDel="00000000" w:rsidP="00000000" w:rsidRDefault="00000000" w:rsidRPr="00000000" w14:paraId="0000001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protocol, the analyst recalled downloading and executing the file on its virtual machine. </w:t>
              <w:br w:type="textWrapping"/>
              <w:t xml:space="preserve">The logs showed a sudden change in network traffic as the browser requested a new IP resolution for the greatrecipesforme.com URL. The network traffic was then rerouted to the new IP address for the new fake website (greatrecipesforme.com).</w:t>
            </w:r>
          </w:p>
          <w:p w:rsidR="00000000" w:rsidDel="00000000" w:rsidP="00000000" w:rsidRDefault="00000000" w:rsidRPr="00000000" w14:paraId="0000001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analyst discovered that an attacker had manipulated the website to add code that prompted the users to download a malicious file disguised as a browser update. </w:t>
              <w:br w:type="textWrapping"/>
              <w:t xml:space="preserve">Since the website owner stated that they had been locked out of their administrator account, the team believes the attacker used a brute force attack to access the account and change the admin password. </w:t>
            </w:r>
          </w:p>
        </w:tc>
      </w:tr>
    </w:tbl>
    <w:p w:rsidR="00000000" w:rsidDel="00000000" w:rsidP="00000000" w:rsidRDefault="00000000" w:rsidRPr="00000000" w14:paraId="0000001B">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3"/>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3: Recommend one remediation for brute force attacks</w:t>
            </w:r>
          </w:p>
        </w:tc>
      </w:tr>
      <w:tr>
        <w:trPr>
          <w:cantSplit w:val="0"/>
          <w:trHeight w:val="5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team recommends to implement to protect against brute</w:t>
            </w:r>
          </w:p>
          <w:p w:rsidR="00000000" w:rsidDel="00000000" w:rsidP="00000000" w:rsidRDefault="00000000" w:rsidRPr="00000000" w14:paraId="0000001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force attacks is to add two-factor authentication, and limited attempts to access the account by inputting the wrong answer. This two-factor authentication will include an additional requirement for users to validate their identification by confirming a one-time password (OTP) sent to either their email or phone. Once the user confirms their identity through their login credentials and the OTP, they will gain access to the system. The limitation of password attempts inputted will not only foment the usage of the two-factor authentication step, but also limit/stop any brute force attempts and bypassing of any malicious actor that attempts a brute force. The attack will not likely gain access to the system because it requires additional authorization.</w:t>
            </w:r>
          </w:p>
          <w:p w:rsidR="00000000" w:rsidDel="00000000" w:rsidP="00000000" w:rsidRDefault="00000000" w:rsidRPr="00000000" w14:paraId="0000001F">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0">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21">
      <w:pPr>
        <w:spacing w:line="48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22">
      <w:pPr>
        <w:spacing w:after="20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23">
      <w:pPr>
        <w:spacing w:after="20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2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5">
      <w:pPr>
        <w:spacing w:after="200" w:lineRule="auto"/>
        <w:rPr>
          <w:b w:val="1"/>
          <w:color w:val="38761d"/>
          <w:sz w:val="26"/>
          <w:szCs w:val="26"/>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