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25F" w:rsidRDefault="002D61EE" w:rsidP="00B52A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Задача Коши</w:t>
      </w:r>
    </w:p>
    <w:p w:rsidR="002D61EE" w:rsidRPr="002D61EE" w:rsidRDefault="002D61EE" w:rsidP="00AD2250">
      <w:pPr>
        <w:pStyle w:val="MTDisplayEquation"/>
        <w:numPr>
          <w:ilvl w:val="0"/>
          <w:numId w:val="2"/>
        </w:numPr>
      </w:pPr>
      <w:r>
        <w:t xml:space="preserve">Решить численно – </w:t>
      </w:r>
      <w:r w:rsidR="00AD2250" w:rsidRPr="00AD2250">
        <w:t xml:space="preserve">методом Рунге-Кутты 2го порядка </w:t>
      </w:r>
      <w:r w:rsidR="00AD2250">
        <w:t>– задачу Коши</w:t>
      </w:r>
      <w:r>
        <w:t>:</w:t>
      </w:r>
    </w:p>
    <w:p w:rsidR="00034533" w:rsidRPr="00034533" w:rsidRDefault="00362C19" w:rsidP="00034533">
      <w:pPr>
        <w:pStyle w:val="MTDisplayEquation"/>
        <w:ind w:left="0"/>
      </w:pPr>
      <w:r>
        <w:tab/>
      </w:r>
      <w:r w:rsidR="002D61EE" w:rsidRPr="002D61EE">
        <w:rPr>
          <w:position w:val="-38"/>
        </w:rPr>
        <w:object w:dxaOrig="270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75pt;height:45pt" o:ole="">
            <v:imagedata r:id="rId5" o:title=""/>
          </v:shape>
          <o:OLEObject Type="Embed" ProgID="Equation.DSMT4" ShapeID="_x0000_i1025" DrawAspect="Content" ObjectID="_1571754602" r:id="rId6"/>
        </w:object>
      </w:r>
      <w:r w:rsidR="002D61EE">
        <w:t xml:space="preserve"> </w:t>
      </w:r>
    </w:p>
    <w:p w:rsidR="002D61EE" w:rsidRDefault="00034533" w:rsidP="00034533">
      <w:pPr>
        <w:pStyle w:val="a3"/>
        <w:numPr>
          <w:ilvl w:val="0"/>
          <w:numId w:val="2"/>
        </w:numPr>
        <w:rPr>
          <w:sz w:val="28"/>
          <w:szCs w:val="28"/>
        </w:rPr>
      </w:pPr>
      <w:r w:rsidRPr="00034533">
        <w:rPr>
          <w:sz w:val="28"/>
          <w:szCs w:val="28"/>
        </w:rPr>
        <w:t>В программе вывести таблицу данных следующего вида:</w:t>
      </w:r>
    </w:p>
    <w:p w:rsidR="00034533" w:rsidRDefault="00B76B34" w:rsidP="00034533">
      <w:pPr>
        <w:jc w:val="center"/>
      </w:pPr>
      <w:r w:rsidRPr="004128DA">
        <w:rPr>
          <w:position w:val="-78"/>
        </w:rPr>
        <w:object w:dxaOrig="3159" w:dyaOrig="1680">
          <v:shape id="_x0000_i1026" type="#_x0000_t75" style="width:158.25pt;height:84pt" o:ole="">
            <v:imagedata r:id="rId7" o:title=""/>
          </v:shape>
          <o:OLEObject Type="Embed" ProgID="Equation.DSMT4" ShapeID="_x0000_i1026" DrawAspect="Content" ObjectID="_1571754603" r:id="rId8"/>
        </w:object>
      </w:r>
    </w:p>
    <w:p w:rsidR="00034533" w:rsidRPr="00B76B34" w:rsidRDefault="00034533" w:rsidP="00034533">
      <w:pPr>
        <w:jc w:val="both"/>
        <w:rPr>
          <w:sz w:val="28"/>
        </w:rPr>
      </w:pPr>
      <w:r w:rsidRPr="00034533">
        <w:rPr>
          <w:sz w:val="28"/>
          <w:szCs w:val="28"/>
        </w:rPr>
        <w:t>где целое число</w:t>
      </w:r>
      <w:r>
        <w:t xml:space="preserve"> </w:t>
      </w:r>
      <w:r w:rsidRPr="00034533">
        <w:rPr>
          <w:position w:val="-6"/>
        </w:rPr>
        <w:object w:dxaOrig="279" w:dyaOrig="279">
          <v:shape id="_x0000_i1027" type="#_x0000_t75" style="width:14.25pt;height:14.25pt" o:ole="">
            <v:imagedata r:id="rId9" o:title=""/>
          </v:shape>
          <o:OLEObject Type="Embed" ProgID="Equation.DSMT4" ShapeID="_x0000_i1027" DrawAspect="Content" ObjectID="_1571754604" r:id="rId10"/>
        </w:object>
      </w:r>
      <w:r>
        <w:t xml:space="preserve"> </w:t>
      </w:r>
      <w:r w:rsidRPr="00034533">
        <w:rPr>
          <w:sz w:val="28"/>
          <w:szCs w:val="28"/>
        </w:rPr>
        <w:t>определяет</w:t>
      </w:r>
      <w:r>
        <w:rPr>
          <w:sz w:val="28"/>
          <w:szCs w:val="28"/>
        </w:rPr>
        <w:t xml:space="preserve"> равномерное</w:t>
      </w:r>
      <w:r w:rsidRPr="00034533">
        <w:rPr>
          <w:sz w:val="28"/>
          <w:szCs w:val="28"/>
        </w:rPr>
        <w:t xml:space="preserve"> разбиение отрезка</w:t>
      </w:r>
      <w:r>
        <w:rPr>
          <w:sz w:val="28"/>
          <w:szCs w:val="28"/>
        </w:rPr>
        <w:t xml:space="preserve"> </w:t>
      </w:r>
      <w:r w:rsidRPr="00034533">
        <w:rPr>
          <w:position w:val="-14"/>
          <w:sz w:val="28"/>
          <w:szCs w:val="28"/>
        </w:rPr>
        <w:object w:dxaOrig="600" w:dyaOrig="420">
          <v:shape id="_x0000_i1028" type="#_x0000_t75" style="width:30pt;height:21.75pt" o:ole="">
            <v:imagedata r:id="rId11" o:title=""/>
          </v:shape>
          <o:OLEObject Type="Embed" ProgID="Equation.DSMT4" ShapeID="_x0000_i1028" DrawAspect="Content" ObjectID="_1571754605" r:id="rId12"/>
        </w:object>
      </w:r>
      <w:r>
        <w:t xml:space="preserve">,           </w:t>
      </w:r>
      <w:r w:rsidR="00B76B34">
        <w:t xml:space="preserve">                                </w:t>
      </w:r>
      <w:r w:rsidRPr="00034533">
        <w:rPr>
          <w:position w:val="-18"/>
        </w:rPr>
        <w:object w:dxaOrig="680" w:dyaOrig="480">
          <v:shape id="_x0000_i1029" type="#_x0000_t75" style="width:34.5pt;height:24pt" o:ole="">
            <v:imagedata r:id="rId13" o:title=""/>
          </v:shape>
          <o:OLEObject Type="Embed" ProgID="Equation.DSMT4" ShapeID="_x0000_i1029" DrawAspect="Content" ObjectID="_1571754606" r:id="rId14"/>
        </w:object>
      </w:r>
      <w:r w:rsidRPr="00034533">
        <w:t xml:space="preserve"> </w:t>
      </w:r>
      <w:r w:rsidR="00B76B34">
        <w:t>–</w:t>
      </w:r>
      <w:r w:rsidRPr="00034533">
        <w:t xml:space="preserve"> </w:t>
      </w:r>
      <w:r w:rsidRPr="00034533">
        <w:rPr>
          <w:sz w:val="28"/>
        </w:rPr>
        <w:t xml:space="preserve">численное решение задачи в узлах разбиения отрезка, полученное </w:t>
      </w:r>
      <w:r w:rsidR="00AD2250" w:rsidRPr="00AD2250">
        <w:rPr>
          <w:sz w:val="28"/>
        </w:rPr>
        <w:t>методом Рунге-Кутты 2го порядка</w:t>
      </w:r>
      <w:r w:rsidRPr="00034533">
        <w:rPr>
          <w:sz w:val="28"/>
        </w:rPr>
        <w:t xml:space="preserve">, </w:t>
      </w:r>
      <w:r w:rsidRPr="00034533">
        <w:rPr>
          <w:position w:val="-18"/>
          <w:sz w:val="28"/>
        </w:rPr>
        <w:object w:dxaOrig="680" w:dyaOrig="480">
          <v:shape id="_x0000_i1030" type="#_x0000_t75" style="width:33.75pt;height:24pt" o:ole="">
            <v:imagedata r:id="rId15" o:title=""/>
          </v:shape>
          <o:OLEObject Type="Embed" ProgID="Equation.DSMT4" ShapeID="_x0000_i1030" DrawAspect="Content" ObjectID="_1571754607" r:id="rId16"/>
        </w:object>
      </w:r>
      <w:r w:rsidR="00B76B34" w:rsidRPr="00B76B34">
        <w:rPr>
          <w:sz w:val="28"/>
        </w:rPr>
        <w:t xml:space="preserve"> </w:t>
      </w:r>
      <w:r w:rsidR="00B76B34">
        <w:t>–</w:t>
      </w:r>
      <w:r w:rsidRPr="00034533">
        <w:rPr>
          <w:sz w:val="28"/>
        </w:rPr>
        <w:t xml:space="preserve"> аналитическое решение задачи в узлах разбиения отрезка</w:t>
      </w:r>
      <w:r w:rsidR="00B76B34">
        <w:rPr>
          <w:sz w:val="28"/>
        </w:rPr>
        <w:t xml:space="preserve">, </w:t>
      </w:r>
      <w:r w:rsidR="00B76B34" w:rsidRPr="00B76B34">
        <w:rPr>
          <w:position w:val="-20"/>
          <w:sz w:val="28"/>
        </w:rPr>
        <w:object w:dxaOrig="2480" w:dyaOrig="520">
          <v:shape id="_x0000_i1031" type="#_x0000_t75" style="width:123.75pt;height:25.5pt" o:ole="">
            <v:imagedata r:id="rId17" o:title=""/>
          </v:shape>
          <o:OLEObject Type="Embed" ProgID="Equation.DSMT4" ShapeID="_x0000_i1031" DrawAspect="Content" ObjectID="_1571754608" r:id="rId18"/>
        </w:object>
      </w:r>
      <w:r w:rsidR="00B76B34" w:rsidRPr="00B76B34">
        <w:rPr>
          <w:sz w:val="28"/>
        </w:rPr>
        <w:t>.</w:t>
      </w:r>
    </w:p>
    <w:p w:rsidR="00B76B34" w:rsidRPr="00B76B34" w:rsidRDefault="00B76B34" w:rsidP="00B76B34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  <w:szCs w:val="28"/>
        </w:rPr>
        <w:t xml:space="preserve">Определить значение </w:t>
      </w:r>
      <w:r w:rsidRPr="00034533">
        <w:rPr>
          <w:position w:val="-6"/>
        </w:rPr>
        <w:object w:dxaOrig="360" w:dyaOrig="340">
          <v:shape id="_x0000_i1032" type="#_x0000_t75" style="width:18pt;height:17.25pt" o:ole="">
            <v:imagedata r:id="rId19" o:title=""/>
          </v:shape>
          <o:OLEObject Type="Embed" ProgID="Equation.DSMT4" ShapeID="_x0000_i1032" DrawAspect="Content" ObjectID="_1571754609" r:id="rId20"/>
        </w:object>
      </w:r>
      <w:r>
        <w:t xml:space="preserve">, </w:t>
      </w:r>
      <w:r w:rsidRPr="00B76B34">
        <w:rPr>
          <w:sz w:val="28"/>
        </w:rPr>
        <w:t xml:space="preserve">при котором </w:t>
      </w:r>
      <w:r w:rsidRPr="00B76B34">
        <w:rPr>
          <w:position w:val="-18"/>
          <w:sz w:val="28"/>
        </w:rPr>
        <w:object w:dxaOrig="1340" w:dyaOrig="480">
          <v:shape id="_x0000_i1033" type="#_x0000_t75" style="width:67.5pt;height:24pt" o:ole="">
            <v:imagedata r:id="rId21" o:title=""/>
          </v:shape>
          <o:OLEObject Type="Embed" ProgID="Equation.DSMT4" ShapeID="_x0000_i1033" DrawAspect="Content" ObjectID="_1571754610" r:id="rId22"/>
        </w:object>
      </w:r>
      <w:r w:rsidRPr="00B76B34">
        <w:rPr>
          <w:sz w:val="28"/>
        </w:rPr>
        <w:t>,</w:t>
      </w:r>
      <w:r w:rsidRPr="00B76B34">
        <w:rPr>
          <w:position w:val="-10"/>
        </w:rPr>
        <w:object w:dxaOrig="900" w:dyaOrig="400">
          <v:shape id="_x0000_i1034" type="#_x0000_t75" style="width:45pt;height:20.25pt" o:ole="">
            <v:imagedata r:id="rId23" o:title=""/>
          </v:shape>
          <o:OLEObject Type="Embed" ProgID="Equation.DSMT4" ShapeID="_x0000_i1034" DrawAspect="Content" ObjectID="_1571754611" r:id="rId24"/>
        </w:object>
      </w:r>
      <w:r>
        <w:rPr>
          <w:lang w:val="en-US"/>
        </w:rPr>
        <w:t>.</w:t>
      </w:r>
    </w:p>
    <w:p w:rsidR="00362C19" w:rsidRDefault="00362C19" w:rsidP="002D61EE">
      <w:pPr>
        <w:pStyle w:val="a3"/>
        <w:rPr>
          <w:sz w:val="28"/>
          <w:szCs w:val="28"/>
        </w:rPr>
      </w:pPr>
      <w:bookmarkStart w:id="0" w:name="_GoBack"/>
      <w:bookmarkEnd w:id="0"/>
    </w:p>
    <w:sectPr w:rsidR="00362C19" w:rsidSect="00B76B34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06A6D"/>
    <w:multiLevelType w:val="hybridMultilevel"/>
    <w:tmpl w:val="FC46A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9081A"/>
    <w:multiLevelType w:val="hybridMultilevel"/>
    <w:tmpl w:val="D4B0F1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0282E"/>
    <w:multiLevelType w:val="hybridMultilevel"/>
    <w:tmpl w:val="FC46A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911A8"/>
    <w:multiLevelType w:val="hybridMultilevel"/>
    <w:tmpl w:val="FC46A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D584D"/>
    <w:multiLevelType w:val="hybridMultilevel"/>
    <w:tmpl w:val="FC46A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96275"/>
    <w:multiLevelType w:val="hybridMultilevel"/>
    <w:tmpl w:val="FC46A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D61B9"/>
    <w:multiLevelType w:val="hybridMultilevel"/>
    <w:tmpl w:val="FC46A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6468B7"/>
    <w:multiLevelType w:val="hybridMultilevel"/>
    <w:tmpl w:val="FC46A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130"/>
    <w:rsid w:val="00034533"/>
    <w:rsid w:val="0019024C"/>
    <w:rsid w:val="00206D1F"/>
    <w:rsid w:val="002D61EE"/>
    <w:rsid w:val="00362C19"/>
    <w:rsid w:val="004128DA"/>
    <w:rsid w:val="00465F2C"/>
    <w:rsid w:val="005721B5"/>
    <w:rsid w:val="00580F24"/>
    <w:rsid w:val="009E2268"/>
    <w:rsid w:val="00AD2250"/>
    <w:rsid w:val="00B514C7"/>
    <w:rsid w:val="00B52A2E"/>
    <w:rsid w:val="00B65130"/>
    <w:rsid w:val="00B76B34"/>
    <w:rsid w:val="00B9425F"/>
    <w:rsid w:val="00D1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4BB7BE-8EC4-48D8-B13F-3812486F5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52A2E"/>
    <w:pPr>
      <w:ind w:left="720"/>
      <w:contextualSpacing/>
    </w:pPr>
  </w:style>
  <w:style w:type="paragraph" w:customStyle="1" w:styleId="MTDisplayEquation">
    <w:name w:val="MTDisplayEquation"/>
    <w:basedOn w:val="a3"/>
    <w:next w:val="a"/>
    <w:link w:val="MTDisplayEquation0"/>
    <w:rsid w:val="004128DA"/>
    <w:pPr>
      <w:tabs>
        <w:tab w:val="center" w:pos="5040"/>
        <w:tab w:val="right" w:pos="9360"/>
      </w:tabs>
      <w:jc w:val="both"/>
    </w:pPr>
    <w:rPr>
      <w:sz w:val="28"/>
      <w:szCs w:val="28"/>
    </w:rPr>
  </w:style>
  <w:style w:type="character" w:customStyle="1" w:styleId="a4">
    <w:name w:val="Абзац списка Знак"/>
    <w:basedOn w:val="a0"/>
    <w:link w:val="a3"/>
    <w:uiPriority w:val="34"/>
    <w:rsid w:val="004128DA"/>
  </w:style>
  <w:style w:type="character" w:customStyle="1" w:styleId="MTDisplayEquation0">
    <w:name w:val="MTDisplayEquation Знак"/>
    <w:basedOn w:val="a4"/>
    <w:link w:val="MTDisplayEquation"/>
    <w:rsid w:val="004128DA"/>
    <w:rPr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362C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62C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Anton Sevastyanov</cp:lastModifiedBy>
  <cp:revision>3</cp:revision>
  <cp:lastPrinted>2015-10-22T05:34:00Z</cp:lastPrinted>
  <dcterms:created xsi:type="dcterms:W3CDTF">2016-11-03T05:16:00Z</dcterms:created>
  <dcterms:modified xsi:type="dcterms:W3CDTF">2017-11-09T14:22:00Z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