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right w:color="auto" w:space="11" w:sz="0" w:val="none"/>
        </w:pBdr>
        <w:spacing w:after="240" w:line="276" w:lineRule="auto"/>
        <w:ind w:right="-22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EPICAS</w:t>
      </w:r>
    </w:p>
    <w:p w:rsidR="00000000" w:rsidDel="00000000" w:rsidP="00000000" w:rsidRDefault="00000000" w:rsidRPr="00000000" w14:paraId="00000002">
      <w:pPr>
        <w:pBdr>
          <w:right w:color="auto" w:space="11" w:sz="0" w:val="none"/>
        </w:pBdr>
        <w:spacing w:after="240" w:line="276" w:lineRule="auto"/>
        <w:ind w:right="-220"/>
        <w:jc w:val="both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73405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right w:color="auto" w:space="11" w:sz="0" w:val="none"/>
        </w:pBdr>
        <w:spacing w:after="240" w:line="276" w:lineRule="auto"/>
        <w:ind w:right="-22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right w:color="auto" w:space="11" w:sz="0" w:val="none"/>
        </w:pBdr>
        <w:spacing w:after="240" w:line="276" w:lineRule="auto"/>
        <w:ind w:right="-22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2891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000"/>
                          <a:ext cx="5734050" cy="3289115"/>
                          <a:chOff x="0" y="59000"/>
                          <a:chExt cx="8109550" cy="391426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9350" y="1578550"/>
                            <a:ext cx="65793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0" y="2960475"/>
                            <a:ext cx="6648300" cy="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7675" y="540925"/>
                            <a:ext cx="10521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Release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5875" y="2409475"/>
                            <a:ext cx="10521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Release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5875" y="3550300"/>
                            <a:ext cx="10521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Release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42200" y="472050"/>
                            <a:ext cx="1052082" cy="727758"/>
                          </a:xfrm>
                          <a:prstGeom prst="flowChartDocument">
                            <a:avLst/>
                          </a:prstGeom>
                          <a:solidFill>
                            <a:srgbClr val="FFE599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Definir una a arquitectura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25850" y="15785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89800" y="12490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86675" y="472050"/>
                            <a:ext cx="1130976" cy="727758"/>
                          </a:xfrm>
                          <a:prstGeom prst="flowChartDocument">
                            <a:avLst/>
                          </a:prstGeom>
                          <a:solidFill>
                            <a:srgbClr val="FFE599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Hacer la diagramación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086225" y="472050"/>
                            <a:ext cx="1130976" cy="727758"/>
                          </a:xfrm>
                          <a:prstGeom prst="flowChartDocument">
                            <a:avLst/>
                          </a:prstGeom>
                          <a:solidFill>
                            <a:srgbClr val="FFE599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Desarrollar el frontend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563700" y="1325275"/>
                            <a:ext cx="3324000" cy="127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176950" y="1847275"/>
                            <a:ext cx="806436" cy="639900"/>
                          </a:xfrm>
                          <a:prstGeom prst="flowChartDocument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Definir patrones de diseño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02950" y="1847277"/>
                            <a:ext cx="806436" cy="639900"/>
                          </a:xfrm>
                          <a:prstGeom prst="flowChartDocument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Gestionar requisitos no funcionales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563700" y="3373325"/>
                            <a:ext cx="885114" cy="599940"/>
                          </a:xfrm>
                          <a:prstGeom prst="flowChartDocument">
                            <a:avLst/>
                          </a:prstGeom>
                          <a:solidFill>
                            <a:srgbClr val="A4C2F4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Estructuración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de la aplicación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297975" y="1888902"/>
                            <a:ext cx="806436" cy="639900"/>
                          </a:xfrm>
                          <a:prstGeom prst="flowChartDocument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Hacer casos de uso y diagramas de secuencias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086225" y="1847277"/>
                            <a:ext cx="806436" cy="639900"/>
                          </a:xfrm>
                          <a:prstGeom prst="flowChartDocument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Selección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tecnología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995500" y="1847277"/>
                            <a:ext cx="806436" cy="639900"/>
                          </a:xfrm>
                          <a:prstGeom prst="flowChartDocument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Garantizar requisitos funcionales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14450" y="59000"/>
                            <a:ext cx="2193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STORY MAPPING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28911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289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241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RELEASE PLANNING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Release Goals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Release después de haber completado la estructuración de la aplicación.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 release después de haber garantizado los requisitos funcionales y no funcionales.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First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Historias 1, 2, 3  -&gt; Estimación = 13 puntos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Estimación / Velocidad = 13/5  -&gt;  3 iteraciones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Second release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Historias 4, 5  -&gt; Estimación = 4 puntos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Estimación / Velocidad = 4/5  -&gt;  1 iteración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List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6495"/>
        <w:gridCol w:w="1500"/>
        <w:gridCol w:w="1275"/>
        <w:tblGridChange w:id="0">
          <w:tblGrid>
            <w:gridCol w:w="525"/>
            <w:gridCol w:w="6495"/>
            <w:gridCol w:w="150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patrones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los requisitos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Estructuración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de la 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los requisitos funcionales y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Velocidad : </w:t>
      </w:r>
      <w:r w:rsidDel="00000000" w:rsidR="00000000" w:rsidRPr="00000000">
        <w:rPr>
          <w:rtl w:val="0"/>
        </w:rPr>
        <w:t xml:space="preserve">5 puntos por iteración       -        Tiempo de iteración 1 semana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