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卷 3B：台灣四大極端情境高壓策略推演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大嘴黑鱸（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Micropterus salmoides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）在台灣封閉與半封閉淡水水域中的掠食心理與生存決策，受到宏觀氣候強迫與微觀地球化學基底的絕對制約。本卷立基於第 0 冊至第 2 冊的環境物理與感官神經學參數，並以第 3 冊 A 卷（卷 3A）的內分泌與視覺處理機制為核心基底，將所有量化閾值映射至台灣四大極端作釣情境。本分析不依賴直覺與經驗法則，而是純粹透過熱力學、流體動力學與神經行為學的交叉運算，推導出在極端高壓釣場中唯一具備科學支撐的操作戰術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情境一：南部弱育土野生埤塘／管理池——高溫關機期（夏季）極端策略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台灣南部水域在夏季面臨持續性的高輻射與淨水分虧損，水溫常態性突破 30°C 甚至達到 35.5°C 峰值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。在此極端熱力學強迫下，大嘴黑鱸的生理極限與化學環境崩潰交織，徹底顛覆了常規的最佳覓食理論（OFT）。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代謝能量崩潰與有氧空間（Aerobic Scope）極限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外溫動物的基礎代謝率（SMR）隨水溫呈指數上升。實證數據指出，大嘴黑鱸在水溫從 20°C 升至 32–33°C 時，耗氧率從 48.8 mg O₂/kg/hr 顯著飆升至 69.4 mg O₂/kg/hr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。當環境水溫超過其最佳生長區間（28.1–28.6°C）並逼近 32°C 臨界點時，其標準代謝率（SMR）將迅速逼近最大代謝率（MMR），導致「有氧代謝空間（Aerobic Scope, AS）」呈現斷崖式下降，甚至在 32°C 時縮減至適溫期的 20% 以下，並於極端高溫下歸零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在缺乏有氧代謝空間的狀態下，魚體無法負擔任何長距離或高爆發的肌肉收縮。若此時進行大於 3 body-lengths/s 的追擊，白肌群中的乳酸脫氫酶（LDH）將快速累積，引發嚴重的無氧代謝懲罰與肌肉疲勞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。因此，在 &gt;32°C 且無雲雨遮蔽的高溫期，大嘴黑鱸被迫進入「強制靜態（Metabolic shutdown）」，主動索餌半徑實質上趨近於零，魚群轉為純粹的機會主義吞噬者，僅攻擊直接落入其物理口腔吸入範圍內的物體。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空間擠壓與最後高氧核心區密度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南部水域受夏季高溫影響，底層異營微生物的代謝速率因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8692" cy="20086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92" cy="200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溫度係數 2.08 的非線性倍增而極度活躍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。在水深 &lt;2m 的淺水管理池中，一旦無風正午水車停機，4 至 6 小時內即重新建立熱分層，底泥耗氧速率高達 1.41 mg/L/hr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。當底棲微環境的氧化還原電位（Eh）跌破 -150 mV，硫酸鹽還原菌將以 19–281 mmol/m²/day 的速率釋放劇毒硫化氫（H₂S），0.8 m 深處的累積濃度可達致死性的 8.5 mg/L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H₂S 的亞致死與行為迴避閾值僅為 0.002 mg/L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。此毒性邊界迫使原本偏好底層掩蔽的黑鱸群體放棄底部，向上進行 0.8–1.2 m 的極端垂直迫遷。然而，表層水溫高達 35.5°C 且溶氧飽和上限僅剩 6.94 mg/L，形成了致命的「上下夾擊」空間擠壓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基於流體對流衰減理論之推測，魚群將全數壓縮進殘存水車水流邊緣或進水口附近、溶氧大於 5.0 mg/L 且溫度稍低的「最後高氧核心區」。在 1 公頃的池塘中，此有效安全區面積可能僅剩 1–2 m²。密度的極端飆升進一步加劇了群體內部的競爭與溶氧消耗。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高溫期 Alert Reset Time 延長與感官降維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在正常生理條件下，被釣獲引發的皮質醇（Cortisol）急性峰值（&gt;150 ng/mL）可透過肝臟 11β-氧化轉化清除。然而，在 &gt;32°C 疊加缺氧（DO &lt; 3.0 mg/L）的雙重緊迫下，皮質醇代謝清除率（MCR）嚴重受阻。生理恢復所需的 Alert Reset Time，將從適溫狀態的 1440 min（24 hr），延長至可能無限期（&gt;4320 min），若強行搏魚甚至會誘發延遲性死亡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。這意味著同一個高氧核心區一旦發生中魚或跑魚，該區域將在數天內徹底陷入絕對關機（Lockjaw）狀態。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在感官層面，春末夏初高達 80 mm/month 的淨水分虧損導致南部水體溶質濃縮 1.88 倍，引發藍綠菌（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Microcystis aeruginosa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）大量繁殖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。高密度藻華的特定吸收峰（藻藍蛋白在 620 nm，葉綠素在 435 nm 與 670 nm）將光學能見度壓縮至 &lt;20 cm，使得視覺韋伯對比閾值（5%）完全失效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。此時，魚群在極近距離內唯一可靠的感官，是響應頻率介於 1–30 Hz（峰值 20–50 Hz）的側線表淺神經丘（SNs）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環境變數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適溫期 (20–25°C)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高溫關機期 (&gt;32°C, DO &lt;4.0 mg/L)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生理與戰術意涵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有氧代謝空間 (AS)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高，佔最大代謝 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趨近於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失去爆發追擊能力，線性操作速度必須 &lt; 0.1 m/s。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溶氧崩潰速率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0.45 mg/L/hr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1.41 mg/L/hr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水車停機 3.5 hr 內即發生 0.8–1.2 m 垂直迫遷。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主導感官模式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視覺 (100–150 cm)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側線 SNs (1–30 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視覺失效，極度依賴近場流體絕對速度感知 (&lt;40 cm)。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Alert Reset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~1440 min (24 hr)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&gt;4320 min (無限延長)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標點輪替週期必須大幅延長，中魚後立即放棄該區 8m 範圍。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情境二：北部極育土野生埤塘／深水水庫——冷水翻水期（秋末至初冬）極端策略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台灣北部水庫與埤塘坐落於極育土（Ultisols）地質帶，水體呈現微酸性（pH 4.5–5.5）且富含高嶺石懸浮微粒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。當秋末冬初第一波強烈西伯利亞冷鋒過境時，氣溫在 24 小時內以 4–8°C/day（極端達 10°C）的斷崖式速率下墜，這種物理強迫將啟動毀滅性的水柱翻轉（Turnover）效應。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水柱分層崩潰與時空動態重整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深水庫在夏季通常於水下 3–5 m 處建立穩定的溫躍層（Thermocline），溫度梯度達 2–5°C/m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。當冷鋒平移消彌了日夜溫差，表層水溫迅速失溫降至 4°C 的最大密度點（999.97 kg/m³），而底質受惠於 3.50 MJ/m³·°C 的高體積熱容保護，仍維持約 8°C。這種頭重腳輕的「逆溫差（Density inversion）」一旦達到 4°C 閾值，將觸發瑞利-泰勒不穩定性（Rayleigh-Taylor instability），導致熱力學垂直翻轉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 &gt;5 m/s 的東北季風風應力推波助瀾下，全水層混合僅需 2–4 hr 即可徹底完成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翻轉過程引發的化學災難可分為三個連續時段，這直接決定了戰術介入的成敗：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翻水後時間軸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物理與化學動態指標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鱸魚棲位與行為反應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戰術操作對應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0–24 hr (崩潰動盪期)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底層 H₂S、Fe²⁺ 大量上湧；全水柱 DO 以 1.5–2.0 mg/L/hr 速率降解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底層毒性封鎖，魚群緊急向上逃竄，被迫聚集於 1.0–1.5m 的懸浮層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放棄任何觸底（Bottom-bumping）操作。鎖定 1.0–1.5m 深度，以緩降懸浮假餌應對。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24–48 hr (擴散適應期)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水溫持續探底，化學物質被表層氧氣中和；能見度因擾動降至 30–50 cm。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喪失空間定位，棲位忠誠度歸零。神經與肌肉傳導因冷休克大幅減速。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側線感知主導。採用能產生強烈中高頻（30-100 Hz）尾流的 Spinnerbait 進行扇形搜索。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48–72 hr (重整恢復期)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北部微酸性高嶺石微粒形成宏觀絮體，以 3 cm/s 終端沉降率快速淨化水柱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水柱恢復等溫，能見度恢復至 &gt;100 cm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。魚群開始尋找新穩定層重新建立伏擊點。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視覺感知回歸。切換至高韋伯對比度（&gt;5%）的視覺系假餌，並利用 1.5–1.8 m/s 反射誘咬。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低溫皮質醇動力學與 Alert Reset Time 延長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低溫顯著抑制了魚類肝臟的酵素活性。依據 Arrhenius 方程，溫度每下降 10°C，生化反應速率減半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。在水溫降至 10–12°C 的冷水期，釋放至血液與水體中的皮質醇半衰期大幅延長至約 16 小時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。若在翻水期間釣獲魚隻，其急性皮質醇峰值（&gt;150 ng/mL）的代謝清除率（MCR）極低，導致 Alert Reset Time 從適溫的 1440 min 延長至 4320 min（72 hr）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因此，在冬季翻水期，一旦在某一深度或標點產生中魚或跑魚造成的化學警報，該區域的警報冷卻時間將極度漫長，釣手必須採取「高頻率大範圍移動」的策略，嚴禁在同一標點進行無效的死守。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視頂蓋反射與低溫破局機制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在水溫降至 13–18°C 區間，大嘴黑鱸的基礎代謝率極低，失去主動覓食動機。然而，中腦的視頂蓋（Optic Tectum）介導的反射性咬餌（Reaction Strike）在神經解剖學上與代謝飢餓狀態脫鉤。視頂蓋神經元（DS Neurons）對視覺運動的潛伏期僅需 30–50 ms，完全繞過了視覺皮層耗時 60–100+ ms 的認知審查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為強制喚醒低溫下的視頂蓋反射，假餌的直線運動速度必須在瞬間突破 1.5–1.8 m/s 的生物識別閾值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 48–72 hr 水質重整完成後，利用高對比顏色假餌在 1.0 m 範圍內突然加速穿過黑鱸的雙眼重疊區，是打破冬季翻水後 Lockjaw 的唯一神經學破局手段。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情境三：高有機管理池——重度受壓舊魚常態期極端策略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北部與南部的計費休閒管理池承受著極高強度的「釣獲與釋放（C&amp;R）」壓力。水深通常 &lt;2m，且常態性累積高有機物負載（COD &gt;20 mg/L）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。在這種環境下，漁業誘發演化（FIE）使得魚群行為嚴重二元化，傳統的物理感知與最佳覓食理論在此徹底失效。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水車背景噪聲與側線感知閾值之動態漂移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管理池為節約能源，水車（Paddlewheel aerators）通常僅在無風高溫的極端時段開啟。水車運轉時，其葉片轉速（60–120 rpm）在水中產生 1–2 Hz 的低頻主波，並伴隨大量氣泡破裂與機械振動產生的寬頻噪聲（10–1000 Hz）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這股宏觀的聲學與流體能量，大幅抬高了黑鱸側線管狀神經丘（CNs）與內耳聽石的背景感知基準（Masking effect）。在此高噪聲期，微小假餌產生的弱位移訊號（&lt; 0.1 m/s²）會被完全淹沒。因此，水車運轉時，必須使用能推動龐大水分子、產生 10–25 Pa 峰值水壓或大於 0.1 m/s² 粒子加速度的大型擾動源（如 Colorado 亮片），方能突破背景阻尼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反之，當水車停機進入靜水期，流體湍流耗散，側線與內耳的感知閾值瞬間下探至極限靈敏度（30-40 dB re 1 μm/s²，即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2019" cy="2185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019" cy="218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m/s²）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。若在此刻繼續使用高噪聲假餌，其過強的粒子加速度將直接引發老魚的聽覺驚嚇與負面記憶提取。靜水期必須無條件切換至極限微物釣組（Finesse）。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新舊魚群二元結構與皮質醇基線偏移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高有機池底泥常態性厭氧，微環境釋放的亞急性 H₂S（&lt;0.1 mg/L）雖未達 0.02 mg/L 的 LC50 閾值，但其毒性阻斷了部分細胞色素 c 氧化酶，引發慢性壓力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。長期暴露於此環境加上頻繁 C&amp;R，導致舊魚（LVF）的靜息皮質醇基線從正常值（6.0 ng/mL）異常偏移升高至 ≥30 ng/mL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新魚（Naïve/HVF）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：皮質醇低，攻擊性強，決策依賴視頂蓋反射，OFT 效益最大化優先。對速度 &gt;1.5 m/s 的移動物體極易產生吞噬。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舊魚（Conditioned/LVF）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：長期處於高皮質醇狀態，神經質且具新恐懼症（Neophobia）。其端腦的認知否決權完全凌駕視頂蓋反射，審視假餌時，會提取過往受創的負面情節記憶進行極度嚴苛的交叉比對。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Mid-Strolling 脫習慣化與視覺催眠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針對拒絕常規假餌的舊魚，日本發展出的 Mid-Strolling 戰術在神經物理學上有著精確的解構基礎。真骨魚類的臨界閃爍融合頻率（CFF）介於 30–60 Hz 之間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Mid-Strolling 透過 0.5–1.0 m/s 的緩慢前進與 2–5 Hz 的物理滾動，在水中產生頻率約 10–20 Hz 的局部視覺閃爍與對比度脈衝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。這嚴格低於 CFF 的 30 Hz 下限，使得黑鱸的視網膜能清晰解析明暗交替，不會將其視為模糊殘影。同時，尾流脫落產生的卡門渦街頻率精準落在 1–30 Hz 區間，完美疊加了側線表淺神經丘（SNs）的 20–50 Hz 峰值接收帶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。這種「視覺 10–20 Hz + 側線 1–30 Hz」的雙模態感覺疊加（Cross-modal Superposition），能迫使黑鱸進入深度視覺催眠，引發緩慢跟隨（Slow following）。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決策窗口危機與邊界層（Edge Effect）壓縮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然而，跟隨並不等於咬餌。當黑鱸尾隨至距離假餌 13.5–24 cm 內（大嘴黑鱸的水晶體近點），假餌的影像在視網膜上不可避免地發生「近場失焦（Near-Field Defocus）」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。此時邊緣細節崩潰，若釣手因見到魚影而本能地停止捲線（假餌角速度降至零），情報處理權將瞬間由中腦視頂蓋移交給端腦。 端腦需要 60–100+ ms 的「決策窗口（Decision Window）」進行交叉比對（視覺失焦、化學氣味缺失、側線歸零、皮質醇負面記憶）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。一旦停頓超過 100 ms，大腦將發出強烈的抑制性指令，黑鱸會張開胸鰭煞車，這就是高壓池最常見的 Follower Rejection 棄餌現象。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打破習慣化與拒絕的戰術解方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脫習慣化（Dishabituation）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：在跟隨末期絕不可靜止，必須輸入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2681" cy="2283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81" cy="22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cm/s 的速度突變，或進行 2–5 s 的急停重置，強制打破端腦審查，重新喚醒視頂蓋的吞噬反射 [基於視頂蓋神經生物學推測]。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邊緣效應（Edge Effect）壓縮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：將假餌引導至距離實體障礙物或岸邊 &lt;3–5 cm 的流體力學邊界層。邊界層的物理阻擋不僅使側線粒子加速度訊號放大 40–50%，更因獵物即將逃逸的空間壓力，將黑鱸的 100 ms 決策窗口強制壓縮 30–40%（降至 60–70 ms）[基於流體動力學估算]。在端腦來不及完成交叉比對前，強迫其依靠本能出擊。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情境四：夏秋颱風過境前後（6–10月）極端窗口策略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颱風是台灣夏秋季最劇烈的宏觀氣候強迫，伴隨極端風應力（2.68 Pa）、暴雨與氣壓驟變。這不僅是一場生態災難，更是高壓水體中極罕見的「記憶與生理重置」戰術窗口。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颱風前：流體靜力迫遷與爆發性覓食（Feeding Frenzy）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颱風前緣的氣壓會在 24–48 hr 內產生斷崖式下墜，降幅可達 40–53 hPa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。大嘴黑鱸作為閉鰾類魚類，無法快速排氣。依波以耳定律，氣壓驟降 53 hPa 將導致體內魚鰾被動膨脹 2.27 cm³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。為維持中性浮力，黑鱸必須強制向深水下潛 53 cm 進行流體靜力代償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但在平均水深 &lt;2m 且水車可能因高溫低風而停機的淺水管理池中，深層水通常伴隨 DO &lt; 2.0 mg/L 甚至 H₂S 累積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。魚群無法下潛避難，只能在淺水區消耗高達 17–137 W/kg 的軸上肌功率持續逆向撥水對抗正浮力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在氣壓初降的 0–12 hr 內，魚群感知到即將來臨的長期代謝疲勞與物理擾動，生存本能會強制覆蓋高皮質醇帶來的警戒心，Alert Reset Time 被極度壓縮。此時將出現所謂的「爆發性覓食」，其覓食頻率（meals/day）估算可瞬間提升 2–3 倍。此黃金窗口必須使用大面積搜索的反應型假餌（如 Spinnerbait）快速搶攻。但隨著乳酸堆積與代謝耗竭，12 hr 後魚群將陷入絕對的 Lockjaw 休眠。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颱風後：極低能見度與感官完全切換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颱風過境後 24–72 hr，暴烈渦流徹底摧毀熱分層，底泥被強迫抽吸至表層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。水體能見度驟降至 &lt;10 cm。在這種光學阻斷環境中，水體的背景輻射度極暗，假餌反射的 5% 韋伯對比閾值（Weber fraction）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徹底崩潰，視覺系戰術完全失效。 此時，索餌感知必須 100% 依賴流體力學。然而，若水體為南部富含 EPS（胞外聚合物）的優養化池，動力黏度（Dynamic viscosity）的上升會對高頻聲波產生嚴重的阻尼效應，2000 Hz 的衰減量是 500 Hz 的 16 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。因此，必須捨棄內部帶有高頻響珠（Rattles）的假餌，全面改用能推動龐大水分子、在 &lt;50 Hz 低頻段產生 10–25 Pa 峰值水壓或 &gt;0.1 m/s² 粒子加速度的物理震動源（如 Colorado 亮片），方能有效穿透高濁度高黏滯介質傳遞信號至側線神經丘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此外，極端的環境擾動與化學洗牌，會暫時沖刷掉舊魚（LVF）端腦內的短期情節記憶，提供一個類似 Naïve 新魚的「低警戒重置窗口」，降低了 Finesse 操作的必要性。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水質恢復期之地理分歧（72 hr 後）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颱風過境 72 hr 後的戰術，將因南北水體的地球化學基底差異而產生絕對的分歧：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北部微酸性極育土（水體 1、2、3）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：由於 pH 4.5–5.5 且高嶺石 Zeta 電位為 -15 至 -40 mV，宏觀絮體能以 3 cm/s 高速沉降。72 hr 內濁度即可消散，能見度恢復至 &gt;30 cm 基線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。戰術必須在第 4 天迅速切換回基於 CFF 與視覺對比的精細操作。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南部中鹼性弱育土（水體 4、5、6）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：pH 6.5–7.5 配合蒙脫石極端的負 Zeta 電位（-52 mV），強烈同性排斥使沉降率低至 0.35 m/day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。高濁度期將漫長地持續 14–30 天。因此在颱風過後的兩週內，仍必須死守依靠側線低頻強推水波的震動戰術，不可提前切換為視覺餌。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Inherited_Baseline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本卷策略推演嚴格繼承並依賴下列上游文獻之量化輸入。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參數類別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實際引用編號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量化數值與物理意義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氣候強迫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B0-01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北部冬季冷鋒降溫 4–8°C/day；颱風極端風應力 2.68 Pa。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地球化學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B0-02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北部極育土 pH 4.5–5.5，絮凝終端沉降率 3 cm/s，濁度 48–72 hr 恢復。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地球化學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B0-03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南部新成土負 Zeta 電位 -52 mV，沉降 0.35 m/day，高濁度持續 14–30 天。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溶氧極限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B0-08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標準大氣壓下，30°C 飽和溶氧 7.55 mg/L，35°C 壓縮至 6.94 mg/L。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缺氧動能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B0-09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微生物耗氧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8692" cy="200867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92" cy="200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溫度係數為 2.08，高溫促使代謝非線性倍增。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毒理釋放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B0-11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曝氣中斷 &gt;6-8 hr，Eh &lt; -150 mV 觸發 H₂S 釋放 19–281 mmol/m²/day。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靜力迫遷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V1A-01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氣壓驟降 53 hPa 對應魚鰾被動膨脹 2.27 cm³，迫使強制下潛 53 cm。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空間擠壓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V1B-10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北部夏季水車停機，DO 降解 0.85 mg/L/hr，觸發 1.0 m 垂直迫遷。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代謝限制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32-33°C 耗氧飆升至 69.4 mg O₂/kg/hr，有氧空間 (AS) 趨近於零 [Fallback]。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視覺決策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V2A-08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視頂蓋潛伏期 30-50 ms，觸發反射咬餌（Reaction Strike）最小速度 1.5–1.8 m/s。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視覺極限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V2A-11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視覺探測依賴環境對比，韋伯分數（Weber fraction）約為 5% (0.05)。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遠場聲學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V2B-01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內耳聽石峰值 100 Hz，粒子加速度感知閾值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12019" cy="218504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019" cy="218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至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17500" cy="191333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00" cy="1913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m/s²。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近場側線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V2B-02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表淺神經丘 (SNs) 最佳低頻絕對流速響應 1–30 Hz（靈敏度峰值 20–50 Hz）。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視覺催眠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V3A-02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臨界閃爍融合頻率（CFF）30–60 Hz；Mid-Strolling 操作需控制於 10–20 Hz。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近場失焦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V3A-04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魚眼水晶體近點失焦極限距離 13.5–24 cm，導致空間解析度崩潰。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認知審查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V3A-05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端腦決策窗口 60–100+ ms，超時停頓即觸發 Follower Rejection。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內分泌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V3A-06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C&amp;R 引發皮質醇峰值 &gt;150 ng/mL；低溫下清除半衰期 16 hr，恢復需 72 hr (4320 min)。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Tactical_Rules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以下戰術規則基於上述物理與神經限制推演得出，專為極端高壓釣場設計。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>
        <w:t>V3B-01｜情境：情境一（南部夏季高溫）｜觸發條件：表溫 &gt;32°C 且無風停機 &gt;4 hr｜操作規則：放棄 1.5 m 觸底搜索，將釣組懸浮設定於水深 0.8-1.2 m 處、面積約 1-2 m² 的進水口或水車殘存高氧核心區。｜機制來源：[V1B-01, V1B-02, B0-09]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V3B-02｜情境：情境一（南部夏季高溫）｜觸發條件：水溫 &gt;32°C 且 DO &lt;4.0 mg/L｜操作規則：魚體有氧代謝空間趨近於零，假餌直線移動速度嚴格限制在 &lt;0.1 m/s 以內，絕對避免引發 LDH 累積的追擊。｜機制來源：[B0-08, B0-09]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V3B-03｜情境：情境一（南部夏季高溫）｜觸發條件：水溫飆升至 &gt;35°C 熱極限｜操作規則：全面終止作釣。魚群進入絕對代謝關機狀態，強行中魚將因皮質醇代謝停滯導致 100% 延遲性死亡。｜機制來源：[V3A-07, B0-08, B0-09]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V3B-04｜情境：情境一（南部夏季高溫）｜觸發條件：底棲 Eh &lt; -150 mV 或抽出黑色硫化黑泥｜操作規則：釣組必須與底床維持至少 45 cm 的安全垂直懸浮距離，以避開 8.5 mg/L 濃度的 H₂S 致死邊界。｜機制來源：[B0-11, V1B-10]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V3B-05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｜情境：情境一（南部夏季高溫）｜觸發條件：同一個標點成功釣獲或跑魚 1 次｜操作規則：高溫缺氧下 Alert Reset Time 無限延長，必須立即撤離原爆點 8 m 半徑範圍，至少 12-24 hr 不再拋投。｜機制來源：[V3A-06, V3A-08]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V3B-06｜情境：情境二（北部冷水翻水）｜觸發條件：冷鋒導致氣溫驟降 &gt;8°C 後的 0–24 hr｜操作規則：1.5-2.0 mg/L/hr 耗氧率及底氣上湧使底層具毒性，強制將釣層上調至 1.0-1.5 m 深度的無毒懸浮層。｜機制來源：[V1B-07, V1B-08, V1B-10, B0-11]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V3B-07｜情境：情境二（北部冷水翻水）｜觸發條件：翻水後 48-72 hr 絮凝完成，水溫 &lt;15°C｜操作規則：濁度恢復至 &gt;100 cm，切換高對比視覺假餌，以 &gt;1.5 m/s 速度突進穿過雙眼區，強制激發視頂蓋反射咬餌。｜機制來源：[B0-02, V3A-01]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V3B-08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｜情境：情境二（北部冷水翻水）｜觸發條件：翻水期間水溫降至 10-12°C｜操作規則：酶活性受抑使皮質醇半衰期延長至 16 hr。單一水區 Alert Reset Time 高達 4320 min (72 hr)，必須採取不斷大範圍移動（Run &amp; Gun）戰術。｜機制來源：[V3A-06]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V3B-09｜情境：情境二（北部冷水翻水）｜觸發條件：翻水後 24-48 hr 且東北風速 &gt;5 m/s｜操作規則：利用流體力學輸送效應，放棄迎風面，鎖定背風岸水下 0.8-1.2 m 深度之下沉流核心區進行伏擊。｜機制來源：[V1B-12, V1B-14]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V3B-10｜情境：情境三（高壓管理池）｜觸發條件：日間水車啟動，產生 1-2 Hz 背景強噪聲｜操作規則：側線感知閾值被掩蔽，放棄細微震動。改用能產生 &gt;0.1 m/s² 粒子加速度或 10-25 Pa 水壓之強擾動假餌突破遮蔽。｜機制來源：[V2B-02, V3A-03]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V3B-11｜情境：情境三（高壓管理池）｜觸發條件：水車關閉，進入靜水期 &gt;1 hr｜操作規則：側線靈敏度恢復至 ~0.01 m/s²（估算；見 Unresolved #1）。禁止使用大型響珠餌以免驚嚇舊魚，全面切換為極限 Finesse 釣組。｜機制來源：[V2B-02, V3A-03]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V3B-12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｜情境：情境三（高壓管理池）｜觸發條件：針對池中靜息皮質醇 ≥30 ng/mL 的 LVF 老魚｜操作規則：實施 Mid-Strolling。竿尖節奏需確保假餌滾動在 2-5 Hz，產生 10-20 Hz 視覺脈衝，確保頻率 &lt;30-60 Hz CFF 閾值以維持清晰解析度。｜機制來源：[V3A-02, V3A-07]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V3B-13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｜情境：情境三（高壓管理池）｜觸發條件：Mid-Strolling 操作時，魚隻跟隨進入 13.5-24 cm 水晶體近點｜操作規則：進入近場失焦邊界，嚴格禁止超過 100 ms 的完全停頓（Pause），防止端腦交叉比對後啟動 Follower Rejection。｜機制來源：[V3A-04, V3A-05]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V3B-14｜情境：情境三（高壓管理池）｜觸發條件：LVF 舊魚出現死盯跟隨但不咬餌的狀態｜操作規則：施加 &gt;30 cm/s 的橫向逃竄速度突變，或進行精準的 2-5 s 急停重置，強制對視頂蓋執行脫習慣化（Dishabituation）。｜機制來源：[V3A-09]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V3B-15｜情境：情境三（高壓管理池）｜觸發條件：欲強制壓縮端腦 100 ms 的審查決策窗口｜操作規則：控制假餌行進路線，將其逼入距離岸壁或實體障礙物 &lt;3-5 cm 的邊界層（Edge Effect），迫使決策窗口壓縮 30% 至 60-70 ms。｜機制來源：[V3A-10]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V3B-16｜情境：情境三（高壓管理池）｜觸發條件：管理池底泥發黑，常態散發亞急性 H₂S 氣味｜操作規則：亞急性 H₂S 將魚群皮質醇基準推高 10-15 ng/mL。誘餌尺寸必須嚴格縮減至 OFT 最佳下限（總長的 22%）以降低防禦戒心。｜機制來源：[B0-11, V3A-07, V2A-01]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V3B-17｜情境：情境四（颱風極端窗口）｜觸發條件：颱風過境前 24-48 hr，氣壓 12 小時內驟降 &gt;40 hPa｜操作規則：魚群將出現短暫的 0-12 hr 爆發性覓食（Meals/day 飆升），此時不需精細操作，使用快節奏波動餌大面積收割。｜機制來源：[V1A-01, V1A-03]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V3B-18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｜情境：情境四（颱風極端窗口）｜觸發條件：颱風過境前夕氣壓降幅達 53 hPa 且淺水池 DO &lt;2.0 mg/L｜操作規則：魚鰾膨脹 2.27 cm³ 迫使下潛 53 cm 失敗。魚群耗費 &gt;17 W/kg 肌力對抗浮力而耗竭關機，此刻起應停止無效作釣。｜機制來源：[V1A-01, V1A-02]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V3B-19｜情境：情境四（颱風極端窗口）｜觸發條件：颱風過境後 24-72 hr，全水層能見度 &lt;10 cm｜操作規則：5% 視覺對比閾值崩潰。全面盲水作釣，假餌必須能釋放匹配 SNs 峰值（20-50 Hz）的 10-25 Pa 強力低頻水壓脈衝。｜機制來源：[V2B-02, V3A-03, B0-03]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V3B-20｜情境：情境四（颱風極端窗口）｜觸發條件：南部池因暴雨產生極端高濃度 EPS 黏液｜操作規則：流體動力黏度上升 10%，高頻衰減放大 16 倍。棄用 &gt;1000 Hz 響珠餌，純依賴大片尾低頻推水製造微觀卡門渦街（&lt;30 Hz）。｜機制來源：[V2B-02, V3A-03, B0-03]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V3B-21｜情境：情境四（颱風極端窗口）｜觸發條件：北部極育土水域颱風過境後滿 72 hr｜操作規則：3 cm/s 高速絮凝使能見度復原。把握颱風擾動造成的「情節記憶短暫重置」窗口，大膽使用視覺系假餌針對淺層結構施釣。｜機制來源：[B0-02, V3A-07]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V3B-22｜情境：情境四（颱風極端窗口）｜觸發條件：南部新成土水域颱風過境後滿 72 hr｜操作規則：-52 mV 負 Zeta 電位導致沉降率僅 0.35 m/day。未來 14-30 天內嚴禁切換為視覺餌，必須繼續執行低能見度側線打擊戰術。｜機制來源：[B0-03]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>
        <w:t>V3B-23｜情境：情境二與三疊加｜觸發條件：翻水後低溫疊加高壓池舊魚（LVF）｜操作規則：結合 4320 min 超長重置期與 ≥30 ng/mL 基線。採用極端 Finesse 底棲拖曳，利用 0.5-2.0 Pa 的微弱敲底瞬態聲壓，刺激內耳但不驚動側線。｜機制來源：[V3A-06, V3A-07, V1B-08]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V3B-24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｜情境：情境一與三疊加｜觸發條件：夏季高溫且滿月夜間光照達 0.3 lux 穿透至 1.5 m｜操作規則：0.039 lux 的殘存照度阻斷褪黑激素分泌，引發夜間狂食。次日晨間魚群將陷入絕對光抑制關機，應避開隔日早晨作釣。｜機制來源：[V1A-05]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V3B-25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｜情境：情境一至四通用｜觸發條件：使用軟餌捕食模擬時｜操作規則：獵物總長與掠食者體長（TL）比值必須嚴格控制在 22-29%（如 350 mm 黑鱸對應 77-101 mm 餌），確保 OFT 淨能量收益最大化並避免 LDH 飆升。｜機制來源：[V2A-01]</w:t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七、 Unresolved_Dependencies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本卷於量化戰術推演過程中，發現部分上游數據或交叉機制的解析度仍存在缺口，高度依賴未來台灣本土田野研究與實驗室數據補齊：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水車噪聲頻譜與側線遮蔽定量方程 (Acoustic Masking of Aerators)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缺少數據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：目前缺乏台灣養殖池水車（Paddlewheel aerators）在水深 1.5m 處產生的絕對頻譜分佈（Hz）與聲壓級（dB re 1 μPa）實測值，無法精確計算其對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2019" cy="21850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019" cy="218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m/s² 側線感知的遮蔽量（Masking threshold shift）。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影響規則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：直接影響 V3B-10 與 V3B-11 在水車啟停瞬間的假餌震動強度切換閾值。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建議研究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：使用寬頻水下聽音器（Hydrophone）陣列量化水車的聲學基線，並建立噪聲衰減與遮蔽半徑的數學模型。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亞致死 H₂S 濃度對皮質醇基線的確切劑量反應 (H₂S-Cortisol Dose-Response)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缺少數據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：文獻已知急性 H₂S 具致死性，但缺乏 &lt;0.1 mg/L 的亞急性 H₂S 長期暴露如何將大嘴黑鱸的靜息皮質醇確切推高多少 ng/mL 的劑量反應曲線。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影響規則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：影響 V3B-16 對高有機池中「偽老魚（因環境化學壓力導致的高皮質醇個體）」比例與警戒閾值的預判。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建議研究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：採集高有機管理池水樣進行活體暴露實驗，定期抽取血液量化靜息皮質醇濃度變化。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邊界層對大腦決策窗口的壓縮壓縮率實測 (Edge Effect Compression Ratio)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缺少數據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：推演中依據流體動力學估算 &lt;3-5 cm 邊界層可將 100 ms 的端腦決策窗口壓縮 30-40%（至 60-70 ms），但缺乏活體追擊時大腦皮層反應時間的直接神經電位實證。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影響規則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：影響 V3B-15 中要求假餌貼岸或貼障礙物的精確公分級距離要求。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建議研究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：建立邊界流體觀測缸，運用高速攝影機結合肌電圖（EMG）分析黑鱸在開放水域 vs. 貼壁水域的煞車潛伏期差異。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颱風壓力驟降期的攝食爆發時間拐點 (Pre-storm Feeding Frenzy Kinetics)</w:t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缺少數據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：波以耳定律雖能解釋 53 cm 的流體靜力迫遷，但氣壓下降率（hPa/hr）與大嘴黑鱸攝食爆發啟動/終止的精確時間拐點（目前推估為 0-12 hr）尚無法數學公式化。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影響規則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：影響 V3B-17 颱風前搶攻黃金窗口的精準時效判斷。</w:t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建議研究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：於受控壓力艙中模擬颱風前緣的氣壓下降曲線，連續記錄魚群在不同 hPa/hr 變化率下的索餌頻率與代謝指標波動。</w:t>
      </w:r>
    </w:p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2A_覓食偏好、印記與反射咬餌.docx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Swimming Performance Assessments of Fish Species of Greatest Conservation Need to Inform Future Stream Crossing Designs in Texas - MDPI, 檢索日期：4月 30, 2026，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https://www.mdpi.com/2410-3888/9/6/234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Temperature preference and oxygen consumption of the largemouth bass Micropterus salmoides (Lac p de) acclimated to different temperatures | Request PDF - ResearchGate, 檢索日期：4月 30, 2026，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https://www.researchgate.net/publication/230171110_Temperature_preference_and_oxygen_consumption_of_the_largemouth_bass_Micropterus_salmoides_Lacpde_acclimated_to_different_temperatures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Model selection criteria for oxygen consumption (M ˙ O 2 ) prediction... - ResearchGate, 檢索日期：4月 30, 2026，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https://www.researchgate.net/figure/Model-selection-criteria-for-oxygen-consumption-M-O-2-prediction-models-Selection_tbl1_328312453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Effects of Temperature on Specific Daily Metabolic Demand and Growth Scope of Sub-Adult and Adult Smallmouth Bass - ResearchGate, 檢索日期：4月 30, 2026，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https://www.researchgate.net/publication/233040752_Effects_of_Temperature_on_Specific_Daily_Metabolic_Demand_and_Growth_Scope_of_Sub-Adult_and_Adult_Smallmouth_Bass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Chronic exposure to environmental temperature attenuates the thermal sensitivity of salmonids - ResearchGate, 檢索日期：4月 30, 2026，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https://www.researchgate.net/publication/376519611_Chronic_exposure_to_environmental_temperature_attenuates_the_thermal_sensitivity_of_salmonids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Energy use in aquaculture pond aeration, Part 2 - Responsible Seafood Advocate, 檢索日期：4月 30, 2026，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https://www.globalseafood.org/advocate/energy-use-in-aquaculture-pond-aeration-part-2/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Oxygen Transfer in Anoxic Water using a Dispositive of Paddle Wheel Aerators at Low Revolutions - Redalyc, 檢索日期：4月 30, 2026，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https://www.redalyc.org/journal/3420/342070411004/342070411004.pdf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Stress response and changes in amino acid requirements in Senegalese sole (Solea senegalensis Kaup 1858) | Request PDF - ResearchGate, 檢索日期：4月 30, 2026，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https://www.researchgate.net/publication/6257893_Stress_response_and_changes_in_amino_acid_requirements_in_Senegalese_sole_Solea_senegalensis_Kaup_1858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Analyzing the Effects of Cold Frontal Passage on the Feeding Habits of Micropterus salmoides (Largemouth Bass) - DigitalCommons@UNL, 檢索日期：4月 30, 2026，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https://digitalcommons.unl.edu/cgi/viewcontent.cgi?article=1353&amp;context=envstudtheses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researchgate.net/publication/230171110_Temperature_preference_and_oxygen_consumption_of_the_largemouth_bass_Micropterus_salmoides_Lacpde_acclimated_to_different_temperatures" TargetMode="External"/><Relationship Id="rId10" Type="http://schemas.openxmlformats.org/officeDocument/2006/relationships/hyperlink" Target="https://www.mdpi.com/2410-3888/9/6/234" TargetMode="External"/><Relationship Id="rId13" Type="http://schemas.openxmlformats.org/officeDocument/2006/relationships/hyperlink" Target="https://www.researchgate.net/publication/233040752_Effects_of_Temperature_on_Specific_Daily_Metabolic_Demand_and_Growth_Scope_of_Sub-Adult_and_Adult_Smallmouth_Bass" TargetMode="External"/><Relationship Id="rId12" Type="http://schemas.openxmlformats.org/officeDocument/2006/relationships/hyperlink" Target="https://www.researchgate.net/figure/Model-selection-criteria-for-oxygen-consumption-M-O-2-prediction-models-Selection_tbl1_32831245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globalseafood.org/advocate/energy-use-in-aquaculture-pond-aeration-part-2/" TargetMode="External"/><Relationship Id="rId14" Type="http://schemas.openxmlformats.org/officeDocument/2006/relationships/hyperlink" Target="https://www.researchgate.net/publication/376519611_Chronic_exposure_to_environmental_temperature_attenuates_the_thermal_sensitivity_of_salmonids" TargetMode="External"/><Relationship Id="rId17" Type="http://schemas.openxmlformats.org/officeDocument/2006/relationships/hyperlink" Target="https://www.researchgate.net/publication/6257893_Stress_response_and_changes_in_amino_acid_requirements_in_Senegalese_sole_Solea_senegalensis_Kaup_1858" TargetMode="External"/><Relationship Id="rId16" Type="http://schemas.openxmlformats.org/officeDocument/2006/relationships/hyperlink" Target="https://www.redalyc.org/journal/3420/342070411004/342070411004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yperlink" Target="https://digitalcommons.unl.edu/cgi/viewcontent.cgi?article=1353&amp;context=envstudthese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