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141" w:rsidRDefault="000E2C68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>
            <wp:extent cx="2487295" cy="7315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731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141" w:rsidRPr="00131B87" w:rsidRDefault="00CA0141">
      <w:pPr>
        <w:jc w:val="center"/>
        <w:rPr>
          <w:rFonts w:ascii="Calibri" w:hAnsi="Calibri"/>
          <w:color w:val="000000"/>
          <w:sz w:val="28"/>
          <w:szCs w:val="28"/>
        </w:rPr>
      </w:pPr>
      <w:r w:rsidRPr="00131B87">
        <w:rPr>
          <w:rFonts w:ascii="Calibri" w:hAnsi="Calibri"/>
          <w:color w:val="000000"/>
          <w:sz w:val="28"/>
          <w:szCs w:val="28"/>
        </w:rPr>
        <w:t>Faculty of Science</w:t>
      </w:r>
    </w:p>
    <w:p w:rsidR="00CA0141" w:rsidRPr="00131B87" w:rsidRDefault="00CA0141">
      <w:pPr>
        <w:jc w:val="center"/>
        <w:rPr>
          <w:rFonts w:ascii="Calibri" w:hAnsi="Calibri"/>
          <w:color w:val="000000"/>
          <w:sz w:val="28"/>
          <w:szCs w:val="28"/>
        </w:rPr>
      </w:pPr>
    </w:p>
    <w:p w:rsidR="00166CBB" w:rsidRDefault="00166CBB" w:rsidP="00166CBB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  <w:kern w:val="2"/>
        </w:rPr>
      </w:pPr>
      <w:r>
        <w:rPr>
          <w:rFonts w:ascii="Calibri" w:hAnsi="Calibri"/>
          <w:b/>
        </w:rPr>
        <w:t>Course</w:t>
      </w:r>
      <w:r w:rsidR="00376766">
        <w:rPr>
          <w:rFonts w:ascii="Calibri" w:hAnsi="Calibri"/>
        </w:rPr>
        <w:t xml:space="preserve">:   </w:t>
      </w:r>
      <w:r w:rsidR="00376766">
        <w:rPr>
          <w:rFonts w:ascii="Calibri" w:hAnsi="Calibri"/>
        </w:rPr>
        <w:tab/>
        <w:t>CSCI 202</w:t>
      </w:r>
      <w:r>
        <w:rPr>
          <w:rFonts w:ascii="Calibri" w:hAnsi="Calibri"/>
        </w:rPr>
        <w:t xml:space="preserve">0U:  </w:t>
      </w:r>
      <w:r w:rsidR="00A61169">
        <w:rPr>
          <w:rFonts w:ascii="Calibri" w:hAnsi="Calibri"/>
        </w:rPr>
        <w:t xml:space="preserve">Software </w:t>
      </w:r>
      <w:r w:rsidR="00376766">
        <w:rPr>
          <w:rFonts w:ascii="Calibri" w:hAnsi="Calibri"/>
        </w:rPr>
        <w:t>System</w:t>
      </w:r>
      <w:r w:rsidR="00A61169">
        <w:rPr>
          <w:rFonts w:ascii="Calibri" w:hAnsi="Calibri"/>
        </w:rPr>
        <w:t>s</w:t>
      </w:r>
      <w:r w:rsidR="00376766">
        <w:rPr>
          <w:rFonts w:ascii="Calibri" w:hAnsi="Calibri"/>
        </w:rPr>
        <w:t xml:space="preserve"> Development and Integration</w:t>
      </w:r>
    </w:p>
    <w:p w:rsidR="00CA0141" w:rsidRPr="00131B87" w:rsidRDefault="00CA0141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</w:rPr>
      </w:pPr>
      <w:r w:rsidRPr="00131B87">
        <w:rPr>
          <w:rFonts w:ascii="Calibri" w:hAnsi="Calibri"/>
          <w:b/>
        </w:rPr>
        <w:t xml:space="preserve">Lab: </w:t>
      </w:r>
      <w:r w:rsidRPr="00131B87">
        <w:rPr>
          <w:rFonts w:ascii="Calibri" w:hAnsi="Calibri"/>
          <w:b/>
        </w:rPr>
        <w:tab/>
      </w:r>
      <w:r w:rsidRPr="00131B87">
        <w:rPr>
          <w:rFonts w:ascii="Calibri" w:hAnsi="Calibri"/>
          <w:b/>
        </w:rPr>
        <w:tab/>
      </w:r>
      <w:r w:rsidR="004935C8">
        <w:rPr>
          <w:rFonts w:ascii="Calibri" w:hAnsi="Calibri"/>
        </w:rPr>
        <w:t>#9</w:t>
      </w:r>
    </w:p>
    <w:p w:rsidR="00CA0141" w:rsidRPr="00F60B98" w:rsidRDefault="00CA0141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</w:rPr>
      </w:pPr>
      <w:r w:rsidRPr="00166CBB">
        <w:rPr>
          <w:rFonts w:ascii="Calibri" w:hAnsi="Calibri"/>
          <w:b/>
        </w:rPr>
        <w:t>Topic:</w:t>
      </w:r>
      <w:r w:rsidRPr="00F60B98">
        <w:rPr>
          <w:rFonts w:ascii="Calibri" w:hAnsi="Calibri"/>
        </w:rPr>
        <w:tab/>
      </w:r>
      <w:r w:rsidRPr="00F60B98">
        <w:rPr>
          <w:rFonts w:ascii="Calibri" w:hAnsi="Calibri"/>
        </w:rPr>
        <w:tab/>
      </w:r>
      <w:r w:rsidR="002F36F3">
        <w:rPr>
          <w:rFonts w:ascii="Calibri" w:hAnsi="Calibri"/>
        </w:rPr>
        <w:t xml:space="preserve">Loading </w:t>
      </w:r>
      <w:r w:rsidR="004935C8">
        <w:rPr>
          <w:rFonts w:ascii="Calibri" w:hAnsi="Calibri"/>
        </w:rPr>
        <w:t>web data</w:t>
      </w:r>
    </w:p>
    <w:p w:rsidR="005D5C77" w:rsidRDefault="005D5C77">
      <w:pPr>
        <w:pStyle w:val="PlainText"/>
        <w:rPr>
          <w:rFonts w:ascii="Calibri" w:hAnsi="Calibri"/>
          <w:i/>
        </w:rPr>
      </w:pPr>
    </w:p>
    <w:p w:rsidR="006E4617" w:rsidRDefault="006E4617" w:rsidP="003C3B60">
      <w:pPr>
        <w:pStyle w:val="Subtitle"/>
        <w:rPr>
          <w:b/>
        </w:rPr>
      </w:pPr>
      <w:r>
        <w:rPr>
          <w:b/>
        </w:rPr>
        <w:t>Overview</w:t>
      </w:r>
    </w:p>
    <w:p w:rsidR="006E4617" w:rsidRDefault="00995A98" w:rsidP="006E4617">
      <w:pPr>
        <w:rPr>
          <w:rFonts w:asciiTheme="minorHAnsi" w:hAnsiTheme="minorHAnsi"/>
          <w:sz w:val="22"/>
          <w:szCs w:val="22"/>
        </w:rPr>
      </w:pPr>
      <w:r w:rsidRPr="00995A98">
        <w:rPr>
          <w:rFonts w:asciiTheme="minorHAnsi" w:hAnsiTheme="minorHAnsi"/>
          <w:sz w:val="22"/>
          <w:szCs w:val="22"/>
        </w:rPr>
        <w:t xml:space="preserve">In this lab, you’ll </w:t>
      </w:r>
      <w:r w:rsidR="00FC4132">
        <w:rPr>
          <w:rFonts w:asciiTheme="minorHAnsi" w:hAnsiTheme="minorHAnsi"/>
          <w:sz w:val="22"/>
          <w:szCs w:val="22"/>
        </w:rPr>
        <w:t>write a program to download stock prices from the web (Yahoo Finance), and draw a line chart comparing two stocks.</w:t>
      </w:r>
    </w:p>
    <w:p w:rsidR="00A764AC" w:rsidRPr="00995A98" w:rsidRDefault="00A764AC" w:rsidP="006E4617">
      <w:pPr>
        <w:rPr>
          <w:rFonts w:asciiTheme="minorHAnsi" w:hAnsiTheme="minorHAnsi"/>
          <w:sz w:val="22"/>
          <w:szCs w:val="22"/>
        </w:rPr>
      </w:pPr>
    </w:p>
    <w:p w:rsidR="006C1A79" w:rsidRDefault="00FC281E" w:rsidP="006C1A79">
      <w:pPr>
        <w:pStyle w:val="Subtitle"/>
        <w:rPr>
          <w:b/>
        </w:rPr>
      </w:pPr>
      <w:r>
        <w:rPr>
          <w:b/>
        </w:rPr>
        <w:t>Instructions</w:t>
      </w:r>
    </w:p>
    <w:p w:rsidR="004F4183" w:rsidRDefault="004F4183" w:rsidP="002C7299">
      <w:p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You can use any operating system or environment for this laboratory assignment.</w:t>
      </w:r>
    </w:p>
    <w:p w:rsidR="004F4183" w:rsidRDefault="004F4183" w:rsidP="002C7299">
      <w:pPr>
        <w:rPr>
          <w:rFonts w:ascii="Calibri" w:hAnsi="Calibri" w:cs="AGaramond-Regular"/>
          <w:sz w:val="22"/>
          <w:szCs w:val="22"/>
        </w:rPr>
      </w:pPr>
    </w:p>
    <w:p w:rsidR="002C7299" w:rsidRDefault="002C7299" w:rsidP="002C7299">
      <w:p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You will create a new directory </w:t>
      </w:r>
      <w:r w:rsidR="00763EB2">
        <w:rPr>
          <w:rFonts w:ascii="Calibri" w:hAnsi="Calibri" w:cs="AGaramond-Regular"/>
          <w:sz w:val="22"/>
          <w:szCs w:val="22"/>
        </w:rPr>
        <w:t xml:space="preserve">(or IntelliJ IDEA project) </w:t>
      </w:r>
      <w:r>
        <w:rPr>
          <w:rFonts w:ascii="Calibri" w:hAnsi="Calibri" w:cs="AGaramond-Regular"/>
          <w:sz w:val="22"/>
          <w:szCs w:val="22"/>
        </w:rPr>
        <w:t xml:space="preserve">called </w:t>
      </w:r>
      <w:r w:rsidR="004F4183">
        <w:rPr>
          <w:rFonts w:ascii="Courier New" w:hAnsi="Courier New" w:cs="Courier New"/>
          <w:sz w:val="22"/>
          <w:szCs w:val="22"/>
        </w:rPr>
        <w:t>lab0</w:t>
      </w:r>
      <w:r w:rsidR="006F0517">
        <w:rPr>
          <w:rFonts w:ascii="Courier New" w:hAnsi="Courier New" w:cs="Courier New"/>
          <w:sz w:val="22"/>
          <w:szCs w:val="22"/>
        </w:rPr>
        <w:t>9</w:t>
      </w:r>
      <w:r>
        <w:rPr>
          <w:rFonts w:ascii="Calibri" w:hAnsi="Calibri" w:cs="AGaramond-Regular"/>
          <w:sz w:val="22"/>
          <w:szCs w:val="22"/>
        </w:rPr>
        <w:t xml:space="preserve">.  </w:t>
      </w:r>
      <w:r w:rsidR="006F0517">
        <w:rPr>
          <w:rFonts w:ascii="Calibri" w:hAnsi="Calibri" w:cs="AGaramond-Regular"/>
          <w:sz w:val="22"/>
          <w:szCs w:val="22"/>
        </w:rPr>
        <w:t>Perform the following steps</w:t>
      </w:r>
      <w:r>
        <w:rPr>
          <w:rFonts w:ascii="Calibri" w:hAnsi="Calibri" w:cs="AGaramond-Regular"/>
          <w:sz w:val="22"/>
          <w:szCs w:val="22"/>
        </w:rPr>
        <w:t>:</w:t>
      </w:r>
    </w:p>
    <w:p w:rsidR="00D65BCE" w:rsidRPr="002C7299" w:rsidRDefault="00D65BCE" w:rsidP="002C7299">
      <w:pPr>
        <w:rPr>
          <w:rFonts w:ascii="Calibri" w:hAnsi="Calibri" w:cs="AGaramond-Regular"/>
          <w:sz w:val="22"/>
          <w:szCs w:val="22"/>
        </w:rPr>
      </w:pPr>
    </w:p>
    <w:p w:rsidR="002F36F3" w:rsidRDefault="002A4832" w:rsidP="002A4832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Write a function, </w:t>
      </w:r>
      <w:proofErr w:type="spellStart"/>
      <w:r>
        <w:rPr>
          <w:rFonts w:ascii="Calibri" w:hAnsi="Calibri" w:cs="AGaramond-Regular"/>
          <w:sz w:val="22"/>
          <w:szCs w:val="22"/>
        </w:rPr>
        <w:t>downloadStockPrices</w:t>
      </w:r>
      <w:proofErr w:type="spellEnd"/>
      <w:r>
        <w:rPr>
          <w:rFonts w:ascii="Calibri" w:hAnsi="Calibri" w:cs="AGaramond-Regular"/>
          <w:sz w:val="22"/>
          <w:szCs w:val="22"/>
        </w:rPr>
        <w:t>():</w:t>
      </w:r>
    </w:p>
    <w:p w:rsidR="002A4832" w:rsidRDefault="002A4832" w:rsidP="002A4832">
      <w:pPr>
        <w:pStyle w:val="ListParagraph"/>
        <w:numPr>
          <w:ilvl w:val="1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This function takes a stock ticker symbol (e.g. GOOG), and downloads historical stock data about that organization from Yahoo Finance</w:t>
      </w:r>
    </w:p>
    <w:p w:rsidR="002A4832" w:rsidRDefault="002A4832" w:rsidP="002A4832">
      <w:pPr>
        <w:pStyle w:val="ListParagraph"/>
        <w:numPr>
          <w:ilvl w:val="1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The URL you will use will look like this:</w:t>
      </w:r>
    </w:p>
    <w:p w:rsidR="002A4832" w:rsidRPr="002A4832" w:rsidRDefault="002A4832" w:rsidP="002A4832">
      <w:pPr>
        <w:pStyle w:val="ListParagraph"/>
        <w:numPr>
          <w:ilvl w:val="2"/>
          <w:numId w:val="5"/>
        </w:numPr>
        <w:rPr>
          <w:rFonts w:ascii="Courier New" w:hAnsi="Courier New" w:cs="Courier New"/>
          <w:szCs w:val="22"/>
        </w:rPr>
      </w:pPr>
      <w:r w:rsidRPr="002A4832">
        <w:rPr>
          <w:rFonts w:ascii="Courier New" w:hAnsi="Courier New" w:cs="Courier New"/>
          <w:szCs w:val="22"/>
        </w:rPr>
        <w:t>http://ichart.finance.yahoo.com/table.csv?s=GOOG</w:t>
      </w:r>
      <w:r>
        <w:rPr>
          <w:rFonts w:ascii="Courier New" w:hAnsi="Courier New" w:cs="Courier New"/>
          <w:szCs w:val="22"/>
        </w:rPr>
        <w:t>&amp;a=1</w:t>
      </w:r>
      <w:r w:rsidRPr="002A4832">
        <w:rPr>
          <w:rFonts w:ascii="Courier New" w:hAnsi="Courier New" w:cs="Courier New"/>
          <w:szCs w:val="22"/>
        </w:rPr>
        <w:t>&amp;b=01&amp;c=2010&amp;d=11&amp;e=31&amp;f=2015&amp;g=m</w:t>
      </w:r>
    </w:p>
    <w:p w:rsidR="002A4832" w:rsidRDefault="002A4832" w:rsidP="002A4832">
      <w:pPr>
        <w:pStyle w:val="ListParagraph"/>
        <w:numPr>
          <w:ilvl w:val="2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s: stock ticker symbol</w:t>
      </w:r>
    </w:p>
    <w:p w:rsidR="002A4832" w:rsidRDefault="002A4832" w:rsidP="002A4832">
      <w:pPr>
        <w:pStyle w:val="ListParagraph"/>
        <w:numPr>
          <w:ilvl w:val="2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a: starting day</w:t>
      </w:r>
    </w:p>
    <w:p w:rsidR="002A4832" w:rsidRDefault="002A4832" w:rsidP="002A4832">
      <w:pPr>
        <w:pStyle w:val="ListParagraph"/>
        <w:numPr>
          <w:ilvl w:val="2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b: starting month (0-11)</w:t>
      </w:r>
    </w:p>
    <w:p w:rsidR="002A4832" w:rsidRDefault="002A4832" w:rsidP="002A4832">
      <w:pPr>
        <w:pStyle w:val="ListParagraph"/>
        <w:numPr>
          <w:ilvl w:val="2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c: starting year</w:t>
      </w:r>
    </w:p>
    <w:p w:rsidR="002A4832" w:rsidRDefault="002A4832" w:rsidP="002A4832">
      <w:pPr>
        <w:pStyle w:val="ListParagraph"/>
        <w:numPr>
          <w:ilvl w:val="2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d: ending day</w:t>
      </w:r>
    </w:p>
    <w:p w:rsidR="002A4832" w:rsidRDefault="002A4832" w:rsidP="002A4832">
      <w:pPr>
        <w:pStyle w:val="ListParagraph"/>
        <w:numPr>
          <w:ilvl w:val="2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e: ending month (0-11)</w:t>
      </w:r>
    </w:p>
    <w:p w:rsidR="002A4832" w:rsidRDefault="002A4832" w:rsidP="002A4832">
      <w:pPr>
        <w:pStyle w:val="ListParagraph"/>
        <w:numPr>
          <w:ilvl w:val="2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f: ending year</w:t>
      </w:r>
    </w:p>
    <w:p w:rsidR="002A4832" w:rsidRDefault="002A4832" w:rsidP="002A4832">
      <w:pPr>
        <w:pStyle w:val="ListParagraph"/>
        <w:numPr>
          <w:ilvl w:val="2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g: period (use ‘m’ for monthly data)</w:t>
      </w:r>
    </w:p>
    <w:p w:rsidR="002A4832" w:rsidRDefault="002A4832" w:rsidP="002A4832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Write a function, </w:t>
      </w:r>
      <w:proofErr w:type="spellStart"/>
      <w:r>
        <w:rPr>
          <w:rFonts w:ascii="Calibri" w:hAnsi="Calibri" w:cs="AGaramond-Regular"/>
          <w:sz w:val="22"/>
          <w:szCs w:val="22"/>
        </w:rPr>
        <w:t>drawLinePlot</w:t>
      </w:r>
      <w:proofErr w:type="spellEnd"/>
      <w:r>
        <w:rPr>
          <w:rFonts w:ascii="Calibri" w:hAnsi="Calibri" w:cs="AGaramond-Regular"/>
          <w:sz w:val="22"/>
          <w:szCs w:val="22"/>
        </w:rPr>
        <w:t>():</w:t>
      </w:r>
    </w:p>
    <w:p w:rsidR="002A4832" w:rsidRDefault="002A4832" w:rsidP="002A4832">
      <w:pPr>
        <w:pStyle w:val="ListParagraph"/>
        <w:numPr>
          <w:ilvl w:val="1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This function takes two lists of floating point values, which are stock closing price values</w:t>
      </w:r>
    </w:p>
    <w:p w:rsidR="002A4832" w:rsidRDefault="002A4832" w:rsidP="002A4832">
      <w:pPr>
        <w:pStyle w:val="ListParagraph"/>
        <w:numPr>
          <w:ilvl w:val="1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Use 2D graphics to draw the x-axis and y-axis 50 pixels from the left and bottom edge of the window</w:t>
      </w:r>
    </w:p>
    <w:p w:rsidR="002A4832" w:rsidRDefault="002A4832" w:rsidP="002A4832">
      <w:pPr>
        <w:pStyle w:val="ListParagraph"/>
        <w:numPr>
          <w:ilvl w:val="1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Call </w:t>
      </w:r>
      <w:proofErr w:type="spellStart"/>
      <w:r>
        <w:rPr>
          <w:rFonts w:ascii="Calibri" w:hAnsi="Calibri" w:cs="AGaramond-Regular"/>
          <w:sz w:val="22"/>
          <w:szCs w:val="22"/>
        </w:rPr>
        <w:t>plotLine</w:t>
      </w:r>
      <w:proofErr w:type="spellEnd"/>
      <w:r>
        <w:rPr>
          <w:rFonts w:ascii="Calibri" w:hAnsi="Calibri" w:cs="AGaramond-Regular"/>
          <w:sz w:val="22"/>
          <w:szCs w:val="22"/>
        </w:rPr>
        <w:t>() (below) twice, once for each stock</w:t>
      </w:r>
    </w:p>
    <w:p w:rsidR="002A4832" w:rsidRDefault="002A4832" w:rsidP="002A4832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Write a function, </w:t>
      </w:r>
      <w:proofErr w:type="spellStart"/>
      <w:r>
        <w:rPr>
          <w:rFonts w:ascii="Calibri" w:hAnsi="Calibri" w:cs="AGaramond-Regular"/>
          <w:sz w:val="22"/>
          <w:szCs w:val="22"/>
        </w:rPr>
        <w:t>plotLine</w:t>
      </w:r>
      <w:proofErr w:type="spellEnd"/>
      <w:r>
        <w:rPr>
          <w:rFonts w:ascii="Calibri" w:hAnsi="Calibri" w:cs="AGaramond-Regular"/>
          <w:sz w:val="22"/>
          <w:szCs w:val="22"/>
        </w:rPr>
        <w:t>():</w:t>
      </w:r>
    </w:p>
    <w:p w:rsidR="002A4832" w:rsidRDefault="002A4832" w:rsidP="002A4832">
      <w:pPr>
        <w:pStyle w:val="ListParagraph"/>
        <w:numPr>
          <w:ilvl w:val="1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Use 2D graphics to draw lines between each closing price</w:t>
      </w:r>
    </w:p>
    <w:p w:rsidR="002A4832" w:rsidRDefault="002A4832" w:rsidP="002A4832">
      <w:pPr>
        <w:pStyle w:val="ListParagraph"/>
        <w:numPr>
          <w:ilvl w:val="2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Note: You’ll need to adjust for the size of the window, the 50 pixel pad around the outside, and for the inverted y-axis</w:t>
      </w:r>
    </w:p>
    <w:p w:rsidR="002A4832" w:rsidRDefault="002A4832" w:rsidP="002A4832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Write some code to call the above functions in order to generate a graph similar to that shown in figure 1 (you can hard code the stock symbols, but I would recommend you try out a few different stocks, for thorough testing)</w:t>
      </w:r>
    </w:p>
    <w:p w:rsidR="008F351A" w:rsidRDefault="008F351A" w:rsidP="00445F1B">
      <w:pPr>
        <w:rPr>
          <w:rFonts w:ascii="Calibri" w:hAnsi="Calibri" w:cs="AGaramond-Regular"/>
          <w:sz w:val="22"/>
          <w:szCs w:val="22"/>
        </w:rPr>
      </w:pPr>
      <w:bookmarkStart w:id="0" w:name="_GoBack"/>
      <w:bookmarkEnd w:id="0"/>
    </w:p>
    <w:p w:rsidR="008F351A" w:rsidRPr="008F351A" w:rsidRDefault="00BE5E52" w:rsidP="008F351A">
      <w:pPr>
        <w:jc w:val="center"/>
        <w:rPr>
          <w:rFonts w:ascii="Calibri" w:hAnsi="Calibri" w:cs="AGaramond-Regular"/>
          <w:b/>
          <w:sz w:val="22"/>
          <w:szCs w:val="22"/>
        </w:rPr>
      </w:pPr>
      <w:r>
        <w:rPr>
          <w:rFonts w:ascii="Calibri" w:hAnsi="Calibri" w:cs="AGaramond-Regular"/>
          <w:b/>
          <w:noProof/>
          <w:sz w:val="22"/>
          <w:szCs w:val="22"/>
          <w:lang w:eastAsia="en-US" w:bidi="ar-SA"/>
        </w:rPr>
        <w:lastRenderedPageBreak/>
        <w:drawing>
          <wp:inline distT="0" distB="0" distL="0" distR="0">
            <wp:extent cx="4061507" cy="3189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031" cy="319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51A" w:rsidRPr="008F351A" w:rsidRDefault="008F351A" w:rsidP="008F351A">
      <w:pPr>
        <w:jc w:val="center"/>
        <w:rPr>
          <w:rFonts w:ascii="Calibri" w:hAnsi="Calibri" w:cs="AGaramond-Regular"/>
          <w:b/>
          <w:sz w:val="22"/>
          <w:szCs w:val="22"/>
        </w:rPr>
      </w:pPr>
      <w:r w:rsidRPr="008F351A">
        <w:rPr>
          <w:rFonts w:ascii="Calibri" w:hAnsi="Calibri" w:cs="AGaramond-Regular"/>
          <w:b/>
          <w:sz w:val="22"/>
          <w:szCs w:val="22"/>
        </w:rPr>
        <w:t>Figu</w:t>
      </w:r>
      <w:r w:rsidR="002F36F3">
        <w:rPr>
          <w:rFonts w:ascii="Calibri" w:hAnsi="Calibri" w:cs="AGaramond-Regular"/>
          <w:b/>
          <w:sz w:val="22"/>
          <w:szCs w:val="22"/>
        </w:rPr>
        <w:t>re 1</w:t>
      </w:r>
      <w:r w:rsidR="00901807">
        <w:rPr>
          <w:rFonts w:ascii="Calibri" w:hAnsi="Calibri" w:cs="AGaramond-Regular"/>
          <w:b/>
          <w:sz w:val="22"/>
          <w:szCs w:val="22"/>
        </w:rPr>
        <w:t>: The application</w:t>
      </w:r>
      <w:r w:rsidR="003B214F">
        <w:rPr>
          <w:rFonts w:ascii="Calibri" w:hAnsi="Calibri" w:cs="AGaramond-Regular"/>
          <w:b/>
          <w:sz w:val="22"/>
          <w:szCs w:val="22"/>
        </w:rPr>
        <w:t>’s sample output</w:t>
      </w:r>
      <w:r w:rsidR="007757F8">
        <w:rPr>
          <w:rFonts w:ascii="Calibri" w:hAnsi="Calibri" w:cs="AGaramond-Regular"/>
          <w:b/>
          <w:sz w:val="22"/>
          <w:szCs w:val="22"/>
        </w:rPr>
        <w:t xml:space="preserve"> comparing Apple (AAPL: red) and Google (GOOG: blue)</w:t>
      </w:r>
    </w:p>
    <w:p w:rsidR="008F351A" w:rsidRDefault="008F351A" w:rsidP="00445F1B">
      <w:pPr>
        <w:rPr>
          <w:rFonts w:ascii="Calibri" w:hAnsi="Calibri" w:cs="AGaramond-Regular"/>
          <w:sz w:val="22"/>
          <w:szCs w:val="22"/>
        </w:rPr>
      </w:pPr>
    </w:p>
    <w:p w:rsidR="0094171C" w:rsidRPr="00445F1B" w:rsidRDefault="0094171C" w:rsidP="00445F1B">
      <w:pPr>
        <w:rPr>
          <w:rFonts w:ascii="Calibri" w:hAnsi="Calibri" w:cs="AGaramond-Regular"/>
          <w:sz w:val="22"/>
          <w:szCs w:val="22"/>
        </w:rPr>
      </w:pPr>
    </w:p>
    <w:p w:rsidR="006C756B" w:rsidRPr="003C3B60" w:rsidRDefault="006C756B" w:rsidP="006C756B">
      <w:pPr>
        <w:pStyle w:val="Subtitle"/>
        <w:rPr>
          <w:rFonts w:cs="AGaramond-Regular"/>
          <w:b/>
          <w:sz w:val="22"/>
          <w:szCs w:val="22"/>
        </w:rPr>
      </w:pPr>
      <w:r>
        <w:rPr>
          <w:b/>
        </w:rPr>
        <w:t>How to Submit</w:t>
      </w:r>
    </w:p>
    <w:p w:rsidR="006C756B" w:rsidRDefault="00D726A8" w:rsidP="00353EE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Show your </w:t>
      </w:r>
      <w:r w:rsidR="00FC281E">
        <w:rPr>
          <w:rFonts w:ascii="Calibri" w:hAnsi="Calibri"/>
          <w:sz w:val="22"/>
          <w:szCs w:val="22"/>
        </w:rPr>
        <w:t>running application</w:t>
      </w:r>
      <w:r>
        <w:rPr>
          <w:rFonts w:ascii="Calibri" w:hAnsi="Calibri"/>
          <w:sz w:val="22"/>
          <w:szCs w:val="22"/>
        </w:rPr>
        <w:t xml:space="preserve"> to the TA to prove that you have finished this lab.</w:t>
      </w:r>
      <w:r w:rsidR="00FB2352">
        <w:rPr>
          <w:rFonts w:ascii="Calibri" w:hAnsi="Calibri"/>
          <w:sz w:val="22"/>
          <w:szCs w:val="22"/>
        </w:rPr>
        <w:t xml:space="preserve">  The TA can provide oral feedback if you do not receive full marks for any lab assignment, but it is most appropriate to ask the TA for this feedback in a timely fashion (i.e. ask now, not at the end of the term).</w:t>
      </w:r>
    </w:p>
    <w:p w:rsidR="005971FC" w:rsidRPr="005971FC" w:rsidRDefault="005971FC" w:rsidP="00836B20">
      <w:pPr>
        <w:rPr>
          <w:rFonts w:ascii="Calibri" w:hAnsi="Calibri"/>
          <w:i/>
          <w:sz w:val="22"/>
          <w:szCs w:val="22"/>
        </w:rPr>
      </w:pPr>
    </w:p>
    <w:sectPr w:rsidR="005971FC" w:rsidRPr="005971FC">
      <w:footerReference w:type="even" r:id="rId9"/>
      <w:footerReference w:type="default" r:id="rId10"/>
      <w:pgSz w:w="12240" w:h="15840"/>
      <w:pgMar w:top="1134" w:right="1361" w:bottom="1134" w:left="1361" w:header="720" w:footer="720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52B" w:rsidRDefault="001A752B">
      <w:r>
        <w:separator/>
      </w:r>
    </w:p>
  </w:endnote>
  <w:endnote w:type="continuationSeparator" w:id="0">
    <w:p w:rsidR="001A752B" w:rsidRDefault="001A7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WenQuanYi Zen Hei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aramond-Regular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C02" w:rsidRDefault="00124C02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2A483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C02" w:rsidRDefault="00124C02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2A4832">
      <w:rPr>
        <w:noProof/>
      </w:rPr>
      <w:t>1</w:t>
    </w:r>
    <w:r>
      <w:fldChar w:fldCharType="end"/>
    </w:r>
  </w:p>
  <w:p w:rsidR="00124C02" w:rsidRDefault="00124C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52B" w:rsidRDefault="001A752B">
      <w:r>
        <w:separator/>
      </w:r>
    </w:p>
  </w:footnote>
  <w:footnote w:type="continuationSeparator" w:id="0">
    <w:p w:rsidR="001A752B" w:rsidRDefault="001A7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1BD69C0"/>
    <w:multiLevelType w:val="hybridMultilevel"/>
    <w:tmpl w:val="90B2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007FB"/>
    <w:multiLevelType w:val="hybridMultilevel"/>
    <w:tmpl w:val="CBC03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D38DD"/>
    <w:multiLevelType w:val="hybridMultilevel"/>
    <w:tmpl w:val="1258F628"/>
    <w:lvl w:ilvl="0" w:tplc="0F3AA9CC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11DE"/>
    <w:multiLevelType w:val="hybridMultilevel"/>
    <w:tmpl w:val="5B647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5C"/>
    <w:rsid w:val="00021317"/>
    <w:rsid w:val="0006052F"/>
    <w:rsid w:val="000656D9"/>
    <w:rsid w:val="000B3B39"/>
    <w:rsid w:val="000B57A9"/>
    <w:rsid w:val="000E17F3"/>
    <w:rsid w:val="000E2C68"/>
    <w:rsid w:val="000E3897"/>
    <w:rsid w:val="000E38D8"/>
    <w:rsid w:val="00106CC1"/>
    <w:rsid w:val="001207BB"/>
    <w:rsid w:val="00123FC6"/>
    <w:rsid w:val="00124C02"/>
    <w:rsid w:val="001257EB"/>
    <w:rsid w:val="00131B87"/>
    <w:rsid w:val="001468DB"/>
    <w:rsid w:val="00161A11"/>
    <w:rsid w:val="0016281E"/>
    <w:rsid w:val="00164D60"/>
    <w:rsid w:val="00166CBB"/>
    <w:rsid w:val="0019180F"/>
    <w:rsid w:val="001A3F03"/>
    <w:rsid w:val="001A50C0"/>
    <w:rsid w:val="001A752B"/>
    <w:rsid w:val="001B633A"/>
    <w:rsid w:val="001B6588"/>
    <w:rsid w:val="001F39E3"/>
    <w:rsid w:val="00234135"/>
    <w:rsid w:val="002347D0"/>
    <w:rsid w:val="002400AD"/>
    <w:rsid w:val="00261955"/>
    <w:rsid w:val="002760C0"/>
    <w:rsid w:val="00293D9E"/>
    <w:rsid w:val="002A055D"/>
    <w:rsid w:val="002A4832"/>
    <w:rsid w:val="002C7299"/>
    <w:rsid w:val="002C7F20"/>
    <w:rsid w:val="002D5D6F"/>
    <w:rsid w:val="002F36F3"/>
    <w:rsid w:val="002F73C3"/>
    <w:rsid w:val="00304570"/>
    <w:rsid w:val="00322AA7"/>
    <w:rsid w:val="00352E4E"/>
    <w:rsid w:val="00353EE2"/>
    <w:rsid w:val="003612CE"/>
    <w:rsid w:val="003679F5"/>
    <w:rsid w:val="00376766"/>
    <w:rsid w:val="003814D6"/>
    <w:rsid w:val="003B214F"/>
    <w:rsid w:val="003C3B60"/>
    <w:rsid w:val="003C59D2"/>
    <w:rsid w:val="003D0993"/>
    <w:rsid w:val="003D4F5C"/>
    <w:rsid w:val="003E30BE"/>
    <w:rsid w:val="00431BD0"/>
    <w:rsid w:val="00445F1B"/>
    <w:rsid w:val="00451345"/>
    <w:rsid w:val="00473E0F"/>
    <w:rsid w:val="00476E86"/>
    <w:rsid w:val="00483BBF"/>
    <w:rsid w:val="004935C8"/>
    <w:rsid w:val="004C06B9"/>
    <w:rsid w:val="004D57CE"/>
    <w:rsid w:val="004F002D"/>
    <w:rsid w:val="004F4183"/>
    <w:rsid w:val="004F4CFA"/>
    <w:rsid w:val="00526466"/>
    <w:rsid w:val="00543363"/>
    <w:rsid w:val="00547344"/>
    <w:rsid w:val="005669BD"/>
    <w:rsid w:val="00591890"/>
    <w:rsid w:val="005971FC"/>
    <w:rsid w:val="005C2B36"/>
    <w:rsid w:val="005D5C77"/>
    <w:rsid w:val="00623BDD"/>
    <w:rsid w:val="00655A0C"/>
    <w:rsid w:val="00657F1F"/>
    <w:rsid w:val="006B2BD3"/>
    <w:rsid w:val="006C1A79"/>
    <w:rsid w:val="006C756B"/>
    <w:rsid w:val="006E4617"/>
    <w:rsid w:val="006F0517"/>
    <w:rsid w:val="00756313"/>
    <w:rsid w:val="00763EB2"/>
    <w:rsid w:val="007757F8"/>
    <w:rsid w:val="00783555"/>
    <w:rsid w:val="007B5C26"/>
    <w:rsid w:val="007E06B2"/>
    <w:rsid w:val="007F4DCA"/>
    <w:rsid w:val="00801599"/>
    <w:rsid w:val="008107F1"/>
    <w:rsid w:val="00813996"/>
    <w:rsid w:val="00832A26"/>
    <w:rsid w:val="00836B20"/>
    <w:rsid w:val="00861BCB"/>
    <w:rsid w:val="0088261B"/>
    <w:rsid w:val="008A50D4"/>
    <w:rsid w:val="008B1158"/>
    <w:rsid w:val="008B62EA"/>
    <w:rsid w:val="008C1881"/>
    <w:rsid w:val="008C751E"/>
    <w:rsid w:val="008D02E1"/>
    <w:rsid w:val="008E5759"/>
    <w:rsid w:val="008F351A"/>
    <w:rsid w:val="00901807"/>
    <w:rsid w:val="0090648A"/>
    <w:rsid w:val="00910C90"/>
    <w:rsid w:val="00913521"/>
    <w:rsid w:val="00935471"/>
    <w:rsid w:val="00941430"/>
    <w:rsid w:val="0094171C"/>
    <w:rsid w:val="00995A98"/>
    <w:rsid w:val="009A51F0"/>
    <w:rsid w:val="00A03C4B"/>
    <w:rsid w:val="00A277EC"/>
    <w:rsid w:val="00A42CD9"/>
    <w:rsid w:val="00A455D9"/>
    <w:rsid w:val="00A46567"/>
    <w:rsid w:val="00A5505C"/>
    <w:rsid w:val="00A56B41"/>
    <w:rsid w:val="00A61169"/>
    <w:rsid w:val="00A71462"/>
    <w:rsid w:val="00A764AC"/>
    <w:rsid w:val="00A84D8B"/>
    <w:rsid w:val="00AB1206"/>
    <w:rsid w:val="00AC4E5D"/>
    <w:rsid w:val="00B200F8"/>
    <w:rsid w:val="00B63631"/>
    <w:rsid w:val="00B747C9"/>
    <w:rsid w:val="00B7676B"/>
    <w:rsid w:val="00B9609A"/>
    <w:rsid w:val="00BA1FBE"/>
    <w:rsid w:val="00BD4134"/>
    <w:rsid w:val="00BE1062"/>
    <w:rsid w:val="00BE18A5"/>
    <w:rsid w:val="00BE5E52"/>
    <w:rsid w:val="00BF4728"/>
    <w:rsid w:val="00BF7076"/>
    <w:rsid w:val="00C02603"/>
    <w:rsid w:val="00C10289"/>
    <w:rsid w:val="00C16B04"/>
    <w:rsid w:val="00C200EE"/>
    <w:rsid w:val="00C54D70"/>
    <w:rsid w:val="00C60C67"/>
    <w:rsid w:val="00C6578D"/>
    <w:rsid w:val="00C72F90"/>
    <w:rsid w:val="00C82AE3"/>
    <w:rsid w:val="00CA0141"/>
    <w:rsid w:val="00CA17BC"/>
    <w:rsid w:val="00D12435"/>
    <w:rsid w:val="00D16866"/>
    <w:rsid w:val="00D54948"/>
    <w:rsid w:val="00D61DB4"/>
    <w:rsid w:val="00D62457"/>
    <w:rsid w:val="00D62FAC"/>
    <w:rsid w:val="00D65BCE"/>
    <w:rsid w:val="00D726A8"/>
    <w:rsid w:val="00D742E7"/>
    <w:rsid w:val="00D743A3"/>
    <w:rsid w:val="00D9616E"/>
    <w:rsid w:val="00DE25A6"/>
    <w:rsid w:val="00DE52E0"/>
    <w:rsid w:val="00DE68BF"/>
    <w:rsid w:val="00DE6F5B"/>
    <w:rsid w:val="00DF7F84"/>
    <w:rsid w:val="00E467AD"/>
    <w:rsid w:val="00E570EA"/>
    <w:rsid w:val="00E57BD2"/>
    <w:rsid w:val="00E65626"/>
    <w:rsid w:val="00E67209"/>
    <w:rsid w:val="00E7673D"/>
    <w:rsid w:val="00E959F1"/>
    <w:rsid w:val="00EB7078"/>
    <w:rsid w:val="00EC2C64"/>
    <w:rsid w:val="00EC7DC9"/>
    <w:rsid w:val="00ED7F27"/>
    <w:rsid w:val="00F15E9F"/>
    <w:rsid w:val="00F247C6"/>
    <w:rsid w:val="00F27E03"/>
    <w:rsid w:val="00F37F52"/>
    <w:rsid w:val="00F45EA4"/>
    <w:rsid w:val="00F60B98"/>
    <w:rsid w:val="00F711B5"/>
    <w:rsid w:val="00F711D4"/>
    <w:rsid w:val="00F8031D"/>
    <w:rsid w:val="00F912BB"/>
    <w:rsid w:val="00FB19C5"/>
    <w:rsid w:val="00FB2352"/>
    <w:rsid w:val="00FB52E5"/>
    <w:rsid w:val="00FC281E"/>
    <w:rsid w:val="00FC4132"/>
    <w:rsid w:val="00FD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8A49FF2-2730-42B0-9A89-CC8F3743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rPr>
      <w:sz w:val="20"/>
      <w:szCs w:val="20"/>
    </w:rPr>
  </w:style>
  <w:style w:type="character" w:customStyle="1" w:styleId="FooterChar">
    <w:name w:val="Footer Char"/>
    <w:rPr>
      <w:sz w:val="20"/>
      <w:szCs w:val="20"/>
    </w:rPr>
  </w:style>
  <w:style w:type="character" w:customStyle="1" w:styleId="PageNumber1">
    <w:name w:val="Page Number1"/>
    <w:rPr>
      <w:rFonts w:cs="Times New Roman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Subtitle">
    <w:name w:val="Subtitle"/>
    <w:basedOn w:val="Normal"/>
    <w:next w:val="Normal"/>
    <w:link w:val="SubtitleChar"/>
    <w:uiPriority w:val="11"/>
    <w:qFormat/>
    <w:rsid w:val="003C3B60"/>
    <w:pPr>
      <w:spacing w:after="60"/>
      <w:jc w:val="center"/>
      <w:outlineLvl w:val="1"/>
    </w:pPr>
    <w:rPr>
      <w:rFonts w:ascii="Calibri Light" w:eastAsia="Times New Roman" w:hAnsi="Calibri Light" w:cs="Mangal"/>
      <w:sz w:val="24"/>
      <w:szCs w:val="21"/>
    </w:rPr>
  </w:style>
  <w:style w:type="character" w:customStyle="1" w:styleId="SubtitleChar">
    <w:name w:val="Subtitle Char"/>
    <w:link w:val="Subtitle"/>
    <w:uiPriority w:val="11"/>
    <w:rsid w:val="003C3B60"/>
    <w:rPr>
      <w:rFonts w:ascii="Calibri Light" w:eastAsia="Times New Roman" w:hAnsi="Calibri Light" w:cs="Mangal"/>
      <w:kern w:val="1"/>
      <w:sz w:val="24"/>
      <w:szCs w:val="21"/>
      <w:lang w:val="en-US"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5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lang w:val="en-CA" w:eastAsia="en-CA" w:bidi="ar-SA"/>
    </w:rPr>
  </w:style>
  <w:style w:type="character" w:customStyle="1" w:styleId="HTMLPreformattedChar">
    <w:name w:val="HTML Preformatted Char"/>
    <w:link w:val="HTMLPreformatted"/>
    <w:uiPriority w:val="99"/>
    <w:rsid w:val="005D5C77"/>
    <w:rPr>
      <w:rFonts w:ascii="Courier New" w:hAnsi="Courier New" w:cs="Courier New"/>
    </w:rPr>
  </w:style>
  <w:style w:type="character" w:customStyle="1" w:styleId="pun">
    <w:name w:val="pun"/>
    <w:rsid w:val="005D5C77"/>
  </w:style>
  <w:style w:type="character" w:customStyle="1" w:styleId="pln">
    <w:name w:val="pln"/>
    <w:rsid w:val="005D5C77"/>
  </w:style>
  <w:style w:type="character" w:customStyle="1" w:styleId="str">
    <w:name w:val="str"/>
    <w:rsid w:val="005D5C77"/>
  </w:style>
  <w:style w:type="paragraph" w:styleId="NormalWeb">
    <w:name w:val="Normal (Web)"/>
    <w:basedOn w:val="Normal"/>
    <w:uiPriority w:val="99"/>
    <w:semiHidden/>
    <w:unhideWhenUsed/>
    <w:rsid w:val="005918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CA" w:eastAsia="en-CA" w:bidi="ar-SA"/>
    </w:rPr>
  </w:style>
  <w:style w:type="table" w:styleId="TableGrid">
    <w:name w:val="Table Grid"/>
    <w:basedOn w:val="TableNormal"/>
    <w:uiPriority w:val="39"/>
    <w:rsid w:val="00A27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6A8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UOIT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subject/>
  <dc:creator>Compaq</dc:creator>
  <cp:keywords/>
  <cp:lastModifiedBy>Randy Fortier</cp:lastModifiedBy>
  <cp:revision>114</cp:revision>
  <cp:lastPrinted>2016-01-06T21:10:00Z</cp:lastPrinted>
  <dcterms:created xsi:type="dcterms:W3CDTF">2014-09-19T13:04:00Z</dcterms:created>
  <dcterms:modified xsi:type="dcterms:W3CDTF">2016-03-14T17:46:00Z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