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sz w:val="28"/>
          <w:szCs w:val="28"/>
        </w:rPr>
      </w:pPr>
      <w:r w:rsidDel="00000000" w:rsidR="00000000" w:rsidRPr="00000000">
        <w:rPr>
          <w:sz w:val="28"/>
          <w:szCs w:val="28"/>
          <w:rtl w:val="0"/>
        </w:rPr>
        <w:t xml:space="preserve">Instituto Tecnológico de Costa Rica</w:t>
      </w:r>
    </w:p>
    <w:p w:rsidR="00000000" w:rsidDel="00000000" w:rsidP="00000000" w:rsidRDefault="00000000" w:rsidRPr="00000000" w14:paraId="00000002">
      <w:pPr>
        <w:spacing w:line="276" w:lineRule="auto"/>
        <w:jc w:val="center"/>
        <w:rPr>
          <w:sz w:val="28"/>
          <w:szCs w:val="28"/>
        </w:rPr>
      </w:pPr>
      <w:r w:rsidDel="00000000" w:rsidR="00000000" w:rsidRPr="00000000">
        <w:rPr>
          <w:sz w:val="28"/>
          <w:szCs w:val="28"/>
          <w:rtl w:val="0"/>
        </w:rPr>
        <w:t xml:space="preserve">Área Académica de Administración de Tecnologías de Información</w:t>
        <w:br w:type="textWrapping"/>
        <w:t xml:space="preserve">Curso: Bases de Datos Avanzados</w:t>
        <w:br w:type="textWrapping"/>
        <w:t xml:space="preserve">Profesor: María José Artavia Jiménez</w:t>
        <w:br w:type="textWrapping"/>
        <w:t xml:space="preserve">Grupo: 01</w:t>
      </w:r>
    </w:p>
    <w:p w:rsidR="00000000" w:rsidDel="00000000" w:rsidP="00000000" w:rsidRDefault="00000000" w:rsidRPr="00000000" w14:paraId="00000003">
      <w:pPr>
        <w:spacing w:line="276" w:lineRule="auto"/>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04">
      <w:pPr>
        <w:spacing w:line="276" w:lineRule="auto"/>
        <w:jc w:val="center"/>
        <w:rPr>
          <w:sz w:val="28"/>
          <w:szCs w:val="28"/>
        </w:rPr>
      </w:pPr>
      <w:r w:rsidDel="00000000" w:rsidR="00000000" w:rsidRPr="00000000">
        <w:rPr>
          <w:rtl w:val="0"/>
        </w:rPr>
      </w:r>
    </w:p>
    <w:p w:rsidR="00000000" w:rsidDel="00000000" w:rsidP="00000000" w:rsidRDefault="00000000" w:rsidRPr="00000000" w14:paraId="00000005">
      <w:pPr>
        <w:spacing w:line="276" w:lineRule="auto"/>
        <w:jc w:val="center"/>
        <w:rPr>
          <w:sz w:val="28"/>
          <w:szCs w:val="28"/>
        </w:rPr>
      </w:pPr>
      <w:r w:rsidDel="00000000" w:rsidR="00000000" w:rsidRPr="00000000">
        <w:rPr>
          <w:rtl w:val="0"/>
        </w:rPr>
      </w:r>
    </w:p>
    <w:p w:rsidR="00000000" w:rsidDel="00000000" w:rsidP="00000000" w:rsidRDefault="00000000" w:rsidRPr="00000000" w14:paraId="00000006">
      <w:pPr>
        <w:spacing w:line="276" w:lineRule="auto"/>
        <w:jc w:val="center"/>
        <w:rPr>
          <w:sz w:val="28"/>
          <w:szCs w:val="28"/>
        </w:rPr>
      </w:pPr>
      <w:r w:rsidDel="00000000" w:rsidR="00000000" w:rsidRPr="00000000">
        <w:rPr>
          <w:rtl w:val="0"/>
        </w:rPr>
      </w:r>
    </w:p>
    <w:p w:rsidR="00000000" w:rsidDel="00000000" w:rsidP="00000000" w:rsidRDefault="00000000" w:rsidRPr="00000000" w14:paraId="00000007">
      <w:pPr>
        <w:spacing w:line="276" w:lineRule="auto"/>
        <w:jc w:val="center"/>
        <w:rPr>
          <w:sz w:val="28"/>
          <w:szCs w:val="28"/>
        </w:rPr>
      </w:pPr>
      <w:r w:rsidDel="00000000" w:rsidR="00000000" w:rsidRPr="00000000">
        <w:rPr>
          <w:rtl w:val="0"/>
        </w:rPr>
      </w:r>
    </w:p>
    <w:p w:rsidR="00000000" w:rsidDel="00000000" w:rsidP="00000000" w:rsidRDefault="00000000" w:rsidRPr="00000000" w14:paraId="00000008">
      <w:pPr>
        <w:spacing w:line="276" w:lineRule="auto"/>
        <w:jc w:val="center"/>
        <w:rPr>
          <w:sz w:val="28"/>
          <w:szCs w:val="28"/>
        </w:rPr>
      </w:pPr>
      <w:r w:rsidDel="00000000" w:rsidR="00000000" w:rsidRPr="00000000">
        <w:rPr>
          <w:rtl w:val="0"/>
        </w:rPr>
      </w:r>
    </w:p>
    <w:p w:rsidR="00000000" w:rsidDel="00000000" w:rsidP="00000000" w:rsidRDefault="00000000" w:rsidRPr="00000000" w14:paraId="00000009">
      <w:pPr>
        <w:spacing w:line="276" w:lineRule="auto"/>
        <w:jc w:val="center"/>
        <w:rPr>
          <w:sz w:val="28"/>
          <w:szCs w:val="28"/>
        </w:rPr>
      </w:pPr>
      <w:r w:rsidDel="00000000" w:rsidR="00000000" w:rsidRPr="00000000">
        <w:rPr>
          <w:rtl w:val="0"/>
        </w:rPr>
      </w:r>
    </w:p>
    <w:p w:rsidR="00000000" w:rsidDel="00000000" w:rsidP="00000000" w:rsidRDefault="00000000" w:rsidRPr="00000000" w14:paraId="0000000A">
      <w:pPr>
        <w:spacing w:line="276" w:lineRule="auto"/>
        <w:jc w:val="center"/>
        <w:rPr>
          <w:b w:val="1"/>
          <w:sz w:val="36"/>
          <w:szCs w:val="36"/>
        </w:rPr>
      </w:pPr>
      <w:r w:rsidDel="00000000" w:rsidR="00000000" w:rsidRPr="00000000">
        <w:rPr>
          <w:b w:val="1"/>
          <w:sz w:val="36"/>
          <w:szCs w:val="36"/>
          <w:rtl w:val="0"/>
        </w:rPr>
        <w:t xml:space="preserve">FarmaTEC</w:t>
      </w:r>
      <w:r w:rsidDel="00000000" w:rsidR="00000000" w:rsidRPr="00000000">
        <w:rPr>
          <w:rtl w:val="0"/>
        </w:rPr>
      </w:r>
    </w:p>
    <w:p w:rsidR="00000000" w:rsidDel="00000000" w:rsidP="00000000" w:rsidRDefault="00000000" w:rsidRPr="00000000" w14:paraId="0000000B">
      <w:pPr>
        <w:spacing w:line="276" w:lineRule="auto"/>
        <w:jc w:val="center"/>
        <w:rPr>
          <w:sz w:val="28"/>
          <w:szCs w:val="28"/>
        </w:rPr>
      </w:pPr>
      <w:r w:rsidDel="00000000" w:rsidR="00000000" w:rsidRPr="00000000">
        <w:rPr>
          <w:rtl w:val="0"/>
        </w:rPr>
      </w:r>
    </w:p>
    <w:p w:rsidR="00000000" w:rsidDel="00000000" w:rsidP="00000000" w:rsidRDefault="00000000" w:rsidRPr="00000000" w14:paraId="0000000C">
      <w:pPr>
        <w:spacing w:line="276" w:lineRule="auto"/>
        <w:jc w:val="center"/>
        <w:rPr>
          <w:sz w:val="28"/>
          <w:szCs w:val="28"/>
        </w:rPr>
      </w:pPr>
      <w:r w:rsidDel="00000000" w:rsidR="00000000" w:rsidRPr="00000000">
        <w:rPr>
          <w:rtl w:val="0"/>
        </w:rPr>
      </w:r>
    </w:p>
    <w:p w:rsidR="00000000" w:rsidDel="00000000" w:rsidP="00000000" w:rsidRDefault="00000000" w:rsidRPr="00000000" w14:paraId="0000000D">
      <w:pPr>
        <w:spacing w:line="276" w:lineRule="auto"/>
        <w:jc w:val="center"/>
        <w:rPr>
          <w:sz w:val="28"/>
          <w:szCs w:val="28"/>
        </w:rPr>
      </w:pPr>
      <w:r w:rsidDel="00000000" w:rsidR="00000000" w:rsidRPr="00000000">
        <w:rPr>
          <w:rtl w:val="0"/>
        </w:rPr>
      </w:r>
    </w:p>
    <w:p w:rsidR="00000000" w:rsidDel="00000000" w:rsidP="00000000" w:rsidRDefault="00000000" w:rsidRPr="00000000" w14:paraId="0000000E">
      <w:pPr>
        <w:spacing w:line="276" w:lineRule="auto"/>
        <w:jc w:val="center"/>
        <w:rPr>
          <w:sz w:val="28"/>
          <w:szCs w:val="28"/>
        </w:rPr>
      </w:pPr>
      <w:r w:rsidDel="00000000" w:rsidR="00000000" w:rsidRPr="00000000">
        <w:rPr>
          <w:rtl w:val="0"/>
        </w:rPr>
      </w:r>
    </w:p>
    <w:p w:rsidR="00000000" w:rsidDel="00000000" w:rsidP="00000000" w:rsidRDefault="00000000" w:rsidRPr="00000000" w14:paraId="0000000F">
      <w:pPr>
        <w:spacing w:line="276" w:lineRule="auto"/>
        <w:jc w:val="center"/>
        <w:rPr>
          <w:sz w:val="28"/>
          <w:szCs w:val="28"/>
        </w:rPr>
      </w:pPr>
      <w:r w:rsidDel="00000000" w:rsidR="00000000" w:rsidRPr="00000000">
        <w:rPr>
          <w:rtl w:val="0"/>
        </w:rPr>
      </w:r>
    </w:p>
    <w:p w:rsidR="00000000" w:rsidDel="00000000" w:rsidP="00000000" w:rsidRDefault="00000000" w:rsidRPr="00000000" w14:paraId="00000010">
      <w:pPr>
        <w:spacing w:line="276" w:lineRule="auto"/>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Estudiantes:</w:t>
        <w:br w:type="textWrapping"/>
        <w:t xml:space="preserve">José Pablo Esquivel Morales</w:t>
        <w:br w:type="textWrapping"/>
        <w:t xml:space="preserve">Randy Alejandro Martínez Sandí </w:t>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Luis José Martínez Ramírez</w:t>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Gustavo Alonso Fallas Carrera</w:t>
        <w:br w:type="textWrapping"/>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spacing w:line="276" w:lineRule="auto"/>
        <w:jc w:val="center"/>
        <w:rPr>
          <w:sz w:val="28"/>
          <w:szCs w:val="28"/>
        </w:rPr>
      </w:pPr>
      <w:r w:rsidDel="00000000" w:rsidR="00000000" w:rsidRPr="00000000">
        <w:rPr>
          <w:rtl w:val="0"/>
        </w:rPr>
      </w:r>
    </w:p>
    <w:p w:rsidR="00000000" w:rsidDel="00000000" w:rsidP="00000000" w:rsidRDefault="00000000" w:rsidRPr="00000000" w14:paraId="00000017">
      <w:pPr>
        <w:spacing w:line="276" w:lineRule="auto"/>
        <w:jc w:val="center"/>
        <w:rPr>
          <w:sz w:val="28"/>
          <w:szCs w:val="28"/>
        </w:rPr>
      </w:pPr>
      <w:r w:rsidDel="00000000" w:rsidR="00000000" w:rsidRPr="00000000">
        <w:rPr>
          <w:rtl w:val="0"/>
        </w:rPr>
      </w:r>
    </w:p>
    <w:p w:rsidR="00000000" w:rsidDel="00000000" w:rsidP="00000000" w:rsidRDefault="00000000" w:rsidRPr="00000000" w14:paraId="00000018">
      <w:pPr>
        <w:spacing w:line="276" w:lineRule="auto"/>
        <w:jc w:val="center"/>
        <w:rPr>
          <w:b w:val="1"/>
          <w:sz w:val="28"/>
          <w:szCs w:val="28"/>
        </w:rPr>
      </w:pPr>
      <w:r w:rsidDel="00000000" w:rsidR="00000000" w:rsidRPr="00000000">
        <w:rPr>
          <w:sz w:val="28"/>
          <w:szCs w:val="28"/>
          <w:rtl w:val="0"/>
        </w:rPr>
        <w:t xml:space="preserve">Cartago, 26 de septiembre</w:t>
      </w:r>
      <w:r w:rsidDel="00000000" w:rsidR="00000000" w:rsidRPr="00000000">
        <w:rPr>
          <w:rtl w:val="0"/>
        </w:rPr>
      </w:r>
    </w:p>
    <w:p w:rsidR="00000000" w:rsidDel="00000000" w:rsidP="00000000" w:rsidRDefault="00000000" w:rsidRPr="00000000" w14:paraId="00000019">
      <w:pPr>
        <w:spacing w:after="0" w:before="0" w:line="240" w:lineRule="auto"/>
        <w:jc w:val="center"/>
        <w:rPr>
          <w:b w:val="1"/>
          <w:sz w:val="28"/>
          <w:szCs w:val="28"/>
        </w:rPr>
      </w:pPr>
      <w:r w:rsidDel="00000000" w:rsidR="00000000" w:rsidRPr="00000000">
        <w:rPr>
          <w:rtl w:val="0"/>
        </w:rPr>
      </w:r>
    </w:p>
    <w:p w:rsidR="00000000" w:rsidDel="00000000" w:rsidP="00000000" w:rsidRDefault="00000000" w:rsidRPr="00000000" w14:paraId="0000001A">
      <w:pPr>
        <w:spacing w:after="0" w:before="0" w:line="240" w:lineRule="auto"/>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after="0" w:before="0" w:line="360" w:lineRule="auto"/>
        <w:jc w:val="center"/>
        <w:rPr>
          <w:b w:val="1"/>
          <w:sz w:val="24"/>
          <w:szCs w:val="24"/>
        </w:rPr>
      </w:pPr>
      <w:r w:rsidDel="00000000" w:rsidR="00000000" w:rsidRPr="00000000">
        <w:rPr>
          <w:b w:val="1"/>
          <w:sz w:val="24"/>
          <w:szCs w:val="24"/>
          <w:rtl w:val="0"/>
        </w:rPr>
        <w:t xml:space="preserve">Tabla de Contenidos</w:t>
      </w:r>
      <w:r w:rsidDel="00000000" w:rsidR="00000000" w:rsidRPr="00000000">
        <w:rPr>
          <w:b w:val="1"/>
          <w:sz w:val="24"/>
          <w:szCs w:val="24"/>
          <w:rtl w:val="0"/>
        </w:rPr>
        <w:br w:type="textWrapping"/>
      </w:r>
    </w:p>
    <w:sdt>
      <w:sdtPr>
        <w:docPartObj>
          <w:docPartGallery w:val="Table of Contents"/>
          <w:docPartUnique w:val="1"/>
        </w:docPartObj>
      </w:sdtPr>
      <w:sdtContent>
        <w:p w:rsidR="00000000" w:rsidDel="00000000" w:rsidP="00000000" w:rsidRDefault="00000000" w:rsidRPr="00000000" w14:paraId="0000001C">
          <w:pPr>
            <w:tabs>
              <w:tab w:val="right" w:pos="9030"/>
            </w:tabs>
            <w:spacing w:before="80" w:line="36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8vkoflpmscp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_8vkoflpmscpa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3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13uahs5sh7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Arquitectura General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_o13uahs5sh7s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1nl1byt37p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Base de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_q1nl1byt37py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7rhlc4s9w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y Equipo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_77rhlc4s9wt9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ltnf7orcd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ER Centralizada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_5ltnf7orcd3d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inu8pcp0yg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Normalizada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_5inu8pcp0ygq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36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3tzgvoxuh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 Normalizar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_y3tzgvoxuhp8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719q791r8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Fragmentación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_l719q791r85y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utuykqv4e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Asignación y Distribución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_9utuykqv4ehx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hi3ja2n2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Capturas de Pantalla Ejemplares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_phi3ja2n247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qi5axm86x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Cliente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_1qi5axm86xx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or24dfl2p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y Equipo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_hor24dfl2ptc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w4wzobyy5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_kw4wzobyy53u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n3zwktq9at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Aplicación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_7n3zwktq9at7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qi230t8vqo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 y Equipo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_yqi230t8vqo5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v6r0toc1p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_7v6r0toc1pqi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hmijarqsc6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_ahmijarqsc6j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after="80" w:before="200" w:line="36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npx6l413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_xnpx6l413ef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rPr>
          <w:b w:val="1"/>
          <w:sz w:val="28"/>
          <w:szCs w:val="28"/>
        </w:rPr>
      </w:pPr>
      <w:r w:rsidDel="00000000" w:rsidR="00000000" w:rsidRPr="00000000">
        <w:rPr>
          <w:rtl w:val="0"/>
        </w:rPr>
      </w:r>
    </w:p>
    <w:p w:rsidR="00000000" w:rsidDel="00000000" w:rsidP="00000000" w:rsidRDefault="00000000" w:rsidRPr="00000000" w14:paraId="0000002F">
      <w:pPr>
        <w:spacing w:after="0" w:before="0" w:line="240" w:lineRule="auto"/>
        <w:rPr>
          <w:b w:val="1"/>
          <w:sz w:val="28"/>
          <w:szCs w:val="28"/>
        </w:rPr>
      </w:pPr>
      <w:r w:rsidDel="00000000" w:rsidR="00000000" w:rsidRPr="00000000">
        <w:rPr>
          <w:rtl w:val="0"/>
        </w:rPr>
      </w:r>
    </w:p>
    <w:p w:rsidR="00000000" w:rsidDel="00000000" w:rsidP="00000000" w:rsidRDefault="00000000" w:rsidRPr="00000000" w14:paraId="00000030">
      <w:pPr>
        <w:pStyle w:val="Heading1"/>
        <w:rPr>
          <w:b w:val="1"/>
          <w:sz w:val="24"/>
          <w:szCs w:val="24"/>
        </w:rPr>
      </w:pPr>
      <w:bookmarkStart w:colFirst="0" w:colLast="0" w:name="_aacu08katvpe" w:id="0"/>
      <w:bookmarkEnd w:id="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line="360" w:lineRule="auto"/>
        <w:rPr>
          <w:b w:val="1"/>
          <w:sz w:val="24"/>
          <w:szCs w:val="24"/>
        </w:rPr>
      </w:pPr>
      <w:bookmarkStart w:colFirst="0" w:colLast="0" w:name="_8vkoflpmscpa" w:id="1"/>
      <w:bookmarkEnd w:id="1"/>
      <w:r w:rsidDel="00000000" w:rsidR="00000000" w:rsidRPr="00000000">
        <w:rPr>
          <w:b w:val="1"/>
          <w:sz w:val="24"/>
          <w:szCs w:val="24"/>
          <w:rtl w:val="0"/>
        </w:rPr>
        <w:t xml:space="preserve">Resumen</w:t>
      </w:r>
    </w:p>
    <w:p w:rsidR="00000000" w:rsidDel="00000000" w:rsidP="00000000" w:rsidRDefault="00000000" w:rsidRPr="00000000" w14:paraId="00000032">
      <w:pPr>
        <w:spacing w:line="360" w:lineRule="auto"/>
        <w:jc w:val="both"/>
        <w:rPr>
          <w:sz w:val="24"/>
          <w:szCs w:val="24"/>
        </w:rPr>
      </w:pPr>
      <w:r w:rsidDel="00000000" w:rsidR="00000000" w:rsidRPr="00000000">
        <w:rPr>
          <w:sz w:val="24"/>
          <w:szCs w:val="24"/>
          <w:rtl w:val="0"/>
        </w:rPr>
        <w:tab/>
        <w:t xml:space="preserve">El presente documento es una ficha técnica del proyecto programado llamado FarmaTEC, el cual consiste en desarrollar un sistema de bases distribuido (fragmentación y replicación). El tema es la una compañía farmacéutica que tiene tres puntos de ventas en tres provincias de Costa Rica: Heredia, Cartago y San José. La primera es nodo central que contiene toda la información y réplica extractos a los dos dos nodos. Cartago y San José son secundarios y contiene una fragmentación de los datos de Heredia. Logrando un sistema balanceado, el programa es robusto para dar respuesta a las consultas necesarias y saber soportar caídas o pérdidas de alguno de los nodos secundarios. </w:t>
      </w:r>
      <w:r w:rsidDel="00000000" w:rsidR="00000000" w:rsidRPr="00000000">
        <w:rPr>
          <w:rtl w:val="0"/>
        </w:rPr>
      </w:r>
    </w:p>
    <w:p w:rsidR="00000000" w:rsidDel="00000000" w:rsidP="00000000" w:rsidRDefault="00000000" w:rsidRPr="00000000" w14:paraId="00000033">
      <w:pPr>
        <w:pStyle w:val="Heading1"/>
        <w:numPr>
          <w:ilvl w:val="0"/>
          <w:numId w:val="1"/>
        </w:numPr>
        <w:spacing w:line="360" w:lineRule="auto"/>
        <w:ind w:left="720" w:hanging="360"/>
        <w:rPr>
          <w:b w:val="1"/>
          <w:sz w:val="24"/>
          <w:szCs w:val="24"/>
        </w:rPr>
      </w:pPr>
      <w:bookmarkStart w:colFirst="0" w:colLast="0" w:name="_o13uahs5sh7s" w:id="2"/>
      <w:bookmarkEnd w:id="2"/>
      <w:r w:rsidDel="00000000" w:rsidR="00000000" w:rsidRPr="00000000">
        <w:rPr>
          <w:b w:val="1"/>
          <w:sz w:val="24"/>
          <w:szCs w:val="24"/>
          <w:rtl w:val="0"/>
        </w:rPr>
        <w:t xml:space="preserve">Arquitectura General</w:t>
      </w:r>
      <w:r w:rsidDel="00000000" w:rsidR="00000000" w:rsidRPr="00000000">
        <w:rPr>
          <w:rtl w:val="0"/>
        </w:rPr>
      </w:r>
    </w:p>
    <w:p w:rsidR="00000000" w:rsidDel="00000000" w:rsidP="00000000" w:rsidRDefault="00000000" w:rsidRPr="00000000" w14:paraId="00000034">
      <w:pPr>
        <w:spacing w:line="360" w:lineRule="auto"/>
        <w:ind w:left="0" w:firstLine="720"/>
        <w:jc w:val="both"/>
        <w:rPr>
          <w:sz w:val="24"/>
          <w:szCs w:val="24"/>
        </w:rPr>
      </w:pPr>
      <w:r w:rsidDel="00000000" w:rsidR="00000000" w:rsidRPr="00000000">
        <w:rPr>
          <w:sz w:val="24"/>
          <w:szCs w:val="24"/>
          <w:rtl w:val="0"/>
        </w:rPr>
        <w:t xml:space="preserve">El programa FarmaTEC está compuesto por tres capas a gran escala: el Cliente, la Aplicación y los Datos o Persistencia. El Cliente es punto de entrada donde interactúan los usuarios con el programa. La Aplicación es la fracción donde se maneja las solicitudes, conexiones y controles. Los Datos es donde guarda toda la información que se consume. En la Figura 1 se muestra un diagrama de arquitectura que lo visualiza. </w:t>
      </w:r>
      <w:r w:rsidDel="00000000" w:rsidR="00000000" w:rsidRPr="00000000">
        <w:drawing>
          <wp:anchor allowOverlap="1" behindDoc="0" distB="114300" distT="114300" distL="114300" distR="114300" hidden="0" layoutInCell="1" locked="0" relativeHeight="0" simplePos="0">
            <wp:simplePos x="0" y="0"/>
            <wp:positionH relativeFrom="column">
              <wp:posOffset>128588</wp:posOffset>
            </wp:positionH>
            <wp:positionV relativeFrom="paragraph">
              <wp:posOffset>1809750</wp:posOffset>
            </wp:positionV>
            <wp:extent cx="5243513" cy="2963724"/>
            <wp:effectExtent b="0" l="0" r="0" t="0"/>
            <wp:wrapTopAndBottom distB="114300" distT="114300"/>
            <wp:docPr id="13"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243513" cy="2963724"/>
                    </a:xfrm>
                    <a:prstGeom prst="rect"/>
                    <a:ln/>
                  </pic:spPr>
                </pic:pic>
              </a:graphicData>
            </a:graphic>
          </wp:anchor>
        </w:drawing>
      </w:r>
    </w:p>
    <w:p w:rsidR="00000000" w:rsidDel="00000000" w:rsidP="00000000" w:rsidRDefault="00000000" w:rsidRPr="00000000" w14:paraId="00000035">
      <w:pPr>
        <w:spacing w:line="360" w:lineRule="auto"/>
        <w:ind w:left="0" w:firstLine="720"/>
        <w:jc w:val="center"/>
        <w:rPr>
          <w:sz w:val="20"/>
          <w:szCs w:val="20"/>
        </w:rPr>
      </w:pPr>
      <w:r w:rsidDel="00000000" w:rsidR="00000000" w:rsidRPr="00000000">
        <w:rPr>
          <w:b w:val="1"/>
          <w:sz w:val="20"/>
          <w:szCs w:val="20"/>
          <w:rtl w:val="0"/>
        </w:rPr>
        <w:t xml:space="preserve">Figura 1</w:t>
      </w:r>
      <w:r w:rsidDel="00000000" w:rsidR="00000000" w:rsidRPr="00000000">
        <w:rPr>
          <w:sz w:val="20"/>
          <w:szCs w:val="20"/>
          <w:rtl w:val="0"/>
        </w:rPr>
        <w:t xml:space="preserve">. Diagrama de Arquitectura de FarmaTEC.</w:t>
      </w:r>
    </w:p>
    <w:p w:rsidR="00000000" w:rsidDel="00000000" w:rsidP="00000000" w:rsidRDefault="00000000" w:rsidRPr="00000000" w14:paraId="00000036">
      <w:pPr>
        <w:spacing w:line="360" w:lineRule="auto"/>
        <w:ind w:left="0" w:firstLine="720"/>
        <w:jc w:val="both"/>
        <w:rPr>
          <w:sz w:val="24"/>
          <w:szCs w:val="24"/>
        </w:rPr>
      </w:pPr>
      <w:r w:rsidDel="00000000" w:rsidR="00000000" w:rsidRPr="00000000">
        <w:rPr>
          <w:sz w:val="24"/>
          <w:szCs w:val="24"/>
          <w:rtl w:val="0"/>
        </w:rPr>
        <w:t xml:space="preserve">Como se puede observar anteriormente, el proyecto está compuesto por tres capas. El Cliente está construido usando la biblioteca de Interfaz de Usuario (</w:t>
      </w:r>
      <w:r w:rsidDel="00000000" w:rsidR="00000000" w:rsidRPr="00000000">
        <w:rPr>
          <w:i w:val="1"/>
          <w:sz w:val="24"/>
          <w:szCs w:val="24"/>
          <w:rtl w:val="0"/>
        </w:rPr>
        <w:t xml:space="preserve">Front-End</w:t>
      </w:r>
      <w:r w:rsidDel="00000000" w:rsidR="00000000" w:rsidRPr="00000000">
        <w:rPr>
          <w:sz w:val="24"/>
          <w:szCs w:val="24"/>
          <w:rtl w:val="0"/>
        </w:rPr>
        <w:t xml:space="preserve">) de JavaScript llamada ReactJS. La Aplicación  es un servidor en </w:t>
      </w:r>
      <w:r w:rsidDel="00000000" w:rsidR="00000000" w:rsidRPr="00000000">
        <w:rPr>
          <w:sz w:val="24"/>
          <w:szCs w:val="24"/>
          <w:rtl w:val="0"/>
        </w:rPr>
        <w:t xml:space="preserve">NodeJS</w:t>
      </w:r>
      <w:r w:rsidDel="00000000" w:rsidR="00000000" w:rsidRPr="00000000">
        <w:rPr>
          <w:sz w:val="24"/>
          <w:szCs w:val="24"/>
          <w:rtl w:val="0"/>
        </w:rPr>
        <w:t xml:space="preserve"> usando la biblioteca de </w:t>
      </w:r>
      <w:r w:rsidDel="00000000" w:rsidR="00000000" w:rsidRPr="00000000">
        <w:rPr>
          <w:sz w:val="24"/>
          <w:szCs w:val="24"/>
          <w:rtl w:val="0"/>
        </w:rPr>
        <w:t xml:space="preserve">HapiJS</w:t>
      </w:r>
      <w:r w:rsidDel="00000000" w:rsidR="00000000" w:rsidRPr="00000000">
        <w:rPr>
          <w:sz w:val="24"/>
          <w:szCs w:val="24"/>
          <w:rtl w:val="0"/>
        </w:rPr>
        <w:t xml:space="preserve">, este se comporta como un Restful API para dirigir las peticiones del Cliente a hacia los Datos (</w:t>
      </w:r>
      <w:r w:rsidDel="00000000" w:rsidR="00000000" w:rsidRPr="00000000">
        <w:rPr>
          <w:i w:val="1"/>
          <w:sz w:val="24"/>
          <w:szCs w:val="24"/>
          <w:rtl w:val="0"/>
        </w:rPr>
        <w:t xml:space="preserve">Back-End</w:t>
      </w:r>
      <w:r w:rsidDel="00000000" w:rsidR="00000000" w:rsidRPr="00000000">
        <w:rPr>
          <w:sz w:val="24"/>
          <w:szCs w:val="24"/>
          <w:rtl w:val="0"/>
        </w:rPr>
        <w:t xml:space="preserve">). Por último las Bases de Datos están basadas en el motor relacional de Microsoft SQL Server, MSSQL. En las siguientes secciones se entra en detalle de cómo está compuesta cada sección. </w:t>
      </w:r>
      <w:r w:rsidDel="00000000" w:rsidR="00000000" w:rsidRPr="00000000">
        <w:rPr>
          <w:rtl w:val="0"/>
        </w:rPr>
      </w:r>
    </w:p>
    <w:p w:rsidR="00000000" w:rsidDel="00000000" w:rsidP="00000000" w:rsidRDefault="00000000" w:rsidRPr="00000000" w14:paraId="00000037">
      <w:pPr>
        <w:pStyle w:val="Heading1"/>
        <w:numPr>
          <w:ilvl w:val="0"/>
          <w:numId w:val="1"/>
        </w:numPr>
        <w:spacing w:after="0" w:afterAutospacing="0" w:line="360" w:lineRule="auto"/>
        <w:ind w:left="720" w:hanging="360"/>
        <w:rPr>
          <w:b w:val="1"/>
          <w:sz w:val="24"/>
          <w:szCs w:val="24"/>
        </w:rPr>
      </w:pPr>
      <w:bookmarkStart w:colFirst="0" w:colLast="0" w:name="_q1nl1byt37py" w:id="3"/>
      <w:bookmarkEnd w:id="3"/>
      <w:r w:rsidDel="00000000" w:rsidR="00000000" w:rsidRPr="00000000">
        <w:rPr>
          <w:b w:val="1"/>
          <w:sz w:val="24"/>
          <w:szCs w:val="24"/>
          <w:rtl w:val="0"/>
        </w:rPr>
        <w:t xml:space="preserve">Base de Datos</w:t>
      </w:r>
    </w:p>
    <w:p w:rsidR="00000000" w:rsidDel="00000000" w:rsidP="00000000" w:rsidRDefault="00000000" w:rsidRPr="00000000" w14:paraId="00000038">
      <w:pPr>
        <w:pStyle w:val="Heading3"/>
        <w:numPr>
          <w:ilvl w:val="1"/>
          <w:numId w:val="1"/>
        </w:numPr>
        <w:spacing w:before="0" w:beforeAutospacing="0" w:line="360" w:lineRule="auto"/>
        <w:ind w:left="1440" w:hanging="360"/>
        <w:rPr>
          <w:b w:val="1"/>
          <w:color w:val="000000"/>
          <w:sz w:val="24"/>
          <w:szCs w:val="24"/>
        </w:rPr>
      </w:pPr>
      <w:bookmarkStart w:colFirst="0" w:colLast="0" w:name="_77rhlc4s9wt9" w:id="4"/>
      <w:bookmarkEnd w:id="4"/>
      <w:r w:rsidDel="00000000" w:rsidR="00000000" w:rsidRPr="00000000">
        <w:rPr>
          <w:b w:val="1"/>
          <w:color w:val="000000"/>
          <w:sz w:val="24"/>
          <w:szCs w:val="24"/>
          <w:rtl w:val="0"/>
        </w:rPr>
        <w:t xml:space="preserve">Herramientas y Equipo</w:t>
      </w:r>
    </w:p>
    <w:p w:rsidR="00000000" w:rsidDel="00000000" w:rsidP="00000000" w:rsidRDefault="00000000" w:rsidRPr="00000000" w14:paraId="00000039">
      <w:pPr>
        <w:spacing w:line="360" w:lineRule="auto"/>
        <w:ind w:left="0" w:firstLine="0"/>
        <w:jc w:val="both"/>
        <w:rPr>
          <w:sz w:val="24"/>
          <w:szCs w:val="24"/>
        </w:rPr>
      </w:pPr>
      <w:r w:rsidDel="00000000" w:rsidR="00000000" w:rsidRPr="00000000">
        <w:rPr>
          <w:sz w:val="24"/>
          <w:szCs w:val="24"/>
          <w:rtl w:val="0"/>
        </w:rPr>
        <w:tab/>
        <w:t xml:space="preserve">Para el manejo de los datos se utilizó Microsoft SQL Server 2017 v 14.0, y se corrieron en Windows 10 Pro y Windows 8.1. El sistema operativo es indiferente siempre y cuando al versión de la instancia de </w:t>
      </w:r>
      <w:r w:rsidDel="00000000" w:rsidR="00000000" w:rsidRPr="00000000">
        <w:rPr>
          <w:sz w:val="24"/>
          <w:szCs w:val="24"/>
          <w:rtl w:val="0"/>
        </w:rPr>
        <w:t xml:space="preserve">MSSQL</w:t>
      </w:r>
      <w:r w:rsidDel="00000000" w:rsidR="00000000" w:rsidRPr="00000000">
        <w:rPr>
          <w:sz w:val="24"/>
          <w:szCs w:val="24"/>
          <w:rtl w:val="0"/>
        </w:rPr>
        <w:t xml:space="preserve"> sea la misma. </w:t>
      </w:r>
      <w:r w:rsidDel="00000000" w:rsidR="00000000" w:rsidRPr="00000000">
        <w:rPr>
          <w:rtl w:val="0"/>
        </w:rPr>
      </w:r>
    </w:p>
    <w:p w:rsidR="00000000" w:rsidDel="00000000" w:rsidP="00000000" w:rsidRDefault="00000000" w:rsidRPr="00000000" w14:paraId="0000003A">
      <w:pPr>
        <w:pStyle w:val="Heading3"/>
        <w:numPr>
          <w:ilvl w:val="1"/>
          <w:numId w:val="1"/>
        </w:numPr>
        <w:spacing w:line="360" w:lineRule="auto"/>
        <w:ind w:left="1440" w:hanging="360"/>
        <w:rPr>
          <w:b w:val="1"/>
          <w:color w:val="000000"/>
          <w:sz w:val="24"/>
          <w:szCs w:val="24"/>
        </w:rPr>
      </w:pPr>
      <w:bookmarkStart w:colFirst="0" w:colLast="0" w:name="_5ltnf7orcd3d" w:id="5"/>
      <w:bookmarkEnd w:id="5"/>
      <w:r w:rsidDel="00000000" w:rsidR="00000000" w:rsidRPr="00000000">
        <w:rPr>
          <w:b w:val="1"/>
          <w:color w:val="000000"/>
          <w:sz w:val="24"/>
          <w:szCs w:val="24"/>
          <w:rtl w:val="0"/>
        </w:rPr>
        <w:t xml:space="preserve">Diagrama ER Centralizada</w:t>
      </w:r>
    </w:p>
    <w:p w:rsidR="00000000" w:rsidDel="00000000" w:rsidP="00000000" w:rsidRDefault="00000000" w:rsidRPr="00000000" w14:paraId="0000003B">
      <w:pPr>
        <w:spacing w:line="360" w:lineRule="auto"/>
        <w:ind w:firstLine="720"/>
        <w:jc w:val="both"/>
        <w:rPr>
          <w:sz w:val="24"/>
          <w:szCs w:val="24"/>
        </w:rPr>
      </w:pPr>
      <w:r w:rsidDel="00000000" w:rsidR="00000000" w:rsidRPr="00000000">
        <w:rPr>
          <w:sz w:val="24"/>
          <w:szCs w:val="24"/>
          <w:rtl w:val="0"/>
        </w:rPr>
        <w:t xml:space="preserve">El diseño central de la base de datos de forma centralizada se realizó en dos versiones: con y sin normalizar. La versión normalizada es la interpretación de cómo sería la base en tercera forma normalizada en caso de fuese un único servidor centralizado. Esta es meramente teórica y representativa, no se llegó a implementar en el proyecto. </w:t>
      </w:r>
    </w:p>
    <w:p w:rsidR="00000000" w:rsidDel="00000000" w:rsidP="00000000" w:rsidRDefault="00000000" w:rsidRPr="00000000" w14:paraId="0000003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3D">
      <w:pPr>
        <w:spacing w:line="360" w:lineRule="auto"/>
        <w:ind w:firstLine="720"/>
        <w:jc w:val="both"/>
        <w:rPr>
          <w:b w:val="1"/>
          <w:color w:val="000000"/>
        </w:rPr>
      </w:pPr>
      <w:r w:rsidDel="00000000" w:rsidR="00000000" w:rsidRPr="00000000">
        <w:rPr>
          <w:sz w:val="24"/>
          <w:szCs w:val="24"/>
          <w:rtl w:val="0"/>
        </w:rPr>
        <w:t xml:space="preserve">La versión sin normalizar es aquella que sí se utilizó y se aplicó en el proyecto. El motivo fue poder trabajar con un diseño más sencillo para realizar las fragmentaciones y distribuciones respectivas. Este diseño es mucho más pequeño y sencillo, tiene repetición de algunos datos puesto a que no está pensada para ser eficiente, sino poner en práctica la división y asignaciones de datos en distintos nodos. Asimismo como la replicación de los datos en los nodos secundarios al nodo principal. A continuación se muestran los diagramas de entidad relación respectivos a cada tipo. </w:t>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4"/>
        <w:numPr>
          <w:ilvl w:val="2"/>
          <w:numId w:val="1"/>
        </w:numPr>
        <w:spacing w:line="360" w:lineRule="auto"/>
        <w:ind w:left="2160" w:hanging="360"/>
        <w:rPr>
          <w:b w:val="1"/>
          <w:color w:val="000000"/>
        </w:rPr>
      </w:pPr>
      <w:bookmarkStart w:colFirst="0" w:colLast="0" w:name="_5inu8pcp0ygq" w:id="6"/>
      <w:bookmarkEnd w:id="6"/>
      <w:r w:rsidDel="00000000" w:rsidR="00000000" w:rsidRPr="00000000">
        <w:rPr>
          <w:b w:val="1"/>
          <w:color w:val="000000"/>
          <w:rtl w:val="0"/>
        </w:rPr>
        <w:t xml:space="preserve">Normalizada</w:t>
      </w:r>
    </w:p>
    <w:p w:rsidR="00000000" w:rsidDel="00000000" w:rsidP="00000000" w:rsidRDefault="00000000" w:rsidRPr="00000000" w14:paraId="0000003F">
      <w:pPr>
        <w:spacing w:line="360" w:lineRule="auto"/>
        <w:ind w:firstLine="720"/>
        <w:jc w:val="center"/>
        <w:rPr>
          <w:sz w:val="20"/>
          <w:szCs w:val="20"/>
        </w:rPr>
      </w:pPr>
      <w:r w:rsidDel="00000000" w:rsidR="00000000" w:rsidRPr="00000000">
        <w:rPr>
          <w:rtl w:val="0"/>
        </w:rPr>
      </w:r>
    </w:p>
    <w:p w:rsidR="00000000" w:rsidDel="00000000" w:rsidP="00000000" w:rsidRDefault="00000000" w:rsidRPr="00000000" w14:paraId="00000040">
      <w:pPr>
        <w:spacing w:line="360" w:lineRule="auto"/>
        <w:ind w:firstLine="720"/>
        <w:jc w:val="cente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-509587</wp:posOffset>
            </wp:positionH>
            <wp:positionV relativeFrom="paragraph">
              <wp:posOffset>333375</wp:posOffset>
            </wp:positionV>
            <wp:extent cx="6749636" cy="4233863"/>
            <wp:effectExtent b="0" l="0" r="0" t="0"/>
            <wp:wrapTopAndBottom distB="114300" distT="114300"/>
            <wp:docPr id="11" name="image14.png"/>
            <a:graphic>
              <a:graphicData uri="http://schemas.openxmlformats.org/drawingml/2006/picture">
                <pic:pic>
                  <pic:nvPicPr>
                    <pic:cNvPr id="0" name="image14.png"/>
                    <pic:cNvPicPr preferRelativeResize="0"/>
                  </pic:nvPicPr>
                  <pic:blipFill>
                    <a:blip r:embed="rId7"/>
                    <a:srcRect b="4434" l="3082" r="-3082" t="3769"/>
                    <a:stretch>
                      <a:fillRect/>
                    </a:stretch>
                  </pic:blipFill>
                  <pic:spPr>
                    <a:xfrm>
                      <a:off x="0" y="0"/>
                      <a:ext cx="6749636" cy="4233863"/>
                    </a:xfrm>
                    <a:prstGeom prst="rect"/>
                    <a:ln/>
                  </pic:spPr>
                </pic:pic>
              </a:graphicData>
            </a:graphic>
          </wp:anchor>
        </w:drawing>
      </w:r>
    </w:p>
    <w:p w:rsidR="00000000" w:rsidDel="00000000" w:rsidP="00000000" w:rsidRDefault="00000000" w:rsidRPr="00000000" w14:paraId="00000041">
      <w:pPr>
        <w:spacing w:line="360" w:lineRule="auto"/>
        <w:ind w:left="0" w:firstLine="0"/>
        <w:jc w:val="center"/>
        <w:rPr/>
      </w:pPr>
      <w:r w:rsidDel="00000000" w:rsidR="00000000" w:rsidRPr="00000000">
        <w:rPr>
          <w:b w:val="1"/>
          <w:sz w:val="20"/>
          <w:szCs w:val="20"/>
          <w:rtl w:val="0"/>
        </w:rPr>
        <w:t xml:space="preserve">Figura 2</w:t>
      </w:r>
      <w:r w:rsidDel="00000000" w:rsidR="00000000" w:rsidRPr="00000000">
        <w:rPr>
          <w:sz w:val="20"/>
          <w:szCs w:val="20"/>
          <w:rtl w:val="0"/>
        </w:rPr>
        <w:t xml:space="preserve">. Diagrama de Entidad Relación de la base de datos en su tercera forma normalizada.</w:t>
      </w:r>
      <w:r w:rsidDel="00000000" w:rsidR="00000000" w:rsidRPr="00000000">
        <w:rPr>
          <w:rtl w:val="0"/>
        </w:rPr>
      </w:r>
    </w:p>
    <w:p w:rsidR="00000000" w:rsidDel="00000000" w:rsidP="00000000" w:rsidRDefault="00000000" w:rsidRPr="00000000" w14:paraId="00000042">
      <w:pPr>
        <w:pStyle w:val="Heading4"/>
        <w:spacing w:line="360" w:lineRule="auto"/>
        <w:ind w:left="0" w:firstLine="0"/>
        <w:rPr>
          <w:b w:val="1"/>
          <w:color w:val="000000"/>
        </w:rPr>
      </w:pPr>
      <w:bookmarkStart w:colFirst="0" w:colLast="0" w:name="_7jyj8rxp2sga" w:id="7"/>
      <w:bookmarkEnd w:id="7"/>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4"/>
        <w:numPr>
          <w:ilvl w:val="2"/>
          <w:numId w:val="1"/>
        </w:numPr>
        <w:spacing w:line="360" w:lineRule="auto"/>
        <w:ind w:left="2160" w:hanging="360"/>
        <w:rPr>
          <w:b w:val="1"/>
          <w:color w:val="000000"/>
        </w:rPr>
      </w:pPr>
      <w:bookmarkStart w:colFirst="0" w:colLast="0" w:name="_y3tzgvoxuhp8" w:id="8"/>
      <w:bookmarkEnd w:id="8"/>
      <w:r w:rsidDel="00000000" w:rsidR="00000000" w:rsidRPr="00000000">
        <w:rPr>
          <w:b w:val="1"/>
          <w:color w:val="000000"/>
          <w:rtl w:val="0"/>
        </w:rPr>
        <w:t xml:space="preserve">Sin Normalizar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line="360" w:lineRule="auto"/>
        <w:jc w:val="center"/>
        <w:rPr>
          <w:b w:val="1"/>
          <w:sz w:val="20"/>
          <w:szCs w:val="20"/>
        </w:rPr>
      </w:pPr>
      <w:r w:rsidDel="00000000" w:rsidR="00000000" w:rsidRPr="00000000">
        <w:rPr>
          <w:b w:val="1"/>
          <w:sz w:val="20"/>
          <w:szCs w:val="20"/>
          <w:rtl w:val="0"/>
        </w:rPr>
        <w:t xml:space="preserve">Figura 3</w:t>
      </w:r>
      <w:r w:rsidDel="00000000" w:rsidR="00000000" w:rsidRPr="00000000">
        <w:rPr>
          <w:sz w:val="20"/>
          <w:szCs w:val="20"/>
          <w:rtl w:val="0"/>
        </w:rPr>
        <w:t xml:space="preserve">. Diagrama de Entidad Relación de la base de datos en su tercera forma normalizada.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-519112</wp:posOffset>
            </wp:positionH>
            <wp:positionV relativeFrom="paragraph">
              <wp:posOffset>114300</wp:posOffset>
            </wp:positionV>
            <wp:extent cx="6767513" cy="4828225"/>
            <wp:effectExtent b="0" l="0" r="0" t="0"/>
            <wp:wrapTopAndBottom distB="114300" distT="114300"/>
            <wp:docPr id="12"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6767513" cy="4828225"/>
                    </a:xfrm>
                    <a:prstGeom prst="rect"/>
                    <a:ln/>
                  </pic:spPr>
                </pic:pic>
              </a:graphicData>
            </a:graphic>
          </wp:anchor>
        </w:drawing>
      </w:r>
    </w:p>
    <w:p w:rsidR="00000000" w:rsidDel="00000000" w:rsidP="00000000" w:rsidRDefault="00000000" w:rsidRPr="00000000" w14:paraId="00000046">
      <w:pPr>
        <w:pStyle w:val="Heading3"/>
        <w:spacing w:line="360" w:lineRule="auto"/>
        <w:ind w:left="0" w:firstLine="0"/>
        <w:rPr>
          <w:b w:val="1"/>
          <w:color w:val="000000"/>
          <w:sz w:val="24"/>
          <w:szCs w:val="24"/>
        </w:rPr>
      </w:pPr>
      <w:bookmarkStart w:colFirst="0" w:colLast="0" w:name="_x5agugydo2t1" w:id="9"/>
      <w:bookmarkEnd w:id="9"/>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3"/>
        <w:numPr>
          <w:ilvl w:val="1"/>
          <w:numId w:val="1"/>
        </w:numPr>
        <w:spacing w:line="360" w:lineRule="auto"/>
        <w:ind w:left="1440" w:hanging="360"/>
        <w:rPr>
          <w:b w:val="1"/>
          <w:color w:val="000000"/>
          <w:sz w:val="24"/>
          <w:szCs w:val="24"/>
        </w:rPr>
      </w:pPr>
      <w:bookmarkStart w:colFirst="0" w:colLast="0" w:name="_l719q791r85y" w:id="10"/>
      <w:bookmarkEnd w:id="10"/>
      <w:r w:rsidDel="00000000" w:rsidR="00000000" w:rsidRPr="00000000">
        <w:rPr>
          <w:b w:val="1"/>
          <w:color w:val="000000"/>
          <w:sz w:val="24"/>
          <w:szCs w:val="24"/>
          <w:rtl w:val="0"/>
        </w:rPr>
        <w:t xml:space="preserve">Fragmentación</w:t>
      </w:r>
    </w:p>
    <w:p w:rsidR="00000000" w:rsidDel="00000000" w:rsidP="00000000" w:rsidRDefault="00000000" w:rsidRPr="00000000" w14:paraId="00000048">
      <w:pPr>
        <w:spacing w:line="360" w:lineRule="auto"/>
        <w:ind w:left="0" w:firstLine="0"/>
        <w:jc w:val="both"/>
        <w:rPr>
          <w:sz w:val="24"/>
          <w:szCs w:val="24"/>
        </w:rPr>
      </w:pPr>
      <w:r w:rsidDel="00000000" w:rsidR="00000000" w:rsidRPr="00000000">
        <w:rPr>
          <w:rtl w:val="0"/>
        </w:rPr>
        <w:tab/>
      </w:r>
      <w:r w:rsidDel="00000000" w:rsidR="00000000" w:rsidRPr="00000000">
        <w:rPr>
          <w:sz w:val="24"/>
          <w:szCs w:val="24"/>
          <w:rtl w:val="0"/>
        </w:rPr>
        <w:t xml:space="preserve">Utilizando el diagrama de la Figura 3, ver página 5, se creó la fragmentación según cada nodo. Como la información tiene dos nodos secundarios que manejan sólo la información pertinente a esos lugares, la fragmentación tomó como guía los identificadores a cada lugar respectivo. El nodo central queda con toda la información disponible debido a que representan las oficinas centrales y tienen acceso a todo total. </w:t>
      </w:r>
    </w:p>
    <w:p w:rsidR="00000000" w:rsidDel="00000000" w:rsidP="00000000" w:rsidRDefault="00000000" w:rsidRPr="00000000" w14:paraId="00000049">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4A">
      <w:pPr>
        <w:numPr>
          <w:ilvl w:val="0"/>
          <w:numId w:val="3"/>
        </w:numPr>
        <w:spacing w:line="360" w:lineRule="auto"/>
        <w:ind w:left="720" w:hanging="360"/>
        <w:jc w:val="both"/>
        <w:rPr>
          <w:b w:val="1"/>
          <w:sz w:val="24"/>
          <w:szCs w:val="24"/>
        </w:rPr>
      </w:pPr>
      <w:r w:rsidDel="00000000" w:rsidR="00000000" w:rsidRPr="00000000">
        <w:rPr>
          <w:b w:val="1"/>
          <w:sz w:val="24"/>
          <w:szCs w:val="24"/>
          <w:rtl w:val="0"/>
        </w:rPr>
        <w:t xml:space="preserve">Fragmentación Cartago:</w:t>
      </w:r>
    </w:p>
    <w:p w:rsidR="00000000" w:rsidDel="00000000" w:rsidP="00000000" w:rsidRDefault="00000000" w:rsidRPr="00000000" w14:paraId="0000004B">
      <w:pPr>
        <w:spacing w:line="360" w:lineRule="auto"/>
        <w:ind w:left="0"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Para el fragmentación de Cartago se hicieron los siguientes predicados.</w:t>
      </w:r>
    </w:p>
    <w:p w:rsidR="00000000" w:rsidDel="00000000" w:rsidP="00000000" w:rsidRDefault="00000000" w:rsidRPr="00000000" w14:paraId="0000004C">
      <w:pPr>
        <w:numPr>
          <w:ilvl w:val="0"/>
          <w:numId w:val="2"/>
        </w:numPr>
        <w:spacing w:line="360" w:lineRule="auto"/>
        <w:ind w:left="1440" w:hanging="36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Pharmacy</w:t>
      </w:r>
      <w:r w:rsidDel="00000000" w:rsidR="00000000" w:rsidRPr="00000000">
        <w:rPr>
          <w:rFonts w:ascii="Courier New" w:cs="Courier New" w:eastAsia="Courier New" w:hAnsi="Courier New"/>
          <w:sz w:val="16"/>
          <w:szCs w:val="16"/>
          <w:rtl w:val="0"/>
        </w:rPr>
        <w:t xml:space="preserve">Cartago </w:t>
      </w:r>
      <w:r w:rsidDel="00000000" w:rsidR="00000000" w:rsidRPr="00000000">
        <w:rPr>
          <w:rFonts w:ascii="Courier New" w:cs="Courier New" w:eastAsia="Courier New" w:hAnsi="Courier New"/>
          <w:sz w:val="24"/>
          <w:szCs w:val="24"/>
          <w:rtl w:val="0"/>
        </w:rPr>
        <w:t xml:space="preserve">: PharmacyId = ‘x’;</w:t>
      </w:r>
    </w:p>
    <w:p w:rsidR="00000000" w:rsidDel="00000000" w:rsidP="00000000" w:rsidRDefault="00000000" w:rsidRPr="00000000" w14:paraId="0000004D">
      <w:pPr>
        <w:numPr>
          <w:ilvl w:val="0"/>
          <w:numId w:val="2"/>
        </w:numPr>
        <w:spacing w:line="360" w:lineRule="auto"/>
        <w:ind w:left="1440" w:hanging="360"/>
        <w:jc w:val="center"/>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Schedule</w:t>
      </w:r>
      <w:r w:rsidDel="00000000" w:rsidR="00000000" w:rsidRPr="00000000">
        <w:rPr>
          <w:rFonts w:ascii="Courier New" w:cs="Courier New" w:eastAsia="Courier New" w:hAnsi="Courier New"/>
          <w:sz w:val="16"/>
          <w:szCs w:val="16"/>
          <w:rtl w:val="0"/>
        </w:rPr>
        <w:t xml:space="preserve">Cartago</w:t>
      </w:r>
      <w:r w:rsidDel="00000000" w:rsidR="00000000" w:rsidRPr="00000000">
        <w:rPr>
          <w:rFonts w:ascii="Cardo" w:cs="Cardo" w:eastAsia="Cardo" w:hAnsi="Cardo"/>
          <w:sz w:val="24"/>
          <w:szCs w:val="24"/>
          <w:rtl w:val="0"/>
        </w:rPr>
        <w:t xml:space="preserve"> : Schedule ⨝ Pharmacy</w:t>
      </w:r>
      <w:r w:rsidDel="00000000" w:rsidR="00000000" w:rsidRPr="00000000">
        <w:rPr>
          <w:rFonts w:ascii="Courier New" w:cs="Courier New" w:eastAsia="Courier New" w:hAnsi="Courier New"/>
          <w:sz w:val="16"/>
          <w:szCs w:val="16"/>
          <w:rtl w:val="0"/>
        </w:rPr>
        <w:t xml:space="preserve">Cartago</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04E">
      <w:pPr>
        <w:numPr>
          <w:ilvl w:val="0"/>
          <w:numId w:val="2"/>
        </w:numPr>
        <w:spacing w:line="360" w:lineRule="auto"/>
        <w:ind w:left="1440" w:hanging="36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Order</w:t>
      </w:r>
      <w:r w:rsidDel="00000000" w:rsidR="00000000" w:rsidRPr="00000000">
        <w:rPr>
          <w:rFonts w:ascii="Courier New" w:cs="Courier New" w:eastAsia="Courier New" w:hAnsi="Courier New"/>
          <w:sz w:val="16"/>
          <w:szCs w:val="16"/>
          <w:rtl w:val="0"/>
        </w:rPr>
        <w:t xml:space="preserve">Cartago</w:t>
      </w:r>
      <w:r w:rsidDel="00000000" w:rsidR="00000000" w:rsidRPr="00000000">
        <w:rPr>
          <w:rFonts w:ascii="Cardo" w:cs="Cardo" w:eastAsia="Cardo" w:hAnsi="Cardo"/>
          <w:sz w:val="24"/>
          <w:szCs w:val="24"/>
          <w:rtl w:val="0"/>
        </w:rPr>
        <w:t xml:space="preserve"> : Order ⨝ Pharmacy</w:t>
      </w:r>
      <w:r w:rsidDel="00000000" w:rsidR="00000000" w:rsidRPr="00000000">
        <w:rPr>
          <w:rFonts w:ascii="Courier New" w:cs="Courier New" w:eastAsia="Courier New" w:hAnsi="Courier New"/>
          <w:sz w:val="16"/>
          <w:szCs w:val="16"/>
          <w:rtl w:val="0"/>
        </w:rPr>
        <w:t xml:space="preserve">Cartago</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4F">
      <w:pPr>
        <w:numPr>
          <w:ilvl w:val="0"/>
          <w:numId w:val="2"/>
        </w:numPr>
        <w:spacing w:line="360" w:lineRule="auto"/>
        <w:ind w:left="1440" w:hanging="360"/>
        <w:jc w:val="center"/>
        <w:rPr>
          <w:rFonts w:ascii="Courier New" w:cs="Courier New" w:eastAsia="Courier New" w:hAnsi="Courier New"/>
          <w:sz w:val="24"/>
          <w:szCs w:val="24"/>
          <w:u w:val="none"/>
        </w:rPr>
      </w:pPr>
      <w:r w:rsidDel="00000000" w:rsidR="00000000" w:rsidRPr="00000000">
        <w:rPr>
          <w:rFonts w:ascii="Courier New" w:cs="Courier New" w:eastAsia="Courier New" w:hAnsi="Courier New"/>
          <w:sz w:val="24"/>
          <w:szCs w:val="24"/>
          <w:rtl w:val="0"/>
        </w:rPr>
        <w:t xml:space="preserve">Client</w:t>
      </w:r>
      <w:r w:rsidDel="00000000" w:rsidR="00000000" w:rsidRPr="00000000">
        <w:rPr>
          <w:rFonts w:ascii="Courier New" w:cs="Courier New" w:eastAsia="Courier New" w:hAnsi="Courier New"/>
          <w:sz w:val="16"/>
          <w:szCs w:val="16"/>
          <w:rtl w:val="0"/>
        </w:rPr>
        <w:t xml:space="preserve">Cartago</w:t>
      </w:r>
      <w:r w:rsidDel="00000000" w:rsidR="00000000" w:rsidRPr="00000000">
        <w:rPr>
          <w:rFonts w:ascii="Cardo" w:cs="Cardo" w:eastAsia="Cardo" w:hAnsi="Cardo"/>
          <w:sz w:val="24"/>
          <w:szCs w:val="24"/>
          <w:rtl w:val="0"/>
        </w:rPr>
        <w:t xml:space="preserve"> : Client ⨝ Order</w:t>
      </w:r>
      <w:r w:rsidDel="00000000" w:rsidR="00000000" w:rsidRPr="00000000">
        <w:rPr>
          <w:rFonts w:ascii="Courier New" w:cs="Courier New" w:eastAsia="Courier New" w:hAnsi="Courier New"/>
          <w:sz w:val="16"/>
          <w:szCs w:val="16"/>
          <w:rtl w:val="0"/>
        </w:rPr>
        <w:t xml:space="preserve">Cartago</w:t>
        <w:br w:type="textWrapping"/>
      </w:r>
    </w:p>
    <w:p w:rsidR="00000000" w:rsidDel="00000000" w:rsidP="00000000" w:rsidRDefault="00000000" w:rsidRPr="00000000" w14:paraId="00000050">
      <w:pPr>
        <w:spacing w:line="360" w:lineRule="auto"/>
        <w:ind w:left="0" w:firstLine="720"/>
        <w:jc w:val="both"/>
        <w:rPr>
          <w:sz w:val="24"/>
          <w:szCs w:val="24"/>
        </w:rPr>
      </w:pPr>
      <w:r w:rsidDel="00000000" w:rsidR="00000000" w:rsidRPr="00000000">
        <w:rPr>
          <w:sz w:val="24"/>
          <w:szCs w:val="24"/>
          <w:rtl w:val="0"/>
        </w:rPr>
        <w:t xml:space="preserve">Tomando el “id” de la farmacia que corresponde a Cartago, se pueden obtener los datos que se asocian a ese lugar, tales como el horario, las órdenes, acá se efectúa una fragmentación primaria, ya que se buscan sólo el identificador dónde hay coincidencia. Los clientes tienen una fragmentación derivada debido a que para obtenr los clientes que hayan efectuado alguna actividad en la farmacia de Cartago, se debe buscar en la tabla de </w:t>
      </w:r>
      <w:r w:rsidDel="00000000" w:rsidR="00000000" w:rsidRPr="00000000">
        <w:rPr>
          <w:rFonts w:ascii="Courier New" w:cs="Courier New" w:eastAsia="Courier New" w:hAnsi="Courier New"/>
          <w:sz w:val="24"/>
          <w:szCs w:val="24"/>
          <w:rtl w:val="0"/>
        </w:rPr>
        <w:t xml:space="preserve">Order</w:t>
      </w:r>
      <w:r w:rsidDel="00000000" w:rsidR="00000000" w:rsidRPr="00000000">
        <w:rPr>
          <w:rFonts w:ascii="Courier New" w:cs="Courier New" w:eastAsia="Courier New" w:hAnsi="Courier New"/>
          <w:sz w:val="16"/>
          <w:szCs w:val="16"/>
          <w:rtl w:val="0"/>
        </w:rPr>
        <w:t xml:space="preserve">Cartago </w:t>
      </w:r>
      <w:r w:rsidDel="00000000" w:rsidR="00000000" w:rsidRPr="00000000">
        <w:rPr>
          <w:sz w:val="24"/>
          <w:szCs w:val="24"/>
          <w:rtl w:val="0"/>
        </w:rPr>
        <w:t xml:space="preserve">debido a ahí se asocian el identificador clientes.</w:t>
      </w:r>
    </w:p>
    <w:p w:rsidR="00000000" w:rsidDel="00000000" w:rsidP="00000000" w:rsidRDefault="00000000" w:rsidRPr="00000000" w14:paraId="00000051">
      <w:pPr>
        <w:spacing w:line="360" w:lineRule="auto"/>
        <w:ind w:left="0" w:firstLine="72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2">
      <w:pPr>
        <w:numPr>
          <w:ilvl w:val="0"/>
          <w:numId w:val="3"/>
        </w:numPr>
        <w:spacing w:line="360" w:lineRule="auto"/>
        <w:ind w:left="720" w:hanging="360"/>
        <w:jc w:val="both"/>
        <w:rPr>
          <w:b w:val="1"/>
          <w:sz w:val="24"/>
          <w:szCs w:val="24"/>
          <w:u w:val="none"/>
        </w:rPr>
      </w:pPr>
      <w:r w:rsidDel="00000000" w:rsidR="00000000" w:rsidRPr="00000000">
        <w:rPr>
          <w:b w:val="1"/>
          <w:sz w:val="24"/>
          <w:szCs w:val="24"/>
          <w:rtl w:val="0"/>
        </w:rPr>
        <w:t xml:space="preserve">Fragmentación San José:</w:t>
      </w:r>
    </w:p>
    <w:p w:rsidR="00000000" w:rsidDel="00000000" w:rsidP="00000000" w:rsidRDefault="00000000" w:rsidRPr="00000000" w14:paraId="00000053">
      <w:pPr>
        <w:spacing w:line="360" w:lineRule="auto"/>
        <w:jc w:val="both"/>
        <w:rPr>
          <w:sz w:val="24"/>
          <w:szCs w:val="24"/>
        </w:rPr>
      </w:pPr>
      <w:r w:rsidDel="00000000" w:rsidR="00000000" w:rsidRPr="00000000">
        <w:rPr>
          <w:sz w:val="24"/>
          <w:szCs w:val="24"/>
          <w:rtl w:val="0"/>
        </w:rPr>
        <w:t xml:space="preserve">Para el fragmentación de San José se hicieron los siguientes predicados.</w:t>
      </w:r>
    </w:p>
    <w:p w:rsidR="00000000" w:rsidDel="00000000" w:rsidP="00000000" w:rsidRDefault="00000000" w:rsidRPr="00000000" w14:paraId="00000054">
      <w:pPr>
        <w:numPr>
          <w:ilvl w:val="0"/>
          <w:numId w:val="2"/>
        </w:numPr>
        <w:spacing w:line="360" w:lineRule="auto"/>
        <w:ind w:left="1440" w:hanging="36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Pharmacy</w:t>
      </w:r>
      <w:r w:rsidDel="00000000" w:rsidR="00000000" w:rsidRPr="00000000">
        <w:rPr>
          <w:rFonts w:ascii="Courier New" w:cs="Courier New" w:eastAsia="Courier New" w:hAnsi="Courier New"/>
          <w:sz w:val="16"/>
          <w:szCs w:val="16"/>
          <w:rtl w:val="0"/>
        </w:rPr>
        <w:t xml:space="preserve">SanJose </w:t>
      </w:r>
      <w:r w:rsidDel="00000000" w:rsidR="00000000" w:rsidRPr="00000000">
        <w:rPr>
          <w:rFonts w:ascii="Courier New" w:cs="Courier New" w:eastAsia="Courier New" w:hAnsi="Courier New"/>
          <w:sz w:val="24"/>
          <w:szCs w:val="24"/>
          <w:rtl w:val="0"/>
        </w:rPr>
        <w:t xml:space="preserve">: PharmacyId = ‘y’;</w:t>
      </w:r>
    </w:p>
    <w:p w:rsidR="00000000" w:rsidDel="00000000" w:rsidP="00000000" w:rsidRDefault="00000000" w:rsidRPr="00000000" w14:paraId="00000055">
      <w:pPr>
        <w:numPr>
          <w:ilvl w:val="0"/>
          <w:numId w:val="2"/>
        </w:numPr>
        <w:spacing w:line="360" w:lineRule="auto"/>
        <w:ind w:left="1440" w:hanging="36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Schedule</w:t>
      </w:r>
      <w:r w:rsidDel="00000000" w:rsidR="00000000" w:rsidRPr="00000000">
        <w:rPr>
          <w:rFonts w:ascii="Courier New" w:cs="Courier New" w:eastAsia="Courier New" w:hAnsi="Courier New"/>
          <w:sz w:val="16"/>
          <w:szCs w:val="16"/>
          <w:rtl w:val="0"/>
        </w:rPr>
        <w:t xml:space="preserve">SanJose</w:t>
      </w:r>
      <w:r w:rsidDel="00000000" w:rsidR="00000000" w:rsidRPr="00000000">
        <w:rPr>
          <w:rFonts w:ascii="Cardo" w:cs="Cardo" w:eastAsia="Cardo" w:hAnsi="Cardo"/>
          <w:sz w:val="24"/>
          <w:szCs w:val="24"/>
          <w:rtl w:val="0"/>
        </w:rPr>
        <w:t xml:space="preserve"> : Schedule ⨝ Pharmacy</w:t>
      </w:r>
      <w:r w:rsidDel="00000000" w:rsidR="00000000" w:rsidRPr="00000000">
        <w:rPr>
          <w:rFonts w:ascii="Courier New" w:cs="Courier New" w:eastAsia="Courier New" w:hAnsi="Courier New"/>
          <w:sz w:val="16"/>
          <w:szCs w:val="16"/>
          <w:rtl w:val="0"/>
        </w:rPr>
        <w:t xml:space="preserve">SanJose</w:t>
      </w:r>
      <w:r w:rsidDel="00000000" w:rsidR="00000000" w:rsidRPr="00000000">
        <w:rPr>
          <w:rFonts w:ascii="Courier New" w:cs="Courier New" w:eastAsia="Courier New" w:hAnsi="Courier New"/>
          <w:sz w:val="24"/>
          <w:szCs w:val="24"/>
          <w:rtl w:val="0"/>
        </w:rPr>
        <w:t xml:space="preserve">;</w:t>
      </w:r>
      <w:r w:rsidDel="00000000" w:rsidR="00000000" w:rsidRPr="00000000">
        <w:rPr>
          <w:rtl w:val="0"/>
        </w:rPr>
      </w:r>
    </w:p>
    <w:p w:rsidR="00000000" w:rsidDel="00000000" w:rsidP="00000000" w:rsidRDefault="00000000" w:rsidRPr="00000000" w14:paraId="00000056">
      <w:pPr>
        <w:numPr>
          <w:ilvl w:val="0"/>
          <w:numId w:val="2"/>
        </w:numPr>
        <w:spacing w:line="360" w:lineRule="auto"/>
        <w:ind w:left="1440" w:hanging="36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Order</w:t>
      </w:r>
      <w:r w:rsidDel="00000000" w:rsidR="00000000" w:rsidRPr="00000000">
        <w:rPr>
          <w:rFonts w:ascii="Courier New" w:cs="Courier New" w:eastAsia="Courier New" w:hAnsi="Courier New"/>
          <w:sz w:val="16"/>
          <w:szCs w:val="16"/>
          <w:rtl w:val="0"/>
        </w:rPr>
        <w:t xml:space="preserve">SanJose</w:t>
      </w:r>
      <w:r w:rsidDel="00000000" w:rsidR="00000000" w:rsidRPr="00000000">
        <w:rPr>
          <w:rFonts w:ascii="Cardo" w:cs="Cardo" w:eastAsia="Cardo" w:hAnsi="Cardo"/>
          <w:sz w:val="24"/>
          <w:szCs w:val="24"/>
          <w:rtl w:val="0"/>
        </w:rPr>
        <w:t xml:space="preserve"> : Order ⨝ Pharmacy</w:t>
      </w:r>
      <w:r w:rsidDel="00000000" w:rsidR="00000000" w:rsidRPr="00000000">
        <w:rPr>
          <w:rFonts w:ascii="Courier New" w:cs="Courier New" w:eastAsia="Courier New" w:hAnsi="Courier New"/>
          <w:sz w:val="16"/>
          <w:szCs w:val="16"/>
          <w:rtl w:val="0"/>
        </w:rPr>
        <w:t xml:space="preserve">SanJose</w:t>
      </w: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057">
      <w:pPr>
        <w:numPr>
          <w:ilvl w:val="0"/>
          <w:numId w:val="2"/>
        </w:numPr>
        <w:spacing w:line="360" w:lineRule="auto"/>
        <w:ind w:left="1440" w:hanging="360"/>
        <w:jc w:val="cente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Client</w:t>
      </w:r>
      <w:r w:rsidDel="00000000" w:rsidR="00000000" w:rsidRPr="00000000">
        <w:rPr>
          <w:rFonts w:ascii="Courier New" w:cs="Courier New" w:eastAsia="Courier New" w:hAnsi="Courier New"/>
          <w:sz w:val="16"/>
          <w:szCs w:val="16"/>
          <w:rtl w:val="0"/>
        </w:rPr>
        <w:t xml:space="preserve">SanJose</w:t>
      </w:r>
      <w:r w:rsidDel="00000000" w:rsidR="00000000" w:rsidRPr="00000000">
        <w:rPr>
          <w:rFonts w:ascii="Cardo" w:cs="Cardo" w:eastAsia="Cardo" w:hAnsi="Cardo"/>
          <w:sz w:val="24"/>
          <w:szCs w:val="24"/>
          <w:rtl w:val="0"/>
        </w:rPr>
        <w:t xml:space="preserve"> : Client ⨝ Order</w:t>
      </w:r>
      <w:r w:rsidDel="00000000" w:rsidR="00000000" w:rsidRPr="00000000">
        <w:rPr>
          <w:rFonts w:ascii="Courier New" w:cs="Courier New" w:eastAsia="Courier New" w:hAnsi="Courier New"/>
          <w:sz w:val="16"/>
          <w:szCs w:val="16"/>
          <w:rtl w:val="0"/>
        </w:rPr>
        <w:t xml:space="preserve">SanJose</w:t>
        <w:br w:type="textWrapping"/>
      </w:r>
    </w:p>
    <w:p w:rsidR="00000000" w:rsidDel="00000000" w:rsidP="00000000" w:rsidRDefault="00000000" w:rsidRPr="00000000" w14:paraId="00000058">
      <w:pPr>
        <w:spacing w:line="360" w:lineRule="auto"/>
        <w:ind w:firstLine="720"/>
        <w:jc w:val="both"/>
        <w:rPr>
          <w:sz w:val="24"/>
          <w:szCs w:val="24"/>
        </w:rPr>
      </w:pPr>
      <w:r w:rsidDel="00000000" w:rsidR="00000000" w:rsidRPr="00000000">
        <w:rPr>
          <w:sz w:val="24"/>
          <w:szCs w:val="24"/>
          <w:rtl w:val="0"/>
        </w:rPr>
        <w:t xml:space="preserve">En el caso de San José sucede lo mismo, la con diferencia de que acá se toman el identificador de esa farmacia, el resto de los pasos se repiten. </w:t>
      </w:r>
      <w:r w:rsidDel="00000000" w:rsidR="00000000" w:rsidRPr="00000000">
        <w:rPr>
          <w:rtl w:val="0"/>
        </w:rPr>
      </w:r>
    </w:p>
    <w:p w:rsidR="00000000" w:rsidDel="00000000" w:rsidP="00000000" w:rsidRDefault="00000000" w:rsidRPr="00000000" w14:paraId="00000059">
      <w:pPr>
        <w:numPr>
          <w:ilvl w:val="0"/>
          <w:numId w:val="3"/>
        </w:numPr>
        <w:spacing w:line="360" w:lineRule="auto"/>
        <w:ind w:left="720" w:hanging="360"/>
        <w:jc w:val="both"/>
        <w:rPr>
          <w:b w:val="1"/>
          <w:sz w:val="24"/>
          <w:szCs w:val="24"/>
          <w:u w:val="none"/>
        </w:rPr>
      </w:pPr>
      <w:r w:rsidDel="00000000" w:rsidR="00000000" w:rsidRPr="00000000">
        <w:rPr>
          <w:b w:val="1"/>
          <w:sz w:val="24"/>
          <w:szCs w:val="24"/>
          <w:rtl w:val="0"/>
        </w:rPr>
        <w:t xml:space="preserve">Fragmentación Heredia:</w:t>
      </w:r>
    </w:p>
    <w:p w:rsidR="00000000" w:rsidDel="00000000" w:rsidP="00000000" w:rsidRDefault="00000000" w:rsidRPr="00000000" w14:paraId="0000005A">
      <w:pPr>
        <w:spacing w:line="360" w:lineRule="auto"/>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El nodo de Heredia, es el nodo principal y acá están la información de todos los nodos secundarios en adición a la información que le corresponde a la farmacia de Heredia. Por lo tanto acá hay una replicación de los datos y los registros de Heredia están apilados junto con las fragmentaciones de Cartago y San José.</w:t>
      </w:r>
    </w:p>
    <w:p w:rsidR="00000000" w:rsidDel="00000000" w:rsidP="00000000" w:rsidRDefault="00000000" w:rsidRPr="00000000" w14:paraId="0000005B">
      <w:pPr>
        <w:pStyle w:val="Heading3"/>
        <w:numPr>
          <w:ilvl w:val="1"/>
          <w:numId w:val="1"/>
        </w:numPr>
        <w:spacing w:line="360" w:lineRule="auto"/>
        <w:ind w:left="1440" w:hanging="360"/>
        <w:rPr>
          <w:b w:val="1"/>
          <w:sz w:val="24"/>
          <w:szCs w:val="24"/>
        </w:rPr>
      </w:pPr>
      <w:bookmarkStart w:colFirst="0" w:colLast="0" w:name="_9utuykqv4ehx" w:id="11"/>
      <w:bookmarkEnd w:id="11"/>
      <w:r w:rsidDel="00000000" w:rsidR="00000000" w:rsidRPr="00000000">
        <w:rPr>
          <w:b w:val="1"/>
          <w:color w:val="000000"/>
          <w:sz w:val="24"/>
          <w:szCs w:val="24"/>
          <w:rtl w:val="0"/>
        </w:rPr>
        <w:t xml:space="preserve">Asignación y Distribución</w:t>
      </w:r>
    </w:p>
    <w:p w:rsidR="00000000" w:rsidDel="00000000" w:rsidP="00000000" w:rsidRDefault="00000000" w:rsidRPr="00000000" w14:paraId="0000005C">
      <w:pPr>
        <w:spacing w:line="360" w:lineRule="auto"/>
        <w:ind w:left="0" w:firstLine="0"/>
        <w:jc w:val="both"/>
        <w:rPr/>
      </w:pPr>
      <w:r w:rsidDel="00000000" w:rsidR="00000000" w:rsidRPr="00000000">
        <w:rPr>
          <w:rtl w:val="0"/>
        </w:rPr>
        <w:tab/>
      </w:r>
      <w:r w:rsidDel="00000000" w:rsidR="00000000" w:rsidRPr="00000000">
        <w:rPr>
          <w:sz w:val="24"/>
          <w:szCs w:val="24"/>
          <w:rtl w:val="0"/>
        </w:rPr>
        <w:t xml:space="preserve">La información de cada</w:t>
      </w:r>
      <w:r w:rsidDel="00000000" w:rsidR="00000000" w:rsidRPr="00000000">
        <w:rPr>
          <w:rtl w:val="0"/>
        </w:rPr>
        <w:t xml:space="preserve"> fragmentación se encuentra ubicada en la base de que corresponde a cada nodo. Es decir, cada nodo tiene un propio cliente, aplicación y datos. Es decir, La información de propia de Cartago está ubicada en el nodo de Cartago y en el nodo de Heredia (por ser nodo principal). Asimismo sucede en San José. La Figura 4 muestra esto a manera de diagrama. </w:t>
      </w:r>
    </w:p>
    <w:p w:rsidR="00000000" w:rsidDel="00000000" w:rsidP="00000000" w:rsidRDefault="00000000" w:rsidRPr="00000000" w14:paraId="0000005D">
      <w:pPr>
        <w:spacing w:line="360" w:lineRule="auto"/>
        <w:ind w:left="0" w:firstLine="0"/>
        <w:jc w:val="center"/>
        <w:rPr/>
      </w:pPr>
      <w:r w:rsidDel="00000000" w:rsidR="00000000" w:rsidRPr="00000000">
        <w:rPr>
          <w:b w:val="1"/>
          <w:sz w:val="20"/>
          <w:szCs w:val="20"/>
          <w:rtl w:val="0"/>
        </w:rPr>
        <w:t xml:space="preserve">Figura 3</w:t>
      </w:r>
      <w:r w:rsidDel="00000000" w:rsidR="00000000" w:rsidRPr="00000000">
        <w:rPr>
          <w:sz w:val="20"/>
          <w:szCs w:val="20"/>
          <w:rtl w:val="0"/>
        </w:rPr>
        <w:t xml:space="preserve">. Diagrama general de la distribución de los datos en FarmaTEC.</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161925</wp:posOffset>
            </wp:positionV>
            <wp:extent cx="5362575" cy="4895850"/>
            <wp:effectExtent b="0" l="0" r="0" t="0"/>
            <wp:wrapTopAndBottom distB="114300" distT="114300"/>
            <wp:docPr id="9" name="image16.png"/>
            <a:graphic>
              <a:graphicData uri="http://schemas.openxmlformats.org/drawingml/2006/picture">
                <pic:pic>
                  <pic:nvPicPr>
                    <pic:cNvPr id="0" name="image16.png"/>
                    <pic:cNvPicPr preferRelativeResize="0"/>
                  </pic:nvPicPr>
                  <pic:blipFill>
                    <a:blip r:embed="rId9"/>
                    <a:srcRect b="1883" l="1381" r="1381" t="1318"/>
                    <a:stretch>
                      <a:fillRect/>
                    </a:stretch>
                  </pic:blipFill>
                  <pic:spPr>
                    <a:xfrm>
                      <a:off x="0" y="0"/>
                      <a:ext cx="5362575" cy="4895850"/>
                    </a:xfrm>
                    <a:prstGeom prst="rect"/>
                    <a:ln/>
                  </pic:spPr>
                </pic:pic>
              </a:graphicData>
            </a:graphic>
          </wp:anchor>
        </w:drawing>
      </w:r>
    </w:p>
    <w:p w:rsidR="00000000" w:rsidDel="00000000" w:rsidP="00000000" w:rsidRDefault="00000000" w:rsidRPr="00000000" w14:paraId="0000005E">
      <w:pPr>
        <w:pStyle w:val="Heading3"/>
        <w:numPr>
          <w:ilvl w:val="1"/>
          <w:numId w:val="1"/>
        </w:numPr>
        <w:spacing w:line="360" w:lineRule="auto"/>
        <w:ind w:left="1440" w:hanging="360"/>
        <w:rPr>
          <w:b w:val="1"/>
          <w:sz w:val="24"/>
          <w:szCs w:val="24"/>
        </w:rPr>
      </w:pPr>
      <w:bookmarkStart w:colFirst="0" w:colLast="0" w:name="_phi3ja2n247" w:id="12"/>
      <w:bookmarkEnd w:id="12"/>
      <w:r w:rsidDel="00000000" w:rsidR="00000000" w:rsidRPr="00000000">
        <w:rPr>
          <w:b w:val="1"/>
          <w:color w:val="000000"/>
          <w:sz w:val="24"/>
          <w:szCs w:val="24"/>
          <w:rtl w:val="0"/>
        </w:rPr>
        <w:t xml:space="preserve">Capturas de Pantalla Ejemplares</w:t>
      </w:r>
    </w:p>
    <w:p w:rsidR="00000000" w:rsidDel="00000000" w:rsidP="00000000" w:rsidRDefault="00000000" w:rsidRPr="00000000" w14:paraId="0000005F">
      <w:pPr>
        <w:spacing w:line="360" w:lineRule="auto"/>
        <w:ind w:firstLine="720"/>
        <w:jc w:val="both"/>
        <w:rPr>
          <w:sz w:val="24"/>
          <w:szCs w:val="24"/>
        </w:rPr>
      </w:pPr>
      <w:r w:rsidDel="00000000" w:rsidR="00000000" w:rsidRPr="00000000">
        <w:rPr>
          <w:sz w:val="24"/>
          <w:szCs w:val="24"/>
          <w:rtl w:val="0"/>
        </w:rPr>
        <w:t xml:space="preserve">A continuación se muestran algunas capturas de pantalla de los pasos efectuados a la hora de realizar la replicación, fragmentación y distribución de la base de datos. Utilizando el diseño mostrado en en la Figura 3 (página 5). Esto con el propósito de ilustrar cómo se configuró lo explicado con anterioridad. </w:t>
      </w:r>
      <w:r w:rsidDel="00000000" w:rsidR="00000000" w:rsidRPr="00000000">
        <w:drawing>
          <wp:anchor allowOverlap="1" behindDoc="0" distB="114300" distT="114300" distL="114300" distR="114300" hidden="0" layoutInCell="1" locked="0" relativeHeight="0" simplePos="0">
            <wp:simplePos x="0" y="0"/>
            <wp:positionH relativeFrom="column">
              <wp:posOffset>804863</wp:posOffset>
            </wp:positionH>
            <wp:positionV relativeFrom="paragraph">
              <wp:posOffset>1504950</wp:posOffset>
            </wp:positionV>
            <wp:extent cx="4119563" cy="2354036"/>
            <wp:effectExtent b="0" l="0" r="0" t="0"/>
            <wp:wrapTopAndBottom distB="114300" distT="114300"/>
            <wp:docPr id="15"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4119563" cy="2354036"/>
                    </a:xfrm>
                    <a:prstGeom prst="rect"/>
                    <a:ln/>
                  </pic:spPr>
                </pic:pic>
              </a:graphicData>
            </a:graphic>
          </wp:anchor>
        </w:drawing>
      </w:r>
    </w:p>
    <w:p w:rsidR="00000000" w:rsidDel="00000000" w:rsidP="00000000" w:rsidRDefault="00000000" w:rsidRPr="00000000" w14:paraId="00000060">
      <w:pPr>
        <w:pStyle w:val="Heading1"/>
        <w:spacing w:line="360" w:lineRule="auto"/>
        <w:ind w:left="0" w:firstLine="0"/>
        <w:jc w:val="center"/>
        <w:rPr>
          <w:b w:val="1"/>
          <w:sz w:val="20"/>
          <w:szCs w:val="20"/>
        </w:rPr>
      </w:pPr>
      <w:bookmarkStart w:colFirst="0" w:colLast="0" w:name="_4wuggo56aoqy" w:id="13"/>
      <w:bookmarkEnd w:id="13"/>
      <w:r w:rsidDel="00000000" w:rsidR="00000000" w:rsidRPr="00000000">
        <w:rPr>
          <w:rtl w:val="0"/>
        </w:rPr>
      </w:r>
    </w:p>
    <w:p w:rsidR="00000000" w:rsidDel="00000000" w:rsidP="00000000" w:rsidRDefault="00000000" w:rsidRPr="00000000" w14:paraId="00000061">
      <w:pPr>
        <w:spacing w:line="360" w:lineRule="auto"/>
        <w:jc w:val="center"/>
        <w:rPr>
          <w:sz w:val="20"/>
          <w:szCs w:val="20"/>
        </w:rPr>
      </w:pPr>
      <w:r w:rsidDel="00000000" w:rsidR="00000000" w:rsidRPr="00000000">
        <w:rPr>
          <w:b w:val="1"/>
          <w:sz w:val="20"/>
          <w:szCs w:val="20"/>
          <w:rtl w:val="0"/>
        </w:rPr>
        <w:t xml:space="preserve">Figura 4.</w:t>
      </w:r>
      <w:r w:rsidDel="00000000" w:rsidR="00000000" w:rsidRPr="00000000">
        <w:rPr>
          <w:sz w:val="20"/>
          <w:szCs w:val="20"/>
          <w:rtl w:val="0"/>
        </w:rPr>
        <w:t xml:space="preserve"> Crear una subscripción sobre una base de datos ya existente. </w:t>
      </w:r>
    </w:p>
    <w:p w:rsidR="00000000" w:rsidDel="00000000" w:rsidP="00000000" w:rsidRDefault="00000000" w:rsidRPr="00000000" w14:paraId="00000062">
      <w:pPr>
        <w:spacing w:line="360" w:lineRule="auto"/>
        <w:jc w:val="center"/>
        <w:rPr>
          <w:b w:val="1"/>
          <w:sz w:val="24"/>
          <w:szCs w:val="24"/>
        </w:rPr>
      </w:pPr>
      <w:r w:rsidDel="00000000" w:rsidR="00000000" w:rsidRPr="00000000">
        <w:rPr>
          <w:b w:val="1"/>
          <w:sz w:val="20"/>
          <w:szCs w:val="20"/>
          <w:rtl w:val="0"/>
        </w:rPr>
        <w:t xml:space="preserve">Figura 5. </w:t>
      </w:r>
      <w:r w:rsidDel="00000000" w:rsidR="00000000" w:rsidRPr="00000000">
        <w:rPr>
          <w:sz w:val="20"/>
          <w:szCs w:val="20"/>
          <w:rtl w:val="0"/>
        </w:rPr>
        <w:t xml:space="preserve">Selección de la configuración de la subscripción.</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wp:posOffset>
            </wp:positionH>
            <wp:positionV relativeFrom="paragraph">
              <wp:posOffset>180975</wp:posOffset>
            </wp:positionV>
            <wp:extent cx="5890736" cy="2352675"/>
            <wp:effectExtent b="0" l="0" r="0" t="0"/>
            <wp:wrapTopAndBottom distB="114300" distT="114300"/>
            <wp:docPr id="5"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890736" cy="2352675"/>
                    </a:xfrm>
                    <a:prstGeom prst="rect"/>
                    <a:ln/>
                  </pic:spPr>
                </pic:pic>
              </a:graphicData>
            </a:graphic>
          </wp:anchor>
        </w:drawing>
      </w:r>
    </w:p>
    <w:p w:rsidR="00000000" w:rsidDel="00000000" w:rsidP="00000000" w:rsidRDefault="00000000" w:rsidRPr="00000000" w14:paraId="00000063">
      <w:pPr>
        <w:spacing w:line="360" w:lineRule="auto"/>
        <w:jc w:val="center"/>
        <w:rPr>
          <w:b w:val="1"/>
          <w:sz w:val="20"/>
          <w:szCs w:val="20"/>
        </w:rPr>
      </w:pPr>
      <w:r w:rsidDel="00000000" w:rsidR="00000000" w:rsidRPr="00000000">
        <w:rPr>
          <w:b w:val="1"/>
          <w:sz w:val="20"/>
          <w:szCs w:val="20"/>
          <w:rtl w:val="0"/>
        </w:rPr>
        <w:t xml:space="preserve">Figura 5</w:t>
      </w:r>
      <w:r w:rsidDel="00000000" w:rsidR="00000000" w:rsidRPr="00000000">
        <w:rPr>
          <w:sz w:val="20"/>
          <w:szCs w:val="20"/>
          <w:rtl w:val="0"/>
        </w:rPr>
        <w:t xml:space="preserve"> Selección de las tablas de la base de datos.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976313</wp:posOffset>
            </wp:positionH>
            <wp:positionV relativeFrom="paragraph">
              <wp:posOffset>114300</wp:posOffset>
            </wp:positionV>
            <wp:extent cx="3652838" cy="2937962"/>
            <wp:effectExtent b="0" l="0" r="0" t="0"/>
            <wp:wrapTopAndBottom distB="114300" distT="11430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652838" cy="2937962"/>
                    </a:xfrm>
                    <a:prstGeom prst="rect"/>
                    <a:ln/>
                  </pic:spPr>
                </pic:pic>
              </a:graphicData>
            </a:graphic>
          </wp:anchor>
        </w:drawing>
      </w:r>
    </w:p>
    <w:p w:rsidR="00000000" w:rsidDel="00000000" w:rsidP="00000000" w:rsidRDefault="00000000" w:rsidRPr="00000000" w14:paraId="00000064">
      <w:pPr>
        <w:pStyle w:val="Heading1"/>
        <w:spacing w:line="360" w:lineRule="auto"/>
        <w:ind w:left="720" w:firstLine="0"/>
        <w:jc w:val="left"/>
        <w:rPr>
          <w:b w:val="1"/>
          <w:sz w:val="20"/>
          <w:szCs w:val="20"/>
        </w:rPr>
      </w:pPr>
      <w:bookmarkStart w:colFirst="0" w:colLast="0" w:name="_sxccyo5xpotl" w:id="14"/>
      <w:bookmarkEnd w:id="14"/>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504825</wp:posOffset>
            </wp:positionV>
            <wp:extent cx="3224213" cy="2754187"/>
            <wp:effectExtent b="0" l="0" r="0" t="0"/>
            <wp:wrapTopAndBottom distB="114300" distT="11430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224213" cy="275418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819150</wp:posOffset>
            </wp:positionV>
            <wp:extent cx="3357229" cy="2119313"/>
            <wp:effectExtent b="0" l="0" r="0" t="0"/>
            <wp:wrapTopAndBottom distB="114300" distT="11430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357229" cy="2119313"/>
                    </a:xfrm>
                    <a:prstGeom prst="rect"/>
                    <a:ln/>
                  </pic:spPr>
                </pic:pic>
              </a:graphicData>
            </a:graphic>
          </wp:anchor>
        </w:drawing>
      </w:r>
    </w:p>
    <w:p w:rsidR="00000000" w:rsidDel="00000000" w:rsidP="00000000" w:rsidRDefault="00000000" w:rsidRPr="00000000" w14:paraId="00000065">
      <w:pPr>
        <w:spacing w:line="360" w:lineRule="auto"/>
        <w:ind w:left="720" w:firstLine="0"/>
        <w:jc w:val="center"/>
        <w:rPr>
          <w:b w:val="1"/>
          <w:sz w:val="20"/>
          <w:szCs w:val="20"/>
        </w:rPr>
      </w:pPr>
      <w:r w:rsidDel="00000000" w:rsidR="00000000" w:rsidRPr="00000000">
        <w:rPr>
          <w:b w:val="1"/>
          <w:sz w:val="20"/>
          <w:szCs w:val="20"/>
          <w:rtl w:val="0"/>
        </w:rPr>
        <w:t xml:space="preserve">Figura 6.</w:t>
      </w:r>
      <w:r w:rsidDel="00000000" w:rsidR="00000000" w:rsidRPr="00000000">
        <w:rPr>
          <w:sz w:val="20"/>
          <w:szCs w:val="20"/>
          <w:rtl w:val="0"/>
        </w:rPr>
        <w:t xml:space="preserve"> Selección de los filtros para la fragmentación.</w:t>
      </w:r>
      <w:r w:rsidDel="00000000" w:rsidR="00000000" w:rsidRPr="00000000">
        <w:rPr>
          <w:rtl w:val="0"/>
        </w:rPr>
      </w:r>
    </w:p>
    <w:p w:rsidR="00000000" w:rsidDel="00000000" w:rsidP="00000000" w:rsidRDefault="00000000" w:rsidRPr="00000000" w14:paraId="00000066">
      <w:pPr>
        <w:pStyle w:val="Heading1"/>
        <w:spacing w:line="360" w:lineRule="auto"/>
        <w:ind w:left="720" w:firstLine="0"/>
        <w:rPr>
          <w:b w:val="1"/>
          <w:sz w:val="24"/>
          <w:szCs w:val="24"/>
        </w:rPr>
      </w:pPr>
      <w:bookmarkStart w:colFirst="0" w:colLast="0" w:name="_xh9ie19ymxkh" w:id="15"/>
      <w:bookmarkEnd w:id="15"/>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spacing w:line="360" w:lineRule="auto"/>
        <w:ind w:left="720" w:firstLine="0"/>
        <w:jc w:val="center"/>
        <w:rPr>
          <w:b w:val="1"/>
          <w:sz w:val="20"/>
          <w:szCs w:val="20"/>
        </w:rPr>
      </w:pPr>
      <w:bookmarkStart w:colFirst="0" w:colLast="0" w:name="_vz361pn3join" w:id="16"/>
      <w:bookmarkEnd w:id="1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-736667</wp:posOffset>
            </wp:positionH>
            <wp:positionV relativeFrom="paragraph">
              <wp:posOffset>166688</wp:posOffset>
            </wp:positionV>
            <wp:extent cx="3584643" cy="2871788"/>
            <wp:effectExtent b="0" l="0" r="0" t="0"/>
            <wp:wrapTopAndBottom distB="114300" distT="11430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584643" cy="28717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2960914</wp:posOffset>
            </wp:positionH>
            <wp:positionV relativeFrom="paragraph">
              <wp:posOffset>180975</wp:posOffset>
            </wp:positionV>
            <wp:extent cx="3287486" cy="2876550"/>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287486" cy="2876550"/>
                    </a:xfrm>
                    <a:prstGeom prst="rect"/>
                    <a:ln/>
                  </pic:spPr>
                </pic:pic>
              </a:graphicData>
            </a:graphic>
          </wp:anchor>
        </w:drawing>
      </w:r>
    </w:p>
    <w:p w:rsidR="00000000" w:rsidDel="00000000" w:rsidP="00000000" w:rsidRDefault="00000000" w:rsidRPr="00000000" w14:paraId="00000068">
      <w:pPr>
        <w:spacing w:line="360" w:lineRule="auto"/>
        <w:ind w:left="720" w:firstLine="0"/>
        <w:jc w:val="center"/>
        <w:rPr>
          <w:b w:val="1"/>
          <w:sz w:val="20"/>
          <w:szCs w:val="20"/>
        </w:rPr>
      </w:pPr>
      <w:r w:rsidDel="00000000" w:rsidR="00000000" w:rsidRPr="00000000">
        <w:rPr>
          <w:b w:val="1"/>
          <w:sz w:val="20"/>
          <w:szCs w:val="20"/>
          <w:rtl w:val="0"/>
        </w:rPr>
        <w:t xml:space="preserve">Figura 7.</w:t>
      </w:r>
      <w:r w:rsidDel="00000000" w:rsidR="00000000" w:rsidRPr="00000000">
        <w:rPr>
          <w:sz w:val="20"/>
          <w:szCs w:val="20"/>
          <w:rtl w:val="0"/>
        </w:rPr>
        <w:t xml:space="preserve"> </w:t>
        <w:br w:type="textWrapping"/>
        <w:t xml:space="preserve">Programación de los </w:t>
      </w:r>
      <w:r w:rsidDel="00000000" w:rsidR="00000000" w:rsidRPr="00000000">
        <w:rPr>
          <w:i w:val="1"/>
          <w:sz w:val="20"/>
          <w:szCs w:val="20"/>
          <w:rtl w:val="0"/>
        </w:rPr>
        <w:t xml:space="preserve">snapshots</w:t>
      </w:r>
      <w:r w:rsidDel="00000000" w:rsidR="00000000" w:rsidRPr="00000000">
        <w:rPr>
          <w:sz w:val="20"/>
          <w:szCs w:val="20"/>
          <w:rtl w:val="0"/>
        </w:rPr>
        <w:t xml:space="preserve"> a ejecutar para los nodos secundarios (San José y Cartago).</w:t>
      </w:r>
      <w:r w:rsidDel="00000000" w:rsidR="00000000" w:rsidRPr="00000000">
        <w:rPr>
          <w:rtl w:val="0"/>
        </w:rPr>
      </w:r>
    </w:p>
    <w:p w:rsidR="00000000" w:rsidDel="00000000" w:rsidP="00000000" w:rsidRDefault="00000000" w:rsidRPr="00000000" w14:paraId="00000069">
      <w:pPr>
        <w:pStyle w:val="Heading1"/>
        <w:spacing w:line="360" w:lineRule="auto"/>
        <w:ind w:left="0" w:firstLine="0"/>
        <w:jc w:val="center"/>
        <w:rPr>
          <w:b w:val="1"/>
          <w:sz w:val="20"/>
          <w:szCs w:val="20"/>
        </w:rPr>
      </w:pPr>
      <w:bookmarkStart w:colFirst="0" w:colLast="0" w:name="_elvclmg9ari8" w:id="17"/>
      <w:bookmarkEnd w:id="1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5734050" cy="3619500"/>
            <wp:effectExtent b="0" l="0" r="0" t="0"/>
            <wp:wrapTopAndBottom distB="114300" distT="114300"/>
            <wp:docPr id="16"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5734050" cy="3619500"/>
                    </a:xfrm>
                    <a:prstGeom prst="rect"/>
                    <a:ln/>
                  </pic:spPr>
                </pic:pic>
              </a:graphicData>
            </a:graphic>
          </wp:anchor>
        </w:drawing>
      </w:r>
    </w:p>
    <w:p w:rsidR="00000000" w:rsidDel="00000000" w:rsidP="00000000" w:rsidRDefault="00000000" w:rsidRPr="00000000" w14:paraId="0000006A">
      <w:pPr>
        <w:spacing w:line="360" w:lineRule="auto"/>
        <w:jc w:val="center"/>
        <w:rPr>
          <w:b w:val="1"/>
        </w:rPr>
      </w:pPr>
      <w:r w:rsidDel="00000000" w:rsidR="00000000" w:rsidRPr="00000000">
        <w:rPr>
          <w:b w:val="1"/>
          <w:rtl w:val="0"/>
        </w:rPr>
        <w:t xml:space="preserve">Figura 8.</w:t>
      </w:r>
      <w:r w:rsidDel="00000000" w:rsidR="00000000" w:rsidRPr="00000000">
        <w:rPr>
          <w:rtl w:val="0"/>
        </w:rPr>
        <w:t xml:space="preserve"> </w:t>
      </w:r>
      <w:r w:rsidDel="00000000" w:rsidR="00000000" w:rsidRPr="00000000">
        <w:rPr>
          <w:i w:val="1"/>
          <w:rtl w:val="0"/>
        </w:rPr>
        <w:t xml:space="preserve">Snapshot </w:t>
      </w:r>
      <w:r w:rsidDel="00000000" w:rsidR="00000000" w:rsidRPr="00000000">
        <w:rPr>
          <w:rtl w:val="0"/>
        </w:rPr>
        <w:t xml:space="preserve">realizado y listo para distribuirse..</w:t>
      </w:r>
      <w:r w:rsidDel="00000000" w:rsidR="00000000" w:rsidRPr="00000000">
        <w:rPr>
          <w:rtl w:val="0"/>
        </w:rPr>
      </w:r>
    </w:p>
    <w:p w:rsidR="00000000" w:rsidDel="00000000" w:rsidP="00000000" w:rsidRDefault="00000000" w:rsidRPr="00000000" w14:paraId="0000006B">
      <w:pPr>
        <w:pStyle w:val="Heading1"/>
        <w:spacing w:line="360" w:lineRule="auto"/>
        <w:ind w:left="720" w:firstLine="0"/>
        <w:rPr>
          <w:b w:val="1"/>
          <w:sz w:val="24"/>
          <w:szCs w:val="24"/>
        </w:rPr>
      </w:pPr>
      <w:bookmarkStart w:colFirst="0" w:colLast="0" w:name="_b6jrvsfboi7k" w:id="18"/>
      <w:bookmarkEnd w:id="18"/>
      <w:r w:rsidDel="00000000" w:rsidR="00000000" w:rsidRPr="00000000">
        <w:rPr>
          <w:rtl w:val="0"/>
        </w:rPr>
      </w:r>
    </w:p>
    <w:p w:rsidR="00000000" w:rsidDel="00000000" w:rsidP="00000000" w:rsidRDefault="00000000" w:rsidRPr="00000000" w14:paraId="0000006C">
      <w:pPr>
        <w:spacing w:line="360" w:lineRule="auto"/>
        <w:ind w:left="0" w:firstLine="0"/>
        <w:jc w:val="center"/>
        <w:rPr>
          <w:b w:val="1"/>
          <w:sz w:val="20"/>
          <w:szCs w:val="20"/>
        </w:rPr>
      </w:pPr>
      <w:r w:rsidDel="00000000" w:rsidR="00000000" w:rsidRPr="00000000">
        <w:rPr>
          <w:b w:val="1"/>
          <w:sz w:val="20"/>
          <w:szCs w:val="20"/>
          <w:rtl w:val="0"/>
        </w:rPr>
        <w:t xml:space="preserve">Figura 9.</w:t>
      </w:r>
      <w:r w:rsidDel="00000000" w:rsidR="00000000" w:rsidRPr="00000000">
        <w:rPr>
          <w:sz w:val="20"/>
          <w:szCs w:val="20"/>
          <w:rtl w:val="0"/>
        </w:rPr>
        <w:t xml:space="preserve"> Del lado del suscriptor creación de la suscripción al nodo principal.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-523874</wp:posOffset>
            </wp:positionH>
            <wp:positionV relativeFrom="paragraph">
              <wp:posOffset>114300</wp:posOffset>
            </wp:positionV>
            <wp:extent cx="3414713" cy="2732998"/>
            <wp:effectExtent b="0" l="0" r="0" t="0"/>
            <wp:wrapTopAndBottom distB="114300" distT="114300"/>
            <wp:docPr id="2"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3414713" cy="27329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114300</wp:posOffset>
            </wp:positionV>
            <wp:extent cx="3419475" cy="2732009"/>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3419475" cy="2732009"/>
                    </a:xfrm>
                    <a:prstGeom prst="rect"/>
                    <a:ln/>
                  </pic:spPr>
                </pic:pic>
              </a:graphicData>
            </a:graphic>
          </wp:anchor>
        </w:drawing>
      </w:r>
    </w:p>
    <w:p w:rsidR="00000000" w:rsidDel="00000000" w:rsidP="00000000" w:rsidRDefault="00000000" w:rsidRPr="00000000" w14:paraId="0000006D">
      <w:pPr>
        <w:pStyle w:val="Heading1"/>
        <w:numPr>
          <w:ilvl w:val="0"/>
          <w:numId w:val="1"/>
        </w:numPr>
        <w:spacing w:after="0" w:afterAutospacing="0" w:line="360" w:lineRule="auto"/>
        <w:ind w:left="720" w:hanging="360"/>
        <w:rPr>
          <w:b w:val="1"/>
          <w:sz w:val="24"/>
          <w:szCs w:val="24"/>
        </w:rPr>
      </w:pPr>
      <w:bookmarkStart w:colFirst="0" w:colLast="0" w:name="_1qi5axm86xx" w:id="19"/>
      <w:bookmarkEnd w:id="19"/>
      <w:r w:rsidDel="00000000" w:rsidR="00000000" w:rsidRPr="00000000">
        <w:rPr>
          <w:b w:val="1"/>
          <w:sz w:val="24"/>
          <w:szCs w:val="24"/>
          <w:rtl w:val="0"/>
        </w:rPr>
        <w:t xml:space="preserve">Cliente</w:t>
      </w:r>
      <w:r w:rsidDel="00000000" w:rsidR="00000000" w:rsidRPr="00000000">
        <w:rPr>
          <w:rtl w:val="0"/>
        </w:rPr>
      </w:r>
    </w:p>
    <w:p w:rsidR="00000000" w:rsidDel="00000000" w:rsidP="00000000" w:rsidRDefault="00000000" w:rsidRPr="00000000" w14:paraId="0000006E">
      <w:pPr>
        <w:pStyle w:val="Heading3"/>
        <w:numPr>
          <w:ilvl w:val="1"/>
          <w:numId w:val="1"/>
        </w:numPr>
        <w:spacing w:before="0" w:beforeAutospacing="0" w:line="360" w:lineRule="auto"/>
        <w:ind w:left="1440" w:hanging="360"/>
        <w:rPr>
          <w:b w:val="1"/>
          <w:color w:val="000000"/>
          <w:sz w:val="24"/>
          <w:szCs w:val="24"/>
        </w:rPr>
      </w:pPr>
      <w:bookmarkStart w:colFirst="0" w:colLast="0" w:name="_hor24dfl2ptc" w:id="20"/>
      <w:bookmarkEnd w:id="20"/>
      <w:r w:rsidDel="00000000" w:rsidR="00000000" w:rsidRPr="00000000">
        <w:rPr>
          <w:b w:val="1"/>
          <w:color w:val="000000"/>
          <w:sz w:val="24"/>
          <w:szCs w:val="24"/>
          <w:rtl w:val="0"/>
        </w:rPr>
        <w:t xml:space="preserve">Herramientas y Equipo</w:t>
      </w:r>
    </w:p>
    <w:p w:rsidR="00000000" w:rsidDel="00000000" w:rsidP="00000000" w:rsidRDefault="00000000" w:rsidRPr="00000000" w14:paraId="0000006F">
      <w:pPr>
        <w:spacing w:line="360" w:lineRule="auto"/>
        <w:ind w:left="0" w:firstLine="0"/>
        <w:jc w:val="both"/>
        <w:rPr/>
      </w:pPr>
      <w:r w:rsidDel="00000000" w:rsidR="00000000" w:rsidRPr="00000000">
        <w:rPr>
          <w:sz w:val="24"/>
          <w:szCs w:val="24"/>
          <w:rtl w:val="0"/>
        </w:rPr>
        <w:tab/>
        <w:t xml:space="preserve">El Cliente es la sección donde el usuario interactúa con el sistema, visto en la Figura 1, página </w:t>
      </w:r>
      <w:r w:rsidDel="00000000" w:rsidR="00000000" w:rsidRPr="00000000">
        <w:rPr>
          <w:sz w:val="24"/>
          <w:szCs w:val="24"/>
          <w:rtl w:val="0"/>
        </w:rPr>
        <w:t xml:space="preserve">2. Para desarrollarlo se utilizó ReactJS v16.9, usando NodeJS v10.16 y NPM v6.10. Al una aplicación web, un página dinámica, corre en todo los principales navegadores (Mozilla Firefox, Google Chrome y Apple Safari) y todo computador sin importar el sistema operativo. </w:t>
      </w:r>
      <w:r w:rsidDel="00000000" w:rsidR="00000000" w:rsidRPr="00000000">
        <w:rPr>
          <w:rtl w:val="0"/>
        </w:rPr>
      </w:r>
    </w:p>
    <w:p w:rsidR="00000000" w:rsidDel="00000000" w:rsidP="00000000" w:rsidRDefault="00000000" w:rsidRPr="00000000" w14:paraId="00000070">
      <w:pPr>
        <w:pStyle w:val="Heading3"/>
        <w:numPr>
          <w:ilvl w:val="1"/>
          <w:numId w:val="1"/>
        </w:numPr>
        <w:spacing w:line="360" w:lineRule="auto"/>
        <w:ind w:left="1440" w:hanging="360"/>
        <w:rPr>
          <w:b w:val="1"/>
          <w:color w:val="000000"/>
          <w:sz w:val="24"/>
          <w:szCs w:val="24"/>
        </w:rPr>
      </w:pPr>
      <w:bookmarkStart w:colFirst="0" w:colLast="0" w:name="_kw4wzobyy53u" w:id="21"/>
      <w:bookmarkEnd w:id="21"/>
      <w:r w:rsidDel="00000000" w:rsidR="00000000" w:rsidRPr="00000000">
        <w:rPr>
          <w:b w:val="1"/>
          <w:color w:val="000000"/>
          <w:sz w:val="24"/>
          <w:szCs w:val="24"/>
          <w:rtl w:val="0"/>
        </w:rPr>
        <w:t xml:space="preserve">Funcionamiento</w:t>
      </w:r>
    </w:p>
    <w:p w:rsidR="00000000" w:rsidDel="00000000" w:rsidP="00000000" w:rsidRDefault="00000000" w:rsidRPr="00000000" w14:paraId="00000071">
      <w:pPr>
        <w:spacing w:line="360" w:lineRule="auto"/>
        <w:ind w:left="0" w:firstLine="720"/>
        <w:jc w:val="both"/>
        <w:rPr>
          <w:sz w:val="24"/>
          <w:szCs w:val="24"/>
        </w:rPr>
      </w:pPr>
      <w:r w:rsidDel="00000000" w:rsidR="00000000" w:rsidRPr="00000000">
        <w:rPr>
          <w:sz w:val="24"/>
          <w:szCs w:val="24"/>
          <w:rtl w:val="0"/>
        </w:rPr>
        <w:t xml:space="preserve">El Cliente está compuesto por una serie componentes usando la premisa nativa de ReactJS, un conjunto de componentes trabajando juntos que reaccionan según cada evento, haciendo el código reutilizable en múltiples partes.  </w:t>
      </w:r>
    </w:p>
    <w:p w:rsidR="00000000" w:rsidDel="00000000" w:rsidP="00000000" w:rsidRDefault="00000000" w:rsidRPr="00000000" w14:paraId="00000072">
      <w:pPr>
        <w:spacing w:line="360" w:lineRule="auto"/>
        <w:jc w:val="center"/>
        <w:rPr/>
      </w:pPr>
      <w:r w:rsidDel="00000000" w:rsidR="00000000" w:rsidRPr="00000000">
        <w:rPr>
          <w:b w:val="1"/>
          <w:sz w:val="20"/>
          <w:szCs w:val="20"/>
          <w:rtl w:val="0"/>
        </w:rPr>
        <w:t xml:space="preserve">Figura </w:t>
      </w:r>
      <w:r w:rsidDel="00000000" w:rsidR="00000000" w:rsidRPr="00000000">
        <w:rPr>
          <w:b w:val="1"/>
          <w:sz w:val="20"/>
          <w:szCs w:val="20"/>
          <w:rtl w:val="0"/>
        </w:rPr>
        <w:t xml:space="preserve">10</w:t>
      </w:r>
      <w:r w:rsidDel="00000000" w:rsidR="00000000" w:rsidRPr="00000000">
        <w:rPr>
          <w:sz w:val="20"/>
          <w:szCs w:val="20"/>
          <w:rtl w:val="0"/>
        </w:rPr>
        <w:t xml:space="preserve">. Anatomía de la solución del cliente usando ReactJS.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1395413</wp:posOffset>
            </wp:positionH>
            <wp:positionV relativeFrom="paragraph">
              <wp:posOffset>123825</wp:posOffset>
            </wp:positionV>
            <wp:extent cx="3243263" cy="4815753"/>
            <wp:effectExtent b="0" l="0" r="0" t="0"/>
            <wp:wrapTopAndBottom distB="114300" distT="11430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243263" cy="4815753"/>
                    </a:xfrm>
                    <a:prstGeom prst="rect"/>
                    <a:ln/>
                  </pic:spPr>
                </pic:pic>
              </a:graphicData>
            </a:graphic>
          </wp:anchor>
        </w:drawing>
      </w:r>
    </w:p>
    <w:p w:rsidR="00000000" w:rsidDel="00000000" w:rsidP="00000000" w:rsidRDefault="00000000" w:rsidRPr="00000000" w14:paraId="00000073">
      <w:pPr>
        <w:spacing w:line="360" w:lineRule="auto"/>
        <w:jc w:val="both"/>
        <w:rPr>
          <w:sz w:val="24"/>
          <w:szCs w:val="24"/>
        </w:rPr>
      </w:pPr>
      <w:r w:rsidDel="00000000" w:rsidR="00000000" w:rsidRPr="00000000">
        <w:rPr>
          <w:sz w:val="24"/>
          <w:szCs w:val="24"/>
          <w:rtl w:val="0"/>
        </w:rPr>
        <w:tab/>
      </w:r>
    </w:p>
    <w:p w:rsidR="00000000" w:rsidDel="00000000" w:rsidP="00000000" w:rsidRDefault="00000000" w:rsidRPr="00000000" w14:paraId="00000074">
      <w:pPr>
        <w:spacing w:line="360" w:lineRule="auto"/>
        <w:ind w:firstLine="720"/>
        <w:jc w:val="both"/>
        <w:rPr>
          <w:b w:val="1"/>
          <w:sz w:val="24"/>
          <w:szCs w:val="24"/>
        </w:rPr>
      </w:pPr>
      <w:r w:rsidDel="00000000" w:rsidR="00000000" w:rsidRPr="00000000">
        <w:rPr>
          <w:sz w:val="24"/>
          <w:szCs w:val="24"/>
          <w:rtl w:val="0"/>
        </w:rPr>
        <w:t xml:space="preserve">La carpeta de </w:t>
      </w:r>
      <w:r w:rsidDel="00000000" w:rsidR="00000000" w:rsidRPr="00000000">
        <w:rPr>
          <w:i w:val="1"/>
          <w:sz w:val="24"/>
          <w:szCs w:val="24"/>
          <w:rtl w:val="0"/>
        </w:rPr>
        <w:t xml:space="preserve">node_modules </w:t>
      </w:r>
      <w:r w:rsidDel="00000000" w:rsidR="00000000" w:rsidRPr="00000000">
        <w:rPr>
          <w:sz w:val="24"/>
          <w:szCs w:val="24"/>
          <w:rtl w:val="0"/>
        </w:rPr>
        <w:t xml:space="preserve">son las dependencias propias del proyecto instaladas y usadas por medio de NPM y NodeJS. La carpeta </w:t>
      </w:r>
      <w:r w:rsidDel="00000000" w:rsidR="00000000" w:rsidRPr="00000000">
        <w:rPr>
          <w:i w:val="1"/>
          <w:sz w:val="24"/>
          <w:szCs w:val="24"/>
          <w:rtl w:val="0"/>
        </w:rPr>
        <w:t xml:space="preserve">src</w:t>
      </w:r>
      <w:r w:rsidDel="00000000" w:rsidR="00000000" w:rsidRPr="00000000">
        <w:rPr>
          <w:sz w:val="24"/>
          <w:szCs w:val="24"/>
          <w:rtl w:val="0"/>
        </w:rPr>
        <w:t xml:space="preserve"> es donde está el código: las </w:t>
      </w:r>
      <w:r w:rsidDel="00000000" w:rsidR="00000000" w:rsidRPr="00000000">
        <w:rPr>
          <w:sz w:val="24"/>
          <w:szCs w:val="24"/>
          <w:rtl w:val="0"/>
        </w:rPr>
        <w:t xml:space="preserve">vistas de las páginas corresponden a los componentes que ya se mencionaron. El resto de archivos son meramente de configuración y de mantener corriendo la aplicación. Es importante notar que se requiere conocimiento en JavaScript ya que estas son bibliotecas basada en este lenguaje. </w:t>
      </w:r>
      <w:r w:rsidDel="00000000" w:rsidR="00000000" w:rsidRPr="00000000">
        <w:rPr>
          <w:rtl w:val="0"/>
        </w:rPr>
      </w:r>
    </w:p>
    <w:p w:rsidR="00000000" w:rsidDel="00000000" w:rsidP="00000000" w:rsidRDefault="00000000" w:rsidRPr="00000000" w14:paraId="00000075">
      <w:pPr>
        <w:pStyle w:val="Heading1"/>
        <w:spacing w:line="360" w:lineRule="auto"/>
        <w:ind w:left="720" w:firstLine="0"/>
        <w:rPr>
          <w:b w:val="1"/>
          <w:sz w:val="24"/>
          <w:szCs w:val="24"/>
        </w:rPr>
      </w:pPr>
      <w:bookmarkStart w:colFirst="0" w:colLast="0" w:name="_tkyl9vg6lmt4" w:id="22"/>
      <w:bookmarkEnd w:id="22"/>
      <w:r w:rsidDel="00000000" w:rsidR="00000000" w:rsidRPr="00000000">
        <w:br w:type="page"/>
      </w:r>
      <w:r w:rsidDel="00000000" w:rsidR="00000000" w:rsidRPr="00000000">
        <w:rPr>
          <w:rtl w:val="0"/>
        </w:rPr>
      </w:r>
    </w:p>
    <w:p w:rsidR="00000000" w:rsidDel="00000000" w:rsidP="00000000" w:rsidRDefault="00000000" w:rsidRPr="00000000" w14:paraId="00000076">
      <w:pPr>
        <w:pStyle w:val="Heading1"/>
        <w:numPr>
          <w:ilvl w:val="0"/>
          <w:numId w:val="1"/>
        </w:numPr>
        <w:spacing w:after="0" w:afterAutospacing="0" w:line="360" w:lineRule="auto"/>
        <w:ind w:left="720" w:hanging="360"/>
        <w:rPr>
          <w:b w:val="1"/>
          <w:sz w:val="24"/>
          <w:szCs w:val="24"/>
        </w:rPr>
      </w:pPr>
      <w:bookmarkStart w:colFirst="0" w:colLast="0" w:name="_7n3zwktq9at7" w:id="23"/>
      <w:bookmarkEnd w:id="23"/>
      <w:r w:rsidDel="00000000" w:rsidR="00000000" w:rsidRPr="00000000">
        <w:rPr>
          <w:b w:val="1"/>
          <w:sz w:val="24"/>
          <w:szCs w:val="24"/>
          <w:rtl w:val="0"/>
        </w:rPr>
        <w:t xml:space="preserve">Aplicación</w:t>
      </w:r>
    </w:p>
    <w:p w:rsidR="00000000" w:rsidDel="00000000" w:rsidP="00000000" w:rsidRDefault="00000000" w:rsidRPr="00000000" w14:paraId="00000077">
      <w:pPr>
        <w:pStyle w:val="Heading3"/>
        <w:numPr>
          <w:ilvl w:val="1"/>
          <w:numId w:val="1"/>
        </w:numPr>
        <w:spacing w:before="0" w:beforeAutospacing="0" w:line="360" w:lineRule="auto"/>
        <w:ind w:left="1440" w:hanging="360"/>
        <w:rPr>
          <w:b w:val="1"/>
          <w:color w:val="000000"/>
          <w:sz w:val="24"/>
          <w:szCs w:val="24"/>
        </w:rPr>
      </w:pPr>
      <w:bookmarkStart w:colFirst="0" w:colLast="0" w:name="_yqi230t8vqo5" w:id="24"/>
      <w:bookmarkEnd w:id="24"/>
      <w:r w:rsidDel="00000000" w:rsidR="00000000" w:rsidRPr="00000000">
        <w:rPr>
          <w:b w:val="1"/>
          <w:color w:val="000000"/>
          <w:sz w:val="24"/>
          <w:szCs w:val="24"/>
          <w:rtl w:val="0"/>
        </w:rPr>
        <w:t xml:space="preserve">Herramientas y Equipo</w:t>
      </w:r>
    </w:p>
    <w:p w:rsidR="00000000" w:rsidDel="00000000" w:rsidP="00000000" w:rsidRDefault="00000000" w:rsidRPr="00000000" w14:paraId="00000078">
      <w:pPr>
        <w:spacing w:line="360" w:lineRule="auto"/>
        <w:ind w:firstLine="720"/>
        <w:jc w:val="both"/>
        <w:rPr>
          <w:sz w:val="24"/>
          <w:szCs w:val="24"/>
        </w:rPr>
      </w:pPr>
      <w:r w:rsidDel="00000000" w:rsidR="00000000" w:rsidRPr="00000000">
        <w:rPr>
          <w:sz w:val="24"/>
          <w:szCs w:val="24"/>
          <w:rtl w:val="0"/>
        </w:rPr>
        <w:t xml:space="preserve">La Aplicación es la sección que actúa como intermediaria entre el Cliente y los Datos, como está ilustrado en cada en la Figura 1 en la  página </w:t>
      </w:r>
      <w:r w:rsidDel="00000000" w:rsidR="00000000" w:rsidRPr="00000000">
        <w:rPr>
          <w:sz w:val="24"/>
          <w:szCs w:val="24"/>
          <w:rtl w:val="0"/>
        </w:rPr>
        <w:t xml:space="preserve">2</w:t>
      </w:r>
      <w:r w:rsidDel="00000000" w:rsidR="00000000" w:rsidRPr="00000000">
        <w:rPr>
          <w:sz w:val="24"/>
          <w:szCs w:val="24"/>
          <w:rtl w:val="0"/>
        </w:rPr>
        <w:t xml:space="preserve">. Es un servidor RESTful API para poder conectar y. realizar las consultas hacia la base de datos. Está construido usando HapiJS v18.1, que es una biblioteca de NodeJS y NPM, utilizando las mismas versiones que se usaron para el Cliente. </w:t>
      </w:r>
      <w:r w:rsidDel="00000000" w:rsidR="00000000" w:rsidRPr="00000000">
        <w:rPr>
          <w:rtl w:val="0"/>
        </w:rPr>
      </w:r>
    </w:p>
    <w:p w:rsidR="00000000" w:rsidDel="00000000" w:rsidP="00000000" w:rsidRDefault="00000000" w:rsidRPr="00000000" w14:paraId="00000079">
      <w:pPr>
        <w:pStyle w:val="Heading3"/>
        <w:numPr>
          <w:ilvl w:val="1"/>
          <w:numId w:val="1"/>
        </w:numPr>
        <w:spacing w:line="360" w:lineRule="auto"/>
        <w:ind w:left="1440" w:hanging="360"/>
        <w:rPr>
          <w:b w:val="1"/>
          <w:color w:val="000000"/>
          <w:sz w:val="24"/>
          <w:szCs w:val="24"/>
        </w:rPr>
      </w:pPr>
      <w:bookmarkStart w:colFirst="0" w:colLast="0" w:name="_7v6r0toc1pqi" w:id="25"/>
      <w:bookmarkEnd w:id="25"/>
      <w:r w:rsidDel="00000000" w:rsidR="00000000" w:rsidRPr="00000000">
        <w:rPr>
          <w:b w:val="1"/>
          <w:color w:val="000000"/>
          <w:sz w:val="24"/>
          <w:szCs w:val="24"/>
          <w:rtl w:val="0"/>
        </w:rPr>
        <w:t xml:space="preserve">Funcionamiento</w:t>
      </w:r>
    </w:p>
    <w:p w:rsidR="00000000" w:rsidDel="00000000" w:rsidP="00000000" w:rsidRDefault="00000000" w:rsidRPr="00000000" w14:paraId="0000007A">
      <w:pPr>
        <w:spacing w:line="360" w:lineRule="auto"/>
        <w:ind w:left="0" w:firstLine="0"/>
        <w:jc w:val="both"/>
        <w:rPr>
          <w:sz w:val="24"/>
          <w:szCs w:val="24"/>
        </w:rPr>
      </w:pPr>
      <w:r w:rsidDel="00000000" w:rsidR="00000000" w:rsidRPr="00000000">
        <w:rPr>
          <w:sz w:val="24"/>
          <w:szCs w:val="24"/>
          <w:rtl w:val="0"/>
        </w:rPr>
        <w:tab/>
        <w:t xml:space="preserve">El RESTful API es un servidor que redirige las consultas a la base de datos, utilizando métodos de HTTPS, se hacen las consultas del CRUD por medio de las acciones POST, GET, PUT, DELETE, UPDATE. Asimismo, en caso de que la conexión se pierda debido a algún fallo de la base de datos, éste redirige al nodo central. Para el este caso el nodo principal no presenta fallas por lo cual siempre está corriendo. </w:t>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1714500</wp:posOffset>
            </wp:positionV>
            <wp:extent cx="4052888" cy="3427333"/>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052888" cy="3427333"/>
                    </a:xfrm>
                    <a:prstGeom prst="rect"/>
                    <a:ln/>
                  </pic:spPr>
                </pic:pic>
              </a:graphicData>
            </a:graphic>
          </wp:anchor>
        </w:drawing>
      </w:r>
    </w:p>
    <w:p w:rsidR="00000000" w:rsidDel="00000000" w:rsidP="00000000" w:rsidRDefault="00000000" w:rsidRPr="00000000" w14:paraId="0000007B">
      <w:pPr>
        <w:spacing w:line="360" w:lineRule="auto"/>
        <w:jc w:val="center"/>
        <w:rPr>
          <w:sz w:val="20"/>
          <w:szCs w:val="20"/>
        </w:rPr>
      </w:pPr>
      <w:r w:rsidDel="00000000" w:rsidR="00000000" w:rsidRPr="00000000">
        <w:rPr>
          <w:b w:val="1"/>
          <w:sz w:val="20"/>
          <w:szCs w:val="20"/>
          <w:rtl w:val="0"/>
        </w:rPr>
        <w:t xml:space="preserve">Figura 11</w:t>
      </w:r>
      <w:r w:rsidDel="00000000" w:rsidR="00000000" w:rsidRPr="00000000">
        <w:rPr>
          <w:sz w:val="20"/>
          <w:szCs w:val="20"/>
          <w:rtl w:val="0"/>
        </w:rPr>
        <w:t xml:space="preserve">. Anatomía de la solución del servidor usando HapiJS. </w:t>
      </w:r>
    </w:p>
    <w:p w:rsidR="00000000" w:rsidDel="00000000" w:rsidP="00000000" w:rsidRDefault="00000000" w:rsidRPr="00000000" w14:paraId="0000007C">
      <w:pPr>
        <w:spacing w:line="360" w:lineRule="auto"/>
        <w:jc w:val="center"/>
        <w:rPr>
          <w:sz w:val="20"/>
          <w:szCs w:val="20"/>
        </w:rPr>
      </w:pPr>
      <w:r w:rsidDel="00000000" w:rsidR="00000000" w:rsidRPr="00000000">
        <w:rPr>
          <w:rtl w:val="0"/>
        </w:rPr>
      </w:r>
    </w:p>
    <w:p w:rsidR="00000000" w:rsidDel="00000000" w:rsidP="00000000" w:rsidRDefault="00000000" w:rsidRPr="00000000" w14:paraId="0000007D">
      <w:pPr>
        <w:spacing w:line="360" w:lineRule="auto"/>
        <w:jc w:val="left"/>
        <w:rPr>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E">
      <w:pPr>
        <w:spacing w:line="360" w:lineRule="auto"/>
        <w:ind w:firstLine="720"/>
        <w:jc w:val="both"/>
        <w:rPr>
          <w:sz w:val="24"/>
          <w:szCs w:val="24"/>
        </w:rPr>
      </w:pPr>
      <w:r w:rsidDel="00000000" w:rsidR="00000000" w:rsidRPr="00000000">
        <w:rPr>
          <w:sz w:val="24"/>
          <w:szCs w:val="24"/>
          <w:rtl w:val="0"/>
        </w:rPr>
        <w:t xml:space="preserve">Como se puede observar, la estructura del servidor es muy parecida al del Cliente puesto que están construidos usando soluciones de NodeJS  y NPM. La diferencia radica en que en </w:t>
      </w:r>
      <w:r w:rsidDel="00000000" w:rsidR="00000000" w:rsidRPr="00000000">
        <w:rPr>
          <w:i w:val="1"/>
          <w:sz w:val="24"/>
          <w:szCs w:val="24"/>
          <w:rtl w:val="0"/>
        </w:rPr>
        <w:t xml:space="preserve">src </w:t>
      </w:r>
      <w:r w:rsidDel="00000000" w:rsidR="00000000" w:rsidRPr="00000000">
        <w:rPr>
          <w:sz w:val="24"/>
          <w:szCs w:val="24"/>
          <w:rtl w:val="0"/>
        </w:rPr>
        <w:t xml:space="preserve">hay dos carpetas </w:t>
      </w:r>
      <w:r w:rsidDel="00000000" w:rsidR="00000000" w:rsidRPr="00000000">
        <w:rPr>
          <w:i w:val="1"/>
          <w:sz w:val="24"/>
          <w:szCs w:val="24"/>
          <w:rtl w:val="0"/>
        </w:rPr>
        <w:t xml:space="preserve">models</w:t>
      </w:r>
      <w:r w:rsidDel="00000000" w:rsidR="00000000" w:rsidRPr="00000000">
        <w:rPr>
          <w:sz w:val="24"/>
          <w:szCs w:val="24"/>
          <w:rtl w:val="0"/>
        </w:rPr>
        <w:t xml:space="preserve"> y </w:t>
      </w:r>
      <w:r w:rsidDel="00000000" w:rsidR="00000000" w:rsidRPr="00000000">
        <w:rPr>
          <w:i w:val="1"/>
          <w:sz w:val="24"/>
          <w:szCs w:val="24"/>
          <w:rtl w:val="0"/>
        </w:rPr>
        <w:t xml:space="preserve">api</w:t>
      </w:r>
      <w:r w:rsidDel="00000000" w:rsidR="00000000" w:rsidRPr="00000000">
        <w:rPr>
          <w:sz w:val="24"/>
          <w:szCs w:val="24"/>
          <w:rtl w:val="0"/>
        </w:rPr>
        <w:t xml:space="preserve">. La primera presenta la conexión y la reconexión a las bases de datos iniciales y de recuperación en caso de fallo. La segunda carpeta, tiene una subcarpeta </w:t>
      </w:r>
      <w:r w:rsidDel="00000000" w:rsidR="00000000" w:rsidRPr="00000000">
        <w:rPr>
          <w:i w:val="1"/>
          <w:sz w:val="24"/>
          <w:szCs w:val="24"/>
          <w:rtl w:val="0"/>
        </w:rPr>
        <w:t xml:space="preserve">v1</w:t>
      </w:r>
      <w:r w:rsidDel="00000000" w:rsidR="00000000" w:rsidRPr="00000000">
        <w:rPr>
          <w:sz w:val="24"/>
          <w:szCs w:val="24"/>
          <w:rtl w:val="0"/>
        </w:rPr>
        <w:t xml:space="preserve"> que contiene los las rutas y </w:t>
      </w:r>
      <w:r w:rsidDel="00000000" w:rsidR="00000000" w:rsidRPr="00000000">
        <w:rPr>
          <w:i w:val="1"/>
          <w:sz w:val="24"/>
          <w:szCs w:val="24"/>
          <w:rtl w:val="0"/>
        </w:rPr>
        <w:t xml:space="preserve">paths</w:t>
      </w:r>
      <w:r w:rsidDel="00000000" w:rsidR="00000000" w:rsidRPr="00000000">
        <w:rPr>
          <w:sz w:val="24"/>
          <w:szCs w:val="24"/>
          <w:rtl w:val="0"/>
        </w:rPr>
        <w:t xml:space="preserve"> para efectuar las consultas respectivas. </w:t>
      </w:r>
      <w:r w:rsidDel="00000000" w:rsidR="00000000" w:rsidRPr="00000000">
        <w:rPr>
          <w:rtl w:val="0"/>
        </w:rPr>
      </w:r>
    </w:p>
    <w:p w:rsidR="00000000" w:rsidDel="00000000" w:rsidP="00000000" w:rsidRDefault="00000000" w:rsidRPr="00000000" w14:paraId="0000007F">
      <w:pPr>
        <w:pStyle w:val="Heading1"/>
        <w:numPr>
          <w:ilvl w:val="0"/>
          <w:numId w:val="1"/>
        </w:numPr>
        <w:spacing w:line="360" w:lineRule="auto"/>
        <w:ind w:left="720" w:hanging="360"/>
        <w:rPr>
          <w:b w:val="1"/>
          <w:sz w:val="24"/>
          <w:szCs w:val="24"/>
        </w:rPr>
      </w:pPr>
      <w:bookmarkStart w:colFirst="0" w:colLast="0" w:name="_ahmijarqsc6j" w:id="26"/>
      <w:bookmarkEnd w:id="26"/>
      <w:r w:rsidDel="00000000" w:rsidR="00000000" w:rsidRPr="00000000">
        <w:rPr>
          <w:b w:val="1"/>
          <w:sz w:val="24"/>
          <w:szCs w:val="24"/>
          <w:rtl w:val="0"/>
        </w:rPr>
        <w:t xml:space="preserve">Conclusiones </w:t>
      </w:r>
    </w:p>
    <w:p w:rsidR="00000000" w:rsidDel="00000000" w:rsidP="00000000" w:rsidRDefault="00000000" w:rsidRPr="00000000" w14:paraId="00000080">
      <w:pPr>
        <w:spacing w:line="360" w:lineRule="auto"/>
        <w:ind w:left="0" w:firstLine="720"/>
        <w:jc w:val="both"/>
        <w:rPr>
          <w:sz w:val="24"/>
          <w:szCs w:val="24"/>
        </w:rPr>
      </w:pPr>
      <w:r w:rsidDel="00000000" w:rsidR="00000000" w:rsidRPr="00000000">
        <w:rPr>
          <w:sz w:val="24"/>
          <w:szCs w:val="24"/>
          <w:rtl w:val="0"/>
        </w:rPr>
        <w:t xml:space="preserve">En términos generales el proyecto es una escala pequeña y sencilla. La parte de la base de datos consistió más en configuración. Hay diferentes maneras de realizar la replicación y fragmentación, todas al final llevan al mismo resultado quizá con distintas opciones.. Es importante probar, y así como se hizo, velar por las alternativas y ver cual es la mejor adapta a lo que se requiere. No obstante, siempre hay errores en los pasos, equivocaciones en los nombres, uso de redes distintas son algunos ejemplos. </w:t>
      </w:r>
    </w:p>
    <w:p w:rsidR="00000000" w:rsidDel="00000000" w:rsidP="00000000" w:rsidRDefault="00000000" w:rsidRPr="00000000" w14:paraId="00000081">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82">
      <w:pPr>
        <w:spacing w:line="360" w:lineRule="auto"/>
        <w:ind w:left="0" w:firstLine="720"/>
        <w:jc w:val="both"/>
        <w:rPr>
          <w:sz w:val="24"/>
          <w:szCs w:val="24"/>
        </w:rPr>
      </w:pPr>
      <w:r w:rsidDel="00000000" w:rsidR="00000000" w:rsidRPr="00000000">
        <w:rPr>
          <w:sz w:val="24"/>
          <w:szCs w:val="24"/>
          <w:rtl w:val="0"/>
        </w:rPr>
        <w:t xml:space="preserve">El diseño de la base tomó su tiempo debido al cuidado de que las tablas que existieran fueran las necesarias, que no faltaran para que no existiera inconsistencia ni que sobraran para que haya redundancia. El diseño de la base de datos centralizada con la tercera forma normalizada, el diseño es amplio, pero aunque nunca se desarrolló se considera eficiente y completa. </w:t>
      </w:r>
    </w:p>
    <w:p w:rsidR="00000000" w:rsidDel="00000000" w:rsidP="00000000" w:rsidRDefault="00000000" w:rsidRPr="00000000" w14:paraId="00000083">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84">
      <w:pPr>
        <w:spacing w:line="360" w:lineRule="auto"/>
        <w:ind w:left="0" w:firstLine="720"/>
        <w:jc w:val="both"/>
        <w:rPr>
          <w:sz w:val="24"/>
          <w:szCs w:val="24"/>
        </w:rPr>
      </w:pPr>
      <w:r w:rsidDel="00000000" w:rsidR="00000000" w:rsidRPr="00000000">
        <w:rPr>
          <w:sz w:val="24"/>
          <w:szCs w:val="24"/>
          <w:rtl w:val="0"/>
        </w:rPr>
        <w:t xml:space="preserve">El segundo diseño es un más simple y se creó con el objetivo de poder tener una fragmentación y distribución más sencilla, esto implica que la base no está normalizada, obvio cierta información y hay repeticiones de algunas tuplas. La fragmentación de este diseño es muy simple, tal como se explicó en clase se empleó fragmentación primaria y derivada. No presentó se hizo rápido y va acorde a lo que se hizo. </w:t>
      </w:r>
    </w:p>
    <w:p w:rsidR="00000000" w:rsidDel="00000000" w:rsidP="00000000" w:rsidRDefault="00000000" w:rsidRPr="00000000" w14:paraId="00000085">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86">
      <w:pPr>
        <w:spacing w:line="360" w:lineRule="auto"/>
        <w:ind w:left="0" w:firstLine="72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7">
      <w:pPr>
        <w:spacing w:line="360" w:lineRule="auto"/>
        <w:ind w:left="0" w:firstLine="720"/>
        <w:jc w:val="both"/>
        <w:rPr>
          <w:sz w:val="24"/>
          <w:szCs w:val="24"/>
        </w:rPr>
      </w:pPr>
      <w:r w:rsidDel="00000000" w:rsidR="00000000" w:rsidRPr="00000000">
        <w:rPr>
          <w:sz w:val="24"/>
          <w:szCs w:val="24"/>
          <w:rtl w:val="0"/>
        </w:rPr>
        <w:t xml:space="preserve">El cliente, la página web, es producto sencillo, al tener experiencia usando esta herramienta es simple de utilizar, no toma tiempo por la práctica, es simplemente ajustar las necesidades a lo que se especifica. Asimismo, la parte del servidor RESTful y la API ya se tenía práctica de proyectos anteriores por lo que se recicló código útil y se ajustó. </w:t>
      </w:r>
    </w:p>
    <w:p w:rsidR="00000000" w:rsidDel="00000000" w:rsidP="00000000" w:rsidRDefault="00000000" w:rsidRPr="00000000" w14:paraId="00000088">
      <w:pPr>
        <w:spacing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089">
      <w:pPr>
        <w:spacing w:line="360" w:lineRule="auto"/>
        <w:ind w:left="0" w:firstLine="720"/>
        <w:jc w:val="both"/>
        <w:rPr>
          <w:b w:val="1"/>
          <w:sz w:val="24"/>
          <w:szCs w:val="24"/>
        </w:rPr>
      </w:pPr>
      <w:r w:rsidDel="00000000" w:rsidR="00000000" w:rsidRPr="00000000">
        <w:rPr>
          <w:sz w:val="24"/>
          <w:szCs w:val="24"/>
          <w:rtl w:val="0"/>
        </w:rPr>
        <w:t xml:space="preserve">El problema de usar herramientas con NodeJS es lo pesado que puede llegar a ser por las dependencias de </w:t>
      </w:r>
      <w:r w:rsidDel="00000000" w:rsidR="00000000" w:rsidRPr="00000000">
        <w:rPr>
          <w:i w:val="1"/>
          <w:sz w:val="24"/>
          <w:szCs w:val="24"/>
          <w:rtl w:val="0"/>
        </w:rPr>
        <w:t xml:space="preserve">node_modules </w:t>
      </w:r>
      <w:r w:rsidDel="00000000" w:rsidR="00000000" w:rsidRPr="00000000">
        <w:rPr>
          <w:sz w:val="24"/>
          <w:szCs w:val="24"/>
          <w:rtl w:val="0"/>
        </w:rPr>
        <w:t xml:space="preserve">entre más dependencias y requerimientos llega a ocupar más espacio y un poco más complicado de manejar. Otro detalle que ya se tiene contemplado es que se requiere una curva de aprendizaje empezando desde JavaScript, ya que, puede ser difícil de entender o seguir debido a la complejidad que tiene. Sin embargo, es una solución sencilla, rápida  y fácil una vez que se entiende. </w:t>
      </w: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spacing w:line="360" w:lineRule="auto"/>
        <w:ind w:left="0" w:firstLine="0"/>
        <w:rPr>
          <w:b w:val="1"/>
          <w:sz w:val="24"/>
          <w:szCs w:val="24"/>
        </w:rPr>
      </w:pPr>
      <w:bookmarkStart w:colFirst="0" w:colLast="0" w:name="_xnpx6l413ef" w:id="27"/>
      <w:bookmarkEnd w:id="27"/>
      <w:r w:rsidDel="00000000" w:rsidR="00000000" w:rsidRPr="00000000">
        <w:rPr>
          <w:b w:val="1"/>
          <w:sz w:val="24"/>
          <w:szCs w:val="24"/>
          <w:rtl w:val="0"/>
        </w:rPr>
        <w:t xml:space="preserve">Bibliografía</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ind w:left="566.9291338582675" w:hanging="566.9291338582675"/>
        <w:jc w:val="both"/>
        <w:rPr/>
      </w:pPr>
      <w:r w:rsidDel="00000000" w:rsidR="00000000" w:rsidRPr="00000000">
        <w:rPr>
          <w:rtl w:val="0"/>
        </w:rPr>
        <w:t xml:space="preserve">M. de la Rosa (2005). </w:t>
      </w:r>
      <w:r w:rsidDel="00000000" w:rsidR="00000000" w:rsidRPr="00000000">
        <w:rPr>
          <w:i w:val="1"/>
          <w:rtl w:val="0"/>
        </w:rPr>
        <w:t xml:space="preserve">Bases de Datos Distribuidas</w:t>
      </w:r>
      <w:r w:rsidDel="00000000" w:rsidR="00000000" w:rsidRPr="00000000">
        <w:rPr>
          <w:rtl w:val="0"/>
        </w:rPr>
        <w:t xml:space="preserve"> [Online]. Tomado de: </w:t>
      </w:r>
      <w:hyperlink r:id="rId22">
        <w:r w:rsidDel="00000000" w:rsidR="00000000" w:rsidRPr="00000000">
          <w:rPr>
            <w:color w:val="1155cc"/>
            <w:u w:val="single"/>
            <w:rtl w:val="0"/>
          </w:rPr>
          <w:t xml:space="preserve">https://ebookcentral.proquest.com/lib/itcrsp/reader.action?docID=3174866\&amp;query=sql\%2Bdistribuidas</w:t>
        </w:r>
      </w:hyperlink>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ind w:left="566.9291338582675" w:hanging="566.9291338582675"/>
        <w:jc w:val="both"/>
        <w:rPr/>
      </w:pPr>
      <w:r w:rsidDel="00000000" w:rsidR="00000000" w:rsidRPr="00000000">
        <w:rPr>
          <w:rtl w:val="0"/>
        </w:rPr>
        <w:t xml:space="preserve">Microsoft. (2017). </w:t>
      </w:r>
      <w:r w:rsidDel="00000000" w:rsidR="00000000" w:rsidRPr="00000000">
        <w:rPr>
          <w:i w:val="1"/>
          <w:rtl w:val="0"/>
        </w:rPr>
        <w:t xml:space="preserve">Types of Replication</w:t>
      </w:r>
      <w:r w:rsidDel="00000000" w:rsidR="00000000" w:rsidRPr="00000000">
        <w:rPr>
          <w:rtl w:val="0"/>
        </w:rPr>
        <w:t xml:space="preserve">. Tomado de: </w:t>
      </w:r>
      <w:hyperlink r:id="rId23">
        <w:r w:rsidDel="00000000" w:rsidR="00000000" w:rsidRPr="00000000">
          <w:rPr>
            <w:color w:val="1155cc"/>
            <w:u w:val="single"/>
            <w:rtl w:val="0"/>
          </w:rPr>
          <w:t xml:space="preserve">https://docs.microsoft.com/en-us/sql/relational-databases/replication/types-of-replication?view=sql-server-2017</w:t>
        </w:r>
      </w:hyperlink>
      <w:r w:rsidDel="00000000" w:rsidR="00000000" w:rsidRPr="00000000">
        <w:rPr>
          <w:rtl w:val="0"/>
        </w:rPr>
      </w:r>
    </w:p>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ind w:left="566.9291338582675" w:hanging="566.9291338582675"/>
        <w:jc w:val="both"/>
        <w:rPr/>
      </w:pPr>
      <w:r w:rsidDel="00000000" w:rsidR="00000000" w:rsidRPr="00000000">
        <w:rPr>
          <w:rtl w:val="0"/>
        </w:rPr>
        <w:t xml:space="preserve">Microsoft. (2017). </w:t>
      </w:r>
      <w:r w:rsidDel="00000000" w:rsidR="00000000" w:rsidRPr="00000000">
        <w:rPr>
          <w:i w:val="1"/>
          <w:rtl w:val="0"/>
        </w:rPr>
        <w:t xml:space="preserve">Merge Replication</w:t>
      </w:r>
      <w:r w:rsidDel="00000000" w:rsidR="00000000" w:rsidRPr="00000000">
        <w:rPr>
          <w:rtl w:val="0"/>
        </w:rPr>
        <w:t xml:space="preserve">. Tomado de: </w:t>
      </w:r>
      <w:hyperlink r:id="rId24">
        <w:r w:rsidDel="00000000" w:rsidR="00000000" w:rsidRPr="00000000">
          <w:rPr>
            <w:color w:val="1155cc"/>
            <w:u w:val="single"/>
            <w:rtl w:val="0"/>
          </w:rPr>
          <w:t xml:space="preserve">https://docs.microsoft.com/en-us/sql/relational-databases/replication/merge/merge-replication?view=sql-server-2017</w:t>
        </w:r>
      </w:hyperlink>
      <w:r w:rsidDel="00000000" w:rsidR="00000000" w:rsidRPr="00000000">
        <w:rPr>
          <w:rtl w:val="0"/>
        </w:rPr>
      </w:r>
    </w:p>
    <w:p w:rsidR="00000000" w:rsidDel="00000000" w:rsidP="00000000" w:rsidRDefault="00000000" w:rsidRPr="00000000" w14:paraId="00000091">
      <w:pPr>
        <w:ind w:left="0" w:firstLine="0"/>
        <w:jc w:val="both"/>
        <w:rPr/>
      </w:pPr>
      <w:r w:rsidDel="00000000" w:rsidR="00000000" w:rsidRPr="00000000">
        <w:rPr>
          <w:rtl w:val="0"/>
        </w:rPr>
      </w:r>
    </w:p>
    <w:p w:rsidR="00000000" w:rsidDel="00000000" w:rsidP="00000000" w:rsidRDefault="00000000" w:rsidRPr="00000000" w14:paraId="00000092">
      <w:pPr>
        <w:ind w:left="566.9291338582675" w:hanging="566.9291338582675"/>
        <w:jc w:val="both"/>
        <w:rPr/>
      </w:pPr>
      <w:r w:rsidDel="00000000" w:rsidR="00000000" w:rsidRPr="00000000">
        <w:rPr>
          <w:rtl w:val="0"/>
        </w:rPr>
        <w:t xml:space="preserve">Microsoft. (2018). </w:t>
      </w:r>
      <w:r w:rsidDel="00000000" w:rsidR="00000000" w:rsidRPr="00000000">
        <w:rPr>
          <w:i w:val="1"/>
          <w:rtl w:val="0"/>
        </w:rPr>
        <w:t xml:space="preserve">Tutorial: Prepare SQL Server for replication (publisher, distributor, subscriber)</w:t>
      </w:r>
      <w:r w:rsidDel="00000000" w:rsidR="00000000" w:rsidRPr="00000000">
        <w:rPr>
          <w:rtl w:val="0"/>
        </w:rPr>
        <w:t xml:space="preserve">. Tomado de: </w:t>
      </w:r>
      <w:hyperlink r:id="rId25">
        <w:r w:rsidDel="00000000" w:rsidR="00000000" w:rsidRPr="00000000">
          <w:rPr>
            <w:color w:val="1155cc"/>
            <w:u w:val="single"/>
            <w:rtl w:val="0"/>
          </w:rPr>
          <w:t xml:space="preserve">https://docs.microsoft.com/en-us/sql/relational-databases/replication/tutorial-preparing-the-server-for-replication?view=sql-server-2017</w:t>
        </w:r>
      </w:hyperlink>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r>
    </w:p>
    <w:p w:rsidR="00000000" w:rsidDel="00000000" w:rsidP="00000000" w:rsidRDefault="00000000" w:rsidRPr="00000000" w14:paraId="00000094">
      <w:pPr>
        <w:ind w:left="566.9291338582675" w:hanging="566.9291338582675"/>
        <w:jc w:val="both"/>
        <w:rPr/>
      </w:pPr>
      <w:r w:rsidDel="00000000" w:rsidR="00000000" w:rsidRPr="00000000">
        <w:rPr>
          <w:rtl w:val="0"/>
        </w:rPr>
        <w:t xml:space="preserve">Microsoft. (2018). </w:t>
      </w:r>
      <w:r w:rsidDel="00000000" w:rsidR="00000000" w:rsidRPr="00000000">
        <w:rPr>
          <w:i w:val="1"/>
          <w:rtl w:val="0"/>
        </w:rPr>
        <w:t xml:space="preserve">Tutorial: Configure replication between a server and mobile clients (merge)"</w:t>
      </w:r>
      <w:r w:rsidDel="00000000" w:rsidR="00000000" w:rsidRPr="00000000">
        <w:rPr>
          <w:rtl w:val="0"/>
        </w:rPr>
        <w:t xml:space="preserve">.</w:t>
      </w:r>
      <w:r w:rsidDel="00000000" w:rsidR="00000000" w:rsidRPr="00000000">
        <w:rPr>
          <w:rtl w:val="0"/>
        </w:rPr>
        <w:t xml:space="preserve"> Tomado de: </w:t>
      </w:r>
      <w:hyperlink r:id="rId26">
        <w:r w:rsidDel="00000000" w:rsidR="00000000" w:rsidRPr="00000000">
          <w:rPr>
            <w:color w:val="1155cc"/>
            <w:u w:val="single"/>
            <w:rtl w:val="0"/>
          </w:rPr>
          <w:t xml:space="preserve">https://docs.microsoft.com/en-us/sql/relational-databases/replication/tutorial-replicating-data-with-mobile-clients?view=sql-server-2017</w:t>
        </w:r>
      </w:hyperlink>
      <w:r w:rsidDel="00000000" w:rsidR="00000000" w:rsidRPr="00000000">
        <w:rPr>
          <w:rtl w:val="0"/>
        </w:rPr>
      </w:r>
    </w:p>
    <w:p w:rsidR="00000000" w:rsidDel="00000000" w:rsidP="00000000" w:rsidRDefault="00000000" w:rsidRPr="00000000" w14:paraId="00000095">
      <w:pPr>
        <w:ind w:left="566.9291338582675" w:hanging="566.9291338582675"/>
        <w:jc w:val="both"/>
        <w:rPr/>
      </w:pPr>
      <w:r w:rsidDel="00000000" w:rsidR="00000000" w:rsidRPr="00000000">
        <w:rPr>
          <w:rtl w:val="0"/>
        </w:rPr>
      </w:r>
    </w:p>
    <w:sectPr>
      <w:footerReference r:id="rId27" w:type="default"/>
      <w:footerReference r:id="rId28"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hyperlink" Target="https://ebookcentral.proquest.com/lib/itcrsp/reader.action?docID=3174866%5C&amp;query=sql%5C%2Bdistribuidas" TargetMode="External"/><Relationship Id="rId21" Type="http://schemas.openxmlformats.org/officeDocument/2006/relationships/image" Target="media/image11.png"/><Relationship Id="rId24" Type="http://schemas.openxmlformats.org/officeDocument/2006/relationships/hyperlink" Target="https://docs.microsoft.com/en-us/sql/relational-databases/replication/merge/merge-replication?view=sql-server-2017" TargetMode="External"/><Relationship Id="rId23" Type="http://schemas.openxmlformats.org/officeDocument/2006/relationships/hyperlink" Target="https://docs.microsoft.com/en-us/sql/relational-databases/replication/types-of-replication?view=sql-server-201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docs.microsoft.com/en-us/sql/relational-databases/replication/tutorial-replicating-data-with-mobile-clients?view=sql-server-2017" TargetMode="External"/><Relationship Id="rId25" Type="http://schemas.openxmlformats.org/officeDocument/2006/relationships/hyperlink" Target="https://docs.microsoft.com/en-us/sql/relational-databases/replication/tutorial-preparing-the-server-for-replication?view=sql-server-2017" TargetMode="Externa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4.png"/><Relationship Id="rId8" Type="http://schemas.openxmlformats.org/officeDocument/2006/relationships/image" Target="media/image13.png"/><Relationship Id="rId11" Type="http://schemas.openxmlformats.org/officeDocument/2006/relationships/image" Target="media/image7.jpg"/><Relationship Id="rId10" Type="http://schemas.openxmlformats.org/officeDocument/2006/relationships/image" Target="media/image8.jpg"/><Relationship Id="rId13" Type="http://schemas.openxmlformats.org/officeDocument/2006/relationships/image" Target="media/image9.png"/><Relationship Id="rId12"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5.jpg"/><Relationship Id="rId16" Type="http://schemas.openxmlformats.org/officeDocument/2006/relationships/image" Target="media/image2.png"/><Relationship Id="rId19" Type="http://schemas.openxmlformats.org/officeDocument/2006/relationships/image" Target="media/image3.jpg"/><Relationship Id="rId1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