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Multimedia Design — Course Description</w:t>
      </w:r>
    </w:p>
    <w:p>
      <w:r>
        <w:rPr>
          <w:sz w:val="20"/>
        </w:rPr>
        <w:t>Course ID: C104</w:t>
      </w:r>
    </w:p>
    <w:p>
      <w:r>
        <w:rPr>
          <w:sz w:val="20"/>
        </w:rPr>
        <w:t>Department: Arts and Communication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Flor Melo</w:t>
      </w:r>
    </w:p>
    <w:p/>
    <w:p>
      <w:r>
        <w:rPr>
          <w:sz w:val="22"/>
        </w:rPr>
        <w:t>The Multimedia Design programme is offered by the Department of Arts and Communication. With a standard duration of 3 years, the curriculum provides a structured sequence of study intended to cultivate disciplinary knowledge, analytical reasoning, and professional competencies. Under the academic coordination of Flor Melo,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