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97150" cy="63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46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Syllabus for CPSC 335 Algorithm Engineering (Spring 2023) </w:t>
      </w:r>
    </w:p>
    <w:p>
      <w:pPr>
        <w:autoSpaceDN w:val="0"/>
        <w:autoSpaceDE w:val="0"/>
        <w:widowControl/>
        <w:spacing w:line="334" w:lineRule="exact" w:before="102" w:after="12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Department of Computer Science, College of Engineering and Computer Science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2448"/>
        <w:gridCol w:w="2448"/>
        <w:gridCol w:w="2448"/>
        <w:gridCol w:w="2448"/>
        <w:gridCol w:w="2448"/>
      </w:tblGrid>
      <w:tr>
        <w:trPr>
          <w:trHeight w:hRule="exact" w:val="390"/>
        </w:trPr>
        <w:tc>
          <w:tcPr>
            <w:tcW w:type="dxa" w:w="1442"/>
            <w:tcBorders>
              <w:start w:sz="5.599999999999966" w:val="single" w:color="#000000"/>
              <w:top w:sz="6.399999999999864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2162"/>
            <w:tcBorders>
              <w:start w:sz="5.600000000000136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Instructor </w:t>
            </w:r>
          </w:p>
        </w:tc>
        <w:tc>
          <w:tcPr>
            <w:tcW w:type="dxa" w:w="1082"/>
            <w:tcBorders>
              <w:start w:sz="6.399999999999864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Place </w:t>
            </w:r>
          </w:p>
        </w:tc>
        <w:tc>
          <w:tcPr>
            <w:tcW w:type="dxa" w:w="234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Meeting Time </w:t>
            </w:r>
          </w:p>
        </w:tc>
        <w:tc>
          <w:tcPr>
            <w:tcW w:type="dxa" w:w="3154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Final Exam </w:t>
            </w:r>
          </w:p>
        </w:tc>
      </w:tr>
      <w:tr>
        <w:trPr>
          <w:trHeight w:hRule="exact" w:val="750"/>
        </w:trPr>
        <w:tc>
          <w:tcPr>
            <w:tcW w:type="dxa" w:w="1442"/>
            <w:tcBorders>
              <w:start w:sz="5.599999999999966" w:val="single" w:color="#000000"/>
              <w:top w:sz="6.399999999999864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CPSC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335.01 </w:t>
            </w:r>
          </w:p>
        </w:tc>
        <w:tc>
          <w:tcPr>
            <w:tcW w:type="dxa" w:w="2162"/>
            <w:tcBorders>
              <w:start w:sz="5.600000000000136" w:val="single" w:color="#000000"/>
              <w:top w:sz="6.399999999999864" w:val="single" w:color="#000000"/>
              <w:end w:sz="6.3999999999998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Dr. Sampson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Akwafuo </w:t>
            </w:r>
          </w:p>
        </w:tc>
        <w:tc>
          <w:tcPr>
            <w:tcW w:type="dxa" w:w="1082"/>
            <w:tcBorders>
              <w:start w:sz="6.399999999999864" w:val="single" w:color="#000000"/>
              <w:top w:sz="6.399999999999864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102B </w:t>
            </w:r>
          </w:p>
        </w:tc>
        <w:tc>
          <w:tcPr>
            <w:tcW w:type="dxa" w:w="2342"/>
            <w:tcBorders>
              <w:start w:sz="5.600000000000364" w:val="single" w:color="#000000"/>
              <w:top w:sz="6.399999999999864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432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MonWed, 1:00 -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2:15 pm </w:t>
            </w:r>
          </w:p>
        </w:tc>
        <w:tc>
          <w:tcPr>
            <w:tcW w:type="dxa" w:w="3154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0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Monday, 5/15/2023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1:00pm – 2:50pm</w:t>
            </w:r>
          </w:p>
        </w:tc>
      </w:tr>
    </w:tbl>
    <w:p>
      <w:pPr>
        <w:autoSpaceDN w:val="0"/>
        <w:autoSpaceDE w:val="0"/>
        <w:widowControl/>
        <w:spacing w:line="320" w:lineRule="exact" w:before="422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Phone: (657) 278 4676    E-mail: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sakwafuo@fullerton.edu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Office: CS-550 </w:t>
      </w:r>
    </w:p>
    <w:p>
      <w:pPr>
        <w:autoSpaceDN w:val="0"/>
        <w:autoSpaceDE w:val="0"/>
        <w:widowControl/>
        <w:spacing w:line="308" w:lineRule="exact" w:before="142" w:after="0"/>
        <w:ind w:left="1156" w:right="1088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Office hours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Tuesday 5:30 pm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- 6:30pm, Wednesday 10: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30 am - 12:30pm or by appointment. During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final week, office hours will be held by appointment only.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Office Hours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will be held both virtually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zoom and in-person.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https://fullerton.zoom.us/j/85767583386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the office hour link. </w:t>
      </w:r>
    </w:p>
    <w:p>
      <w:pPr>
        <w:autoSpaceDN w:val="0"/>
        <w:autoSpaceDE w:val="0"/>
        <w:widowControl/>
        <w:spacing w:line="332" w:lineRule="exact" w:before="522" w:after="0"/>
        <w:ind w:left="11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Attendance and Participation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94" w:lineRule="exact" w:before="84" w:after="0"/>
        <w:ind w:left="1156" w:right="138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Attending the lectures is not mandatory during scheduled physical or virtual meetings. However,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attendance may be randomly taken during some classes. Students are responsible for all course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materials regardless of whether they are present or absent. </w:t>
      </w:r>
    </w:p>
    <w:p>
      <w:pPr>
        <w:autoSpaceDN w:val="0"/>
        <w:autoSpaceDE w:val="0"/>
        <w:widowControl/>
        <w:spacing w:line="272" w:lineRule="exact" w:before="552" w:after="0"/>
        <w:ind w:left="1156" w:right="108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IMPORTANT DATES: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CSUF’s Academic Calendar is posted online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2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contains all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e cam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closures and holidays you should be aware of. CSUF’s Admissions Calendar is posted online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3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contains all the major dates with respect to adding, dropping, and withdrawing from your 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e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s. </w:t>
          </w:r>
        </w:hyperlink>
      </w:r>
    </w:p>
    <w:p>
      <w:pPr>
        <w:autoSpaceDN w:val="0"/>
        <w:autoSpaceDE w:val="0"/>
        <w:widowControl/>
        <w:spacing w:line="320" w:lineRule="exact" w:before="146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Monday February 20:   Presidents’ Day, no classes or office hours </w:t>
      </w:r>
    </w:p>
    <w:p>
      <w:pPr>
        <w:autoSpaceDN w:val="0"/>
        <w:autoSpaceDE w:val="0"/>
        <w:widowControl/>
        <w:spacing w:line="320" w:lineRule="exact" w:before="13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Monday March 27 - Sunday April 2: Spring Recess, no classes or office hours </w:t>
      </w:r>
    </w:p>
    <w:p>
      <w:pPr>
        <w:autoSpaceDN w:val="0"/>
        <w:autoSpaceDE w:val="0"/>
        <w:widowControl/>
        <w:spacing w:line="320" w:lineRule="exact" w:before="13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last day to drop the course without a grade of ‘W’ is Monday, February 6. See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detailed calendar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0" w:lineRule="exact" w:before="530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CATALOG DESCRIPTION: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Algorithm design using classical patterns: exhaustive search, divide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conquer, randomization, hashing, reduction, dynamic programming, and the greedy method.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Asymptotic and experimental efficiency analysis. NP-completeness. Implementing algorithms to solve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practical problems. A shortcut to the course description is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4" w:history="1">
          <w:r>
            <w:rPr>
              <w:rStyle w:val="Hyperlink"/>
            </w:rPr>
            <w:t>http://csufcs.com/cs335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334" w:lineRule="exact" w:before="492" w:after="142"/>
        <w:ind w:left="11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Schedule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4.0" w:type="dxa"/>
      </w:tblPr>
      <w:tblGrid>
        <w:gridCol w:w="4080"/>
        <w:gridCol w:w="4080"/>
        <w:gridCol w:w="4080"/>
      </w:tblGrid>
      <w:tr>
        <w:trPr>
          <w:trHeight w:hRule="exact" w:val="510"/>
        </w:trPr>
        <w:tc>
          <w:tcPr>
            <w:tcW w:type="dxa" w:w="840"/>
            <w:tcBorders>
              <w:start w:sz="6.400000000000034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0" w:right="0" w:firstLine="0"/>
              <w:jc w:val="center"/>
            </w:pPr>
            <w:r>
              <w:rPr>
                <w:w w:val="102.27272727272727"/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0" w:right="0" w:firstLine="0"/>
              <w:jc w:val="center"/>
            </w:pPr>
            <w:r>
              <w:rPr>
                <w:w w:val="102.27272727272727"/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List of Topics 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0" w:after="0"/>
              <w:ind w:left="0" w:right="0" w:firstLine="0"/>
              <w:jc w:val="center"/>
            </w:pPr>
            <w:r>
              <w:rPr>
                <w:w w:val="102.27272727272727"/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Reading Assignment</w:t>
            </w:r>
          </w:p>
        </w:tc>
      </w:tr>
    </w:tbl>
    <w:p>
      <w:pPr>
        <w:autoSpaceDN w:val="0"/>
        <w:autoSpaceDE w:val="0"/>
        <w:widowControl/>
        <w:spacing w:line="240" w:lineRule="auto" w:before="59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1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4.0" w:type="dxa"/>
      </w:tblPr>
      <w:tblGrid>
        <w:gridCol w:w="4080"/>
        <w:gridCol w:w="4080"/>
        <w:gridCol w:w="4080"/>
      </w:tblGrid>
      <w:tr>
        <w:trPr>
          <w:trHeight w:hRule="exact" w:val="796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92" w:after="0"/>
              <w:ind w:left="92" w:right="0" w:hanging="14"/>
              <w:jc w:val="left"/>
            </w:pP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to Course: Syllabus, Algorithmic Terminologies, Algorithmic </w:t>
            </w: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Problem Solving 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92" w:after="0"/>
              <w:ind w:left="88" w:right="1152" w:firstLine="0"/>
              <w:jc w:val="left"/>
            </w:pP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Syllabus </w:t>
            </w:r>
            <w:r>
              <w:br/>
            </w: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Chapters 1-2 </w:t>
            </w:r>
          </w:p>
        </w:tc>
      </w:tr>
      <w:tr>
        <w:trPr>
          <w:trHeight w:hRule="exact" w:val="1502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96" w:after="0"/>
              <w:ind w:left="9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Efficiency analysis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functions measuring resources, asymptotic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notation, experimental analysis </w:t>
            </w:r>
          </w:p>
          <w:p>
            <w:pPr>
              <w:autoSpaceDN w:val="0"/>
              <w:autoSpaceDE w:val="0"/>
              <w:widowControl/>
              <w:spacing w:line="320" w:lineRule="exact" w:before="114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Mathematical analysis, the standard model, step counting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30" w:lineRule="exact" w:before="98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Sections 3.1-3.5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3.6.1-3.6.3 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78" w:right="2016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Proving efficiency classes, Amortized analysis.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Review of essential data structures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3.6. - 3.6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Chapter 4</w:t>
            </w:r>
          </w:p>
        </w:tc>
      </w:tr>
      <w:tr>
        <w:trPr>
          <w:trHeight w:hRule="exact" w:val="1410"/>
        </w:trPr>
        <w:tc>
          <w:tcPr>
            <w:tcW w:type="dxa" w:w="840"/>
            <w:tcBorders>
              <w:start w:sz="6.400000000000034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6776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naïve pattern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sequential search, the sorting problem, one-at-a-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time sorting. </w:t>
            </w:r>
          </w:p>
          <w:p>
            <w:pPr>
              <w:autoSpaceDN w:val="0"/>
              <w:autoSpaceDE w:val="0"/>
              <w:widowControl/>
              <w:spacing w:line="320" w:lineRule="exact" w:before="116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Selection sort; in-place selection sort </w:t>
            </w:r>
          </w:p>
        </w:tc>
        <w:tc>
          <w:tcPr>
            <w:tcW w:type="dxa" w:w="2462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2" w:after="0"/>
              <w:ind w:left="8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5.3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5.5 </w:t>
            </w:r>
          </w:p>
        </w:tc>
      </w:tr>
      <w:tr>
        <w:trPr>
          <w:trHeight w:hRule="exact" w:val="1728"/>
        </w:trPr>
        <w:tc>
          <w:tcPr>
            <w:tcW w:type="dxa" w:w="840"/>
            <w:tcBorders>
              <w:start w:sz="6.400000000000034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22" w:after="0"/>
              <w:ind w:left="9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greedy pattern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greedy sorting; change making;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Prim-Jarník algorithm,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Kruskal algorithm for minimum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spanning trees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Dijkstra’s algorithm for nonnegative single-source shortest paths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82" w:after="0"/>
              <w:ind w:left="8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6.1 - 6.2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6.3 </w:t>
            </w:r>
          </w:p>
          <w:p>
            <w:pPr>
              <w:autoSpaceDN w:val="0"/>
              <w:autoSpaceDE w:val="0"/>
              <w:widowControl/>
              <w:spacing w:line="320" w:lineRule="exact" w:before="55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6.4</w:t>
            </w:r>
          </w:p>
        </w:tc>
      </w:tr>
      <w:tr>
        <w:trPr>
          <w:trHeight w:hRule="exact" w:val="944"/>
        </w:trPr>
        <w:tc>
          <w:tcPr>
            <w:tcW w:type="dxa" w:w="840"/>
            <w:tcBorders>
              <w:start w:sz="6.40000000000003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08" w:after="0"/>
              <w:ind w:left="92" w:right="432" w:hanging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Exhaustive search and optimization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generating and verifying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candidates; minimum spanning trees by exhaustive search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7.1 - 7.6 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677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78" w:right="144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Circuit satisfaction, traveling salesperson, knapsack problem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Decrease by half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 recursive algorithms, master theorem, merge sort</w:t>
            </w:r>
          </w:p>
        </w:tc>
        <w:tc>
          <w:tcPr>
            <w:tcW w:type="dxa" w:w="2462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7.7 - 7.9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8.1 - 8.4</w:t>
            </w:r>
          </w:p>
        </w:tc>
      </w:tr>
      <w:tr>
        <w:trPr>
          <w:trHeight w:hRule="exact" w:val="1308"/>
        </w:trPr>
        <w:tc>
          <w:tcPr>
            <w:tcW w:type="dxa" w:w="840"/>
            <w:tcBorders>
              <w:start w:sz="6.400000000000034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6776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16" w:after="0"/>
              <w:ind w:left="78" w:right="864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Binary search; indivisible problems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Randomization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</w:t>
            </w:r>
            <w:r>
              <w:rPr>
                <w:w w:val="102.27272727272727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Monte Carlo pattern, Las Vegas pattern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pure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quicksort</w:t>
            </w:r>
          </w:p>
        </w:tc>
        <w:tc>
          <w:tcPr>
            <w:tcW w:type="dxa" w:w="2462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8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8.5 - 8.6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9.1 - 9.5.2</w:t>
            </w:r>
          </w:p>
        </w:tc>
      </w:tr>
      <w:tr>
        <w:trPr>
          <w:trHeight w:hRule="exact" w:val="974"/>
        </w:trPr>
        <w:tc>
          <w:tcPr>
            <w:tcW w:type="dxa" w:w="840"/>
            <w:tcBorders>
              <w:start w:sz="6.400000000000034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78" w:right="2736" w:firstLine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Midterm exam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Analysis of quicksort; in-place quicksort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6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Covers chapters 1 – 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9.5.3 - 9.5.5</w:t>
            </w:r>
          </w:p>
        </w:tc>
      </w:tr>
      <w:tr>
        <w:trPr>
          <w:trHeight w:hRule="exact" w:val="962"/>
        </w:trPr>
        <w:tc>
          <w:tcPr>
            <w:tcW w:type="dxa" w:w="840"/>
            <w:tcBorders>
              <w:start w:sz="6.400000000000034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6776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78" w:right="3600" w:firstLine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Reduction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reduction to sorting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Hash tables</w:t>
            </w:r>
          </w:p>
        </w:tc>
        <w:tc>
          <w:tcPr>
            <w:tcW w:type="dxa" w:w="2462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10.1 - 10.2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10.3</w:t>
            </w:r>
          </w:p>
        </w:tc>
      </w:tr>
      <w:tr>
        <w:trPr>
          <w:trHeight w:hRule="exact" w:val="1742"/>
        </w:trPr>
        <w:tc>
          <w:tcPr>
            <w:tcW w:type="dxa" w:w="840"/>
            <w:tcBorders>
              <w:start w:sz="6.400000000000034" w:val="single" w:color="#000000"/>
              <w:top w:sz="6.400000000000546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54" w:after="0"/>
              <w:ind w:left="9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Priority search queues; optimizing Prim-Jarník and Dijkstra;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HeapSort.m</w:t>
            </w:r>
          </w:p>
          <w:p>
            <w:pPr>
              <w:autoSpaceDN w:val="0"/>
              <w:autoSpaceDE w:val="0"/>
              <w:widowControl/>
              <w:spacing w:line="300" w:lineRule="exact" w:before="136" w:after="0"/>
              <w:ind w:left="9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Dynamic programming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Fibonacci numbers; change making;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backtracking 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546" w:val="single" w:color="#000000"/>
              <w:end w:sz="6.3999999999996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2" w:lineRule="exact" w:before="0" w:after="0"/>
              <w:ind w:left="8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10.4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Sections 11.1 - 11.4</w:t>
            </w:r>
          </w:p>
        </w:tc>
      </w:tr>
    </w:tbl>
    <w:p>
      <w:pPr>
        <w:autoSpaceDN w:val="0"/>
        <w:autoSpaceDE w:val="0"/>
        <w:widowControl/>
        <w:spacing w:line="240" w:lineRule="auto" w:before="394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2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7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4.0" w:type="dxa"/>
      </w:tblPr>
      <w:tblGrid>
        <w:gridCol w:w="4080"/>
        <w:gridCol w:w="4080"/>
        <w:gridCol w:w="4080"/>
      </w:tblGrid>
      <w:tr>
        <w:trPr>
          <w:trHeight w:hRule="exact" w:val="856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110" w:after="0"/>
              <w:ind w:left="92" w:right="288" w:hanging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Limitations of algorithms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lower bounds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sorting lower bound;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reduction arguments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Chapter 12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977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4" w:lineRule="exact" w:before="0" w:after="0"/>
              <w:ind w:left="78" w:right="1296" w:firstLine="1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Intractable problems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; complexity classes; class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Unsolvable problems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decidability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; halting problem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977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13.1 - 13.2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13.3</w:t>
            </w:r>
          </w:p>
        </w:tc>
      </w:tr>
      <w:tr>
        <w:trPr>
          <w:trHeight w:hRule="exact" w:val="976"/>
        </w:trPr>
        <w:tc>
          <w:tcPr>
            <w:tcW w:type="dxa" w:w="840"/>
            <w:tcBorders>
              <w:start w:sz="6.400000000000034" w:val="single" w:color="#000000"/>
              <w:top w:sz="6.400000000000091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78" w:right="1440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Verifiable problems;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-hard, and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complete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-completeness reduction proofs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8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Sections 13.4 - 13.5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Section 13.7</w:t>
            </w:r>
          </w:p>
        </w:tc>
      </w:tr>
      <w:tr>
        <w:trPr>
          <w:trHeight w:hRule="exact" w:val="1096"/>
        </w:trPr>
        <w:tc>
          <w:tcPr>
            <w:tcW w:type="dxa" w:w="840"/>
            <w:tcBorders>
              <w:start w:sz="6.400000000000034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6776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92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 vs. NP question; The NP-Completeness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Review </w:t>
            </w:r>
          </w:p>
        </w:tc>
        <w:tc>
          <w:tcPr>
            <w:tcW w:type="dxa" w:w="2462"/>
            <w:tcBorders>
              <w:start w:sz="5.599999999999909" w:val="single" w:color="#000000"/>
              <w:top w:sz="6.399999999999864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Section 13.8 </w:t>
            </w:r>
          </w:p>
        </w:tc>
      </w:tr>
      <w:tr>
        <w:trPr>
          <w:trHeight w:hRule="exact" w:val="660"/>
        </w:trPr>
        <w:tc>
          <w:tcPr>
            <w:tcW w:type="dxa" w:w="840"/>
            <w:tcBorders>
              <w:start w:sz="6.400000000000034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6776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78" w:after="0"/>
              <w:ind w:left="9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Final exam</w:t>
            </w:r>
          </w:p>
        </w:tc>
        <w:tc>
          <w:tcPr>
            <w:tcW w:type="dxa" w:w="2462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Covers chapters 8 – 13 </w:t>
            </w:r>
          </w:p>
        </w:tc>
      </w:tr>
    </w:tbl>
    <w:p>
      <w:pPr>
        <w:autoSpaceDN w:val="0"/>
        <w:autoSpaceDE w:val="0"/>
        <w:widowControl/>
        <w:spacing w:line="270" w:lineRule="exact" w:before="848" w:after="0"/>
        <w:ind w:left="1156" w:right="187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Prerequisites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MATH 150A, MATH 170A, and CPSC 131; Computer Science or Computer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Engineering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major or minor; or Computer Science or Computer Engineering graduate standing. </w:t>
      </w:r>
    </w:p>
    <w:p>
      <w:pPr>
        <w:autoSpaceDN w:val="0"/>
        <w:autoSpaceDE w:val="0"/>
        <w:widowControl/>
        <w:spacing w:line="306" w:lineRule="exact" w:before="476" w:after="0"/>
        <w:ind w:left="1156" w:right="1082" w:firstLine="0"/>
        <w:jc w:val="both"/>
      </w:pPr>
      <w:r>
        <w:rPr>
          <w:w w:val="98.44827323124326"/>
          <w:rFonts w:ascii="TimesNewRomanPS" w:hAnsi="TimesNewRomanPS" w:eastAsia="TimesNewRomanPS"/>
          <w:b/>
          <w:i w:val="0"/>
          <w:color w:val="000000"/>
          <w:sz w:val="29"/>
        </w:rPr>
        <w:t>Course Communication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All course announcements and individual emails are sent to your CSUF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email accounts through Canvas. Therefore, you must check your CSUF email on a regular basis 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duration of the course. </w:t>
      </w:r>
    </w:p>
    <w:p>
      <w:pPr>
        <w:autoSpaceDN w:val="0"/>
        <w:autoSpaceDE w:val="0"/>
        <w:widowControl/>
        <w:spacing w:line="272" w:lineRule="exact" w:before="164" w:after="0"/>
        <w:ind w:left="1156" w:right="1584" w:firstLine="0"/>
        <w:jc w:val="left"/>
      </w:pPr>
      <w:r>
        <w:rPr>
          <w:w w:val="98.44827323124326"/>
          <w:rFonts w:ascii="TimesNewRomanPS" w:hAnsi="TimesNewRomanPS" w:eastAsia="TimesNewRomanPS"/>
          <w:b/>
          <w:i w:val="0"/>
          <w:color w:val="000000"/>
          <w:sz w:val="29"/>
        </w:rPr>
        <w:t xml:space="preserve">Response Time: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instructor responds to email questions usually within 48 hours except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weekends and holidays. </w:t>
      </w:r>
    </w:p>
    <w:p>
      <w:pPr>
        <w:autoSpaceDN w:val="0"/>
        <w:tabs>
          <w:tab w:pos="1516" w:val="left"/>
          <w:tab w:pos="1878" w:val="left"/>
        </w:tabs>
        <w:autoSpaceDE w:val="0"/>
        <w:widowControl/>
        <w:spacing w:line="316" w:lineRule="exact" w:before="400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TECHNICAL PROFICIENCY: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Students are expected to be intimately familiar with their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platform of choice and be able to write and debug code in C/C++and python at a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proficiency that corresponds to the prerequisites of the course. Specifically, students are expected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basic computer competency which includes: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ability to use a personal computer to locate, create, move, copy, delete, name, rename,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save files and folders on hard drives and on secondary storage devices;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ability to use a software program namely C, C++, Python, or Java for their programming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ability to use an electronic mail system to receive, create, edit, print, save, and send an e-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mail message with and without an attached file; 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ability to use an Internet browser to upload their assignments to Canvas. </w:t>
      </w:r>
    </w:p>
    <w:p>
      <w:pPr>
        <w:autoSpaceDN w:val="0"/>
        <w:tabs>
          <w:tab w:pos="1516" w:val="left"/>
        </w:tabs>
        <w:autoSpaceDE w:val="0"/>
        <w:widowControl/>
        <w:spacing w:line="318" w:lineRule="exact" w:before="2" w:after="0"/>
        <w:ind w:left="1156" w:right="172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ongoing reliable access to a computer with internet connectivity  and a web camera for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regular course lectures, quizzes and exams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 and regularly access the CSUF email account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Apply his/her educational technology skills to complete expected competencies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other software applications as course requirements dictate </w:t>
      </w:r>
    </w:p>
    <w:p>
      <w:pPr>
        <w:autoSpaceDN w:val="0"/>
        <w:autoSpaceDE w:val="0"/>
        <w:widowControl/>
        <w:spacing w:line="240" w:lineRule="auto" w:before="17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3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694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Canvas to access course materials and complete assignments </w:t>
      </w:r>
    </w:p>
    <w:p>
      <w:pPr>
        <w:autoSpaceDN w:val="0"/>
        <w:autoSpaceDE w:val="0"/>
        <w:widowControl/>
        <w:spacing w:line="332" w:lineRule="exact" w:before="432" w:after="0"/>
        <w:ind w:left="115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LEARNING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GOALS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students will expand their knowledge in algorithm’s efficiency (gained from CPSC 131) and learn </w:t>
      </w:r>
    </w:p>
    <w:p>
      <w:pPr>
        <w:autoSpaceDN w:val="0"/>
        <w:autoSpaceDE w:val="0"/>
        <w:widowControl/>
        <w:spacing w:line="316" w:lineRule="exact" w:before="30" w:after="372"/>
        <w:ind w:left="1156" w:right="109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how to compare algorithms solving the same problem in terms of efficiency. Students will learn various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methods for solving practical problems and generalize these methods to solve other problems.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combination of discussion, class activities, written assignments, programming projects, and exams,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will develop a solid understanding of the role of algorithmic-based problem solving.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0.0" w:type="dxa"/>
      </w:tblPr>
      <w:tblGrid>
        <w:gridCol w:w="6120"/>
        <w:gridCol w:w="6120"/>
      </w:tblGrid>
      <w:tr>
        <w:trPr>
          <w:trHeight w:hRule="exact" w:val="4582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698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28" w:lineRule="exact" w:before="302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30" w:lineRule="exact" w:before="316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  <w:p>
            <w:pPr>
              <w:autoSpaceDN w:val="0"/>
              <w:autoSpaceDE w:val="0"/>
              <w:widowControl/>
              <w:spacing w:line="320" w:lineRule="exact" w:before="626" w:after="0"/>
              <w:ind w:left="416" w:right="8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• </w:t>
            </w:r>
          </w:p>
        </w:tc>
        <w:tc>
          <w:tcPr>
            <w:tcW w:type="dxa" w:w="10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6" w:val="left"/>
              </w:tabs>
              <w:autoSpaceDE w:val="0"/>
              <w:widowControl/>
              <w:spacing w:line="316" w:lineRule="exact" w:before="76" w:after="0"/>
              <w:ind w:left="11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LEARNING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OBJECTIVES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Upon completion of Algorithm Engineering, students will be able to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Analyze the efficiency of algorithms. We will define efficiency precisely, and learn empirical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mathematical methods for analyzing the efficiency of algorithms. </w:t>
            </w:r>
          </w:p>
          <w:p>
            <w:pPr>
              <w:autoSpaceDN w:val="0"/>
              <w:autoSpaceDE w:val="0"/>
              <w:widowControl/>
              <w:spacing w:line="316" w:lineRule="exact" w:before="4" w:after="0"/>
              <w:ind w:left="476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 asymptotic analysis to make engineering decisions about tradeoffs between runtime, space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consumption, and programming effort. </w:t>
            </w:r>
          </w:p>
          <w:p>
            <w:pPr>
              <w:autoSpaceDN w:val="0"/>
              <w:autoSpaceDE w:val="0"/>
              <w:widowControl/>
              <w:spacing w:line="316" w:lineRule="exact" w:before="14" w:after="0"/>
              <w:ind w:left="47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Apply common algorithmic problem-solving strategies. We will cover seven classical strategies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designing algorithms, and noteworthy algorithms based upon those strategies. You will practice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designing new algorithms using each of the strategies. </w:t>
            </w:r>
          </w:p>
          <w:p>
            <w:pPr>
              <w:autoSpaceDN w:val="0"/>
              <w:autoSpaceDE w:val="0"/>
              <w:widowControl/>
              <w:spacing w:line="316" w:lineRule="exact" w:before="4" w:after="0"/>
              <w:ind w:left="47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 algorithms and observe how our model of efficiency relates to real-world performance.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Reduce new problems to classical problems with known solutions. </w:t>
            </w:r>
          </w:p>
          <w:p>
            <w:pPr>
              <w:autoSpaceDN w:val="0"/>
              <w:autoSpaceDE w:val="0"/>
              <w:widowControl/>
              <w:spacing w:line="320" w:lineRule="exact" w:before="10" w:after="0"/>
              <w:ind w:left="4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important complexity classes of problems: P, NP, NP-complete, and undecidable. </w:t>
            </w:r>
          </w:p>
          <w:p>
            <w:pPr>
              <w:autoSpaceDN w:val="0"/>
              <w:autoSpaceDE w:val="0"/>
              <w:widowControl/>
              <w:spacing w:line="316" w:lineRule="exact" w:before="4" w:after="0"/>
              <w:ind w:left="47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Handle hard problems appropriately; make an informed decision about whether to settle for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approximation, limit input size, or give up. </w:t>
            </w:r>
          </w:p>
        </w:tc>
      </w:tr>
    </w:tbl>
    <w:p>
      <w:pPr>
        <w:autoSpaceDN w:val="0"/>
        <w:autoSpaceDE w:val="0"/>
        <w:widowControl/>
        <w:spacing w:line="394" w:lineRule="exact" w:before="236" w:after="0"/>
        <w:ind w:left="1156" w:right="0" w:firstLine="0"/>
        <w:jc w:val="left"/>
      </w:pPr>
      <w:r>
        <w:rPr>
          <w:w w:val="98.44827323124326"/>
          <w:rFonts w:ascii="TimesNewRomanPS" w:hAnsi="TimesNewRomanPS" w:eastAsia="TimesNewRomanPS"/>
          <w:b/>
          <w:i w:val="0"/>
          <w:color w:val="000000"/>
          <w:sz w:val="29"/>
        </w:rPr>
        <w:t xml:space="preserve">Required Textbook </w:t>
      </w:r>
    </w:p>
    <w:p>
      <w:pPr>
        <w:autoSpaceDN w:val="0"/>
        <w:autoSpaceDE w:val="0"/>
        <w:widowControl/>
        <w:spacing w:line="320" w:lineRule="exact" w:before="72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Algorithm Design in Three Acts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Kevin Wortman, Beta Edition, free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available 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on Canvas. </w:t>
      </w:r>
    </w:p>
    <w:p>
      <w:pPr>
        <w:autoSpaceDN w:val="0"/>
        <w:tabs>
          <w:tab w:pos="1516" w:val="left"/>
        </w:tabs>
        <w:autoSpaceDE w:val="0"/>
        <w:widowControl/>
        <w:spacing w:line="300" w:lineRule="exact" w:before="404" w:after="0"/>
        <w:ind w:left="1156" w:right="21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Recommended materials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Introduction to Algorithms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Cormen, Leiserson, Rivest and Stein, 3rd Edition, 2009. </w:t>
      </w:r>
    </w:p>
    <w:p>
      <w:pPr>
        <w:autoSpaceDN w:val="0"/>
        <w:tabs>
          <w:tab w:pos="1878" w:val="left"/>
        </w:tabs>
        <w:autoSpaceDE w:val="0"/>
        <w:widowControl/>
        <w:spacing w:line="326" w:lineRule="exact" w:before="0" w:after="0"/>
        <w:ind w:left="1516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Introduction to the Design and Analysis of Algorithms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Anany Levitin, Addison Wesley, 3rd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2011. </w:t>
      </w:r>
    </w:p>
    <w:p>
      <w:pPr>
        <w:autoSpaceDN w:val="0"/>
        <w:autoSpaceDE w:val="0"/>
        <w:widowControl/>
        <w:spacing w:line="316" w:lineRule="exact" w:before="4" w:after="0"/>
        <w:ind w:left="115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These books provide an alternative perspective on the material of the course. They are not required, but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suggested to students who feel they would benefit from varied explanations of the material. </w:t>
      </w:r>
    </w:p>
    <w:p>
      <w:pPr>
        <w:autoSpaceDN w:val="0"/>
        <w:autoSpaceDE w:val="0"/>
        <w:widowControl/>
        <w:spacing w:line="320" w:lineRule="exact" w:before="44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DESCRIPTION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ASSESSED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WORK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Exams: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will be a midterm exam, scheduled in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week 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and a final exam, scheduled according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University Final Exam schedule. A review material will be posted prior to each exam. Exams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done through canvas. The exams are individually completed and non-cumulative. There will be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makeups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missed exams except through advance request for documented exceptional circumstances. </w:t>
      </w:r>
    </w:p>
    <w:p>
      <w:pPr>
        <w:autoSpaceDN w:val="0"/>
        <w:autoSpaceDE w:val="0"/>
        <w:widowControl/>
        <w:spacing w:line="240" w:lineRule="auto" w:before="794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4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712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Projects: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will be three or four programming projects, due before 11:59 pm on published deadline.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See Late Policy for late submissions. Every project score is weighted equally, regardless of the number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points available on each project. Each project will involve designing, implementing, and analyzing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substantial algorithm, using Python or C++, and writing a brief report document. Projects will be graded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the accompanying rubric. You may work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individually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in groups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up to three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projects; make one submission with the names of all group members.  The following attract penalties: </w:t>
      </w:r>
    </w:p>
    <w:p>
      <w:pPr>
        <w:autoSpaceDN w:val="0"/>
        <w:autoSpaceDE w:val="0"/>
        <w:widowControl/>
        <w:spacing w:line="316" w:lineRule="exact" w:before="64" w:after="0"/>
        <w:ind w:left="1516" w:right="5472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 code that cannot be compiled successfully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Input/output that is falsified. </w:t>
      </w:r>
    </w:p>
    <w:p>
      <w:pPr>
        <w:autoSpaceDN w:val="0"/>
        <w:autoSpaceDE w:val="0"/>
        <w:widowControl/>
        <w:spacing w:line="330" w:lineRule="exact" w:before="0" w:after="260"/>
        <w:ind w:left="15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Submissions that are plagiarized or otherwise violate the collaboration guidelines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2040"/>
        <w:gridCol w:w="2040"/>
        <w:gridCol w:w="2040"/>
        <w:gridCol w:w="2040"/>
        <w:gridCol w:w="2040"/>
        <w:gridCol w:w="2040"/>
      </w:tblGrid>
      <w:tr>
        <w:trPr>
          <w:trHeight w:hRule="exact" w:val="364"/>
        </w:trPr>
        <w:tc>
          <w:tcPr>
            <w:tcW w:type="dxa" w:w="3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4" w:after="0"/>
              <w:ind w:left="5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may use Tuffix </w:t>
            </w:r>
          </w:p>
        </w:tc>
        <w:tc>
          <w:tcPr>
            <w:tcW w:type="dxa" w:w="1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do their </w:t>
            </w:r>
          </w:p>
        </w:tc>
        <w:tc>
          <w:tcPr>
            <w:tcW w:type="dxa" w:w="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projects. Tuffix </w:t>
            </w:r>
          </w:p>
        </w:tc>
        <w:tc>
          <w:tcPr>
            <w:tcW w:type="dxa" w:w="1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the Titan’s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Linux </w:t>
            </w:r>
          </w:p>
        </w:tc>
        <w:tc>
          <w:tcPr>
            <w:tcW w:type="dxa" w:w="18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4" w:after="0"/>
              <w:ind w:left="1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distribution. </w:t>
            </w:r>
          </w:p>
        </w:tc>
      </w:tr>
      <w:tr>
        <w:trPr>
          <w:trHeight w:hRule="exact" w:val="1282"/>
        </w:trPr>
        <w:tc>
          <w:tcPr>
            <w:tcW w:type="dxa" w:w="111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 can set up Tuffix as a native install on a dedicated computer, or as a virtual machine (VM),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following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Tuffix Installation Instructions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.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 can use your own computer, or borrow a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from CSUF 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r free through the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Long-Term 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aptop Checkout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process. Another option is CSUF’s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Virtual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t>Computing Lab (VCL)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 This all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ows you to connect remotely 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a Tuffix-like environment. Keep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in mind 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316" w:lineRule="exact" w:before="10" w:after="0"/>
        <w:ind w:left="115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a VCL session only las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ts a limited time (up to 4 hours) and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is erased at the end of the session,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 you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must save your work elsewhere before your session ends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(e.g. git push all your work before the session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ends). Students using Tuffix should join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CSUF TUFFIX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slack workspace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t 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</w:rPr>
        <w:hyperlink r:id="rId19" w:history="1">
          <w:r>
            <w:rPr>
              <w:rStyle w:val="Hyperlink"/>
            </w:rPr>
            <w:t>https://csuf-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tuffix.slack.com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Please use the #general chann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el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to ask about tro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ubleshooting, installi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ng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 and using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>Tuffix. The smo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othest and best-performing option is to install Tuffix natively on a computer, so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our first recommendation. </w:t>
      </w:r>
    </w:p>
    <w:p>
      <w:pPr>
        <w:autoSpaceDN w:val="0"/>
        <w:autoSpaceDE w:val="0"/>
        <w:widowControl/>
        <w:spacing w:line="320" w:lineRule="exact" w:before="7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advised that automated tools may be used to detect plagiarized work. </w:t>
      </w:r>
    </w:p>
    <w:p>
      <w:pPr>
        <w:autoSpaceDN w:val="0"/>
        <w:autoSpaceDE w:val="0"/>
        <w:widowControl/>
        <w:spacing w:line="310" w:lineRule="exact" w:before="140" w:after="0"/>
        <w:ind w:left="115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Quizzes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There will be 4 or 5 quizzes, to be taken on Canvas. Every quiz score will be weighted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equally, regardless of the number of points available on each quiz. Every quiz is timed and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taken with the specified time frame. </w:t>
      </w:r>
    </w:p>
    <w:p>
      <w:pPr>
        <w:autoSpaceDN w:val="0"/>
        <w:autoSpaceDE w:val="0"/>
        <w:widowControl/>
        <w:spacing w:line="316" w:lineRule="exact" w:before="148" w:after="0"/>
        <w:ind w:left="1172" w:right="114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Homework: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Homework will involve questions on algorithm design and analysis. About 2 or 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HomeWorks will be given during non-quiz weeks. You must upload your homework to Canvas on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the deadline. You may work individually or in groups of up to three on homework; make 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submission with the names of all group members. </w:t>
      </w:r>
    </w:p>
    <w:p>
      <w:pPr>
        <w:autoSpaceDN w:val="0"/>
        <w:autoSpaceDE w:val="0"/>
        <w:widowControl/>
        <w:spacing w:line="302" w:lineRule="exact" w:before="162" w:after="0"/>
        <w:ind w:left="1152" w:right="1008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In-class Presentations: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There will be one group presentation on pre-assigned algorithmic topics. Each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should upload their presentation on or before the due date. Further details will be provided later. </w:t>
      </w:r>
    </w:p>
    <w:p>
      <w:pPr>
        <w:autoSpaceDN w:val="0"/>
        <w:autoSpaceDE w:val="0"/>
        <w:widowControl/>
        <w:spacing w:line="270" w:lineRule="exact" w:before="31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Reading lists: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each lecture (except exam days), there is a specific reading assignment. The reading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 are listed in the course outline above. You are expected to read these assignments 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before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class. Lecture time will focus on discussing critical material and answering questions; there is not enough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 to present every single concept from the text. </w:t>
      </w:r>
    </w:p>
    <w:p>
      <w:pPr>
        <w:autoSpaceDN w:val="0"/>
        <w:autoSpaceDE w:val="0"/>
        <w:widowControl/>
        <w:spacing w:line="316" w:lineRule="exact" w:before="524" w:after="0"/>
        <w:ind w:left="1156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Late Submission Policy: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Late submission of an assignment attracts 50% penalty for up to 48 hours.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 submission will be accepted after 48 hours.  Under exceptional circumstances, the instructor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allow additional extensions on a case-by-case basis. </w:t>
      </w:r>
    </w:p>
    <w:p>
      <w:pPr>
        <w:autoSpaceDN w:val="0"/>
        <w:autoSpaceDE w:val="0"/>
        <w:widowControl/>
        <w:spacing w:line="240" w:lineRule="auto" w:before="522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5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tabs>
          <w:tab w:pos="1516" w:val="left"/>
        </w:tabs>
        <w:autoSpaceDE w:val="0"/>
        <w:widowControl/>
        <w:spacing w:line="316" w:lineRule="exact" w:before="712" w:after="0"/>
        <w:ind w:left="1156" w:right="648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GRADING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STANDARDS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AND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CRITERIA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Grades will be based on following: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Quizzes 15%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Projects  20%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Homework and Presentations 15%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Midterm exam 20%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exam 30% </w:t>
      </w:r>
    </w:p>
    <w:p>
      <w:pPr>
        <w:autoSpaceDN w:val="0"/>
        <w:autoSpaceDE w:val="0"/>
        <w:widowControl/>
        <w:spacing w:line="320" w:lineRule="exact" w:before="310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student’s weighted numerical average is translated into letter grade, as shown below. </w:t>
      </w:r>
    </w:p>
    <w:p>
      <w:pPr>
        <w:autoSpaceDN w:val="0"/>
        <w:autoSpaceDE w:val="0"/>
        <w:widowControl/>
        <w:spacing w:line="382" w:lineRule="exact" w:before="458" w:after="174"/>
        <w:ind w:left="0" w:right="0" w:firstLine="0"/>
        <w:jc w:val="center"/>
      </w:pPr>
      <w:r>
        <w:rPr>
          <w:w w:val="98.44827323124326"/>
          <w:rFonts w:ascii="TimesNewRomanPSMT" w:hAnsi="TimesNewRomanPSMT" w:eastAsia="TimesNewRomanPSMT"/>
          <w:b w:val="0"/>
          <w:i w:val="0"/>
          <w:color w:val="000000"/>
          <w:sz w:val="29"/>
        </w:rPr>
        <w:t>Grading Scale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50.0" w:type="dxa"/>
      </w:tblPr>
      <w:tblGrid>
        <w:gridCol w:w="1530"/>
        <w:gridCol w:w="1530"/>
        <w:gridCol w:w="1530"/>
        <w:gridCol w:w="1530"/>
        <w:gridCol w:w="1530"/>
        <w:gridCol w:w="1530"/>
        <w:gridCol w:w="1530"/>
        <w:gridCol w:w="1530"/>
      </w:tblGrid>
      <w:tr>
        <w:trPr>
          <w:trHeight w:hRule="exact" w:val="452"/>
        </w:trPr>
        <w:tc>
          <w:tcPr>
            <w:tcW w:type="dxa" w:w="99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Grade</w:t>
            </w:r>
          </w:p>
        </w:tc>
        <w:tc>
          <w:tcPr>
            <w:tcW w:type="dxa" w:w="151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Percentage</w:t>
            </w:r>
          </w:p>
        </w:tc>
        <w:tc>
          <w:tcPr>
            <w:tcW w:type="dxa" w:w="300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Grade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Percentage</w:t>
            </w:r>
          </w:p>
        </w:tc>
        <w:tc>
          <w:tcPr>
            <w:tcW w:type="dxa" w:w="30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Grade</w:t>
            </w:r>
          </w:p>
        </w:tc>
        <w:tc>
          <w:tcPr>
            <w:tcW w:type="dxa" w:w="151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6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Percentage</w:t>
            </w:r>
          </w:p>
        </w:tc>
      </w:tr>
      <w:tr>
        <w:trPr>
          <w:trHeight w:hRule="exact" w:val="448"/>
        </w:trPr>
        <w:tc>
          <w:tcPr>
            <w:tcW w:type="dxa" w:w="99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</w:t>
            </w:r>
          </w:p>
        </w:tc>
        <w:tc>
          <w:tcPr>
            <w:tcW w:type="dxa" w:w="151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92-100%</w:t>
            </w:r>
          </w:p>
        </w:tc>
        <w:tc>
          <w:tcPr>
            <w:tcW w:type="dxa" w:w="300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B-</w:t>
            </w:r>
          </w:p>
        </w:tc>
        <w:tc>
          <w:tcPr>
            <w:tcW w:type="dxa" w:w="151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72-77%</w:t>
            </w:r>
          </w:p>
        </w:tc>
        <w:tc>
          <w:tcPr>
            <w:tcW w:type="dxa" w:w="302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</w:t>
            </w:r>
          </w:p>
        </w:tc>
        <w:tc>
          <w:tcPr>
            <w:tcW w:type="dxa" w:w="151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50-57%</w:t>
            </w:r>
          </w:p>
        </w:tc>
      </w:tr>
      <w:tr>
        <w:trPr>
          <w:trHeight w:hRule="exact" w:val="450"/>
        </w:trPr>
        <w:tc>
          <w:tcPr>
            <w:tcW w:type="dxa" w:w="99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A-</w:t>
            </w:r>
          </w:p>
        </w:tc>
        <w:tc>
          <w:tcPr>
            <w:tcW w:type="dxa" w:w="151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88-91%</w:t>
            </w:r>
          </w:p>
        </w:tc>
        <w:tc>
          <w:tcPr>
            <w:tcW w:type="dxa" w:w="300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C+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68-71%</w:t>
            </w:r>
          </w:p>
        </w:tc>
        <w:tc>
          <w:tcPr>
            <w:tcW w:type="dxa" w:w="30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F</w:t>
            </w:r>
          </w:p>
        </w:tc>
        <w:tc>
          <w:tcPr>
            <w:tcW w:type="dxa" w:w="151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below 50%</w:t>
            </w:r>
          </w:p>
        </w:tc>
      </w:tr>
      <w:tr>
        <w:trPr>
          <w:trHeight w:hRule="exact" w:val="452"/>
        </w:trPr>
        <w:tc>
          <w:tcPr>
            <w:tcW w:type="dxa" w:w="992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B+</w:t>
            </w:r>
          </w:p>
        </w:tc>
        <w:tc>
          <w:tcPr>
            <w:tcW w:type="dxa" w:w="151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82-87%</w:t>
            </w:r>
          </w:p>
        </w:tc>
        <w:tc>
          <w:tcPr>
            <w:tcW w:type="dxa" w:w="300"/>
            <w:tcBorders>
              <w:start w:sz="6.400000000000091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</w:t>
            </w:r>
          </w:p>
        </w:tc>
        <w:tc>
          <w:tcPr>
            <w:tcW w:type="dxa" w:w="1516"/>
            <w:tcBorders>
              <w:start w:sz="5.600000000000364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62-67%</w:t>
            </w:r>
          </w:p>
        </w:tc>
        <w:tc>
          <w:tcPr>
            <w:tcW w:type="dxa" w:w="302"/>
            <w:tcBorders>
              <w:start w:sz="5.599999999999909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992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B</w:t>
            </w:r>
          </w:p>
        </w:tc>
        <w:tc>
          <w:tcPr>
            <w:tcW w:type="dxa" w:w="151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78-81%</w:t>
            </w:r>
          </w:p>
        </w:tc>
        <w:tc>
          <w:tcPr>
            <w:tcW w:type="dxa" w:w="300"/>
            <w:tcBorders>
              <w:start w:sz="6.400000000000091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06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C-</w:t>
            </w:r>
          </w:p>
        </w:tc>
        <w:tc>
          <w:tcPr>
            <w:tcW w:type="dxa" w:w="1516"/>
            <w:tcBorders>
              <w:start w:sz="5.600000000000364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58-61%</w:t>
            </w:r>
          </w:p>
        </w:tc>
        <w:tc>
          <w:tcPr>
            <w:tcW w:type="dxa" w:w="302"/>
            <w:tcBorders>
              <w:start w:sz="5.599999999999909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5.599999999999909" w:val="single" w:color="#000000"/>
              <w:top w:sz="6.400000000000091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2" w:lineRule="exact" w:before="87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Academic Dishonesty 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submitting work for evaluation, the student acknowledges that he/she has adhered to the spirit of the </w:t>
      </w:r>
    </w:p>
    <w:p>
      <w:pPr>
        <w:autoSpaceDN w:val="0"/>
        <w:autoSpaceDE w:val="0"/>
        <w:widowControl/>
        <w:spacing w:line="318" w:lineRule="exact" w:before="0" w:after="0"/>
        <w:ind w:left="1152" w:right="100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university’s academic honesty policy and that his/her submission is an original work done by the student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directed to work in groups. It is the student's responsibility to be aware of and follow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spirit of CSU Fullerton’s academic honesty policy found 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0" w:history="1">
          <w:r>
            <w:rPr>
              <w:rStyle w:val="Hyperlink"/>
            </w:rPr>
            <w:t>Academic Dishonesty Policy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Academic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dishonesty includes such things as plagiarism, cheating, inven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>ting false information or cit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ations,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helping someone else commit an act of academic dishonesty. It usually involves an attempt by a student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show possession of a level of knowledge or skill, which he/she in fact does not possess. Plagiarism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defined as the act of taking the specific substance of another and offering it as one's own without giving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credit to the source (e.g., copying other person's program). When sources are used, acknowledgment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original author or source must be made following standard scholarly practice. Cheating is defined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act of obtaining or attempting to obtain credit for work by the use of any deceptive, dishonest,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fraudulent or unauthorized means. Examples of cheating include, but are not limited to using notes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aids, help other students on tests and examinations in ways other than those expressly permitted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instructor, plagiarism as defined above, tampering with grading procedure, collaborating with others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assignment where such collaboration is expressly forbidden by the instructor.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You are not allowed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to use any material from any website that provides solutions to the assignments given in class for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 fee or free of charge. Instructors may be using software to detect similarity and plagiarism.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follow the spirit of the academic honesty policy will result in a severely negative evaluation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work in question. Each offense will be reported to the Department Chair and the Dean of Students </w:t>
      </w:r>
    </w:p>
    <w:p>
      <w:pPr>
        <w:autoSpaceDN w:val="0"/>
        <w:autoSpaceDE w:val="0"/>
        <w:widowControl/>
        <w:spacing w:line="240" w:lineRule="auto" w:before="402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6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700" w:after="0"/>
        <w:ind w:left="115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office, Student Conduct. A first offence will result in a zero score on the offending assignment.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subsequent offence will result in an F in the course. </w:t>
      </w:r>
    </w:p>
    <w:p>
      <w:pPr>
        <w:autoSpaceDN w:val="0"/>
        <w:autoSpaceDE w:val="0"/>
        <w:widowControl/>
        <w:spacing w:line="314" w:lineRule="exact" w:before="332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Collaboration: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 is not allowed on any exam or quiz. For homework or projects, you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freely with your fellow students, but must limit the input you get from sources outside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group: </w:t>
      </w:r>
    </w:p>
    <w:p>
      <w:pPr>
        <w:autoSpaceDN w:val="0"/>
        <w:tabs>
          <w:tab w:pos="1878" w:val="left"/>
        </w:tabs>
        <w:autoSpaceDE w:val="0"/>
        <w:widowControl/>
        <w:spacing w:line="314" w:lineRule="exact" w:before="78" w:after="0"/>
        <w:ind w:left="151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may help each other understand the assignment and brainstorm general solutions, but each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must develop and submit their own distinct work. </w:t>
      </w:r>
    </w:p>
    <w:p>
      <w:pPr>
        <w:autoSpaceDN w:val="0"/>
        <w:tabs>
          <w:tab w:pos="1878" w:val="left"/>
        </w:tabs>
        <w:autoSpaceDE w:val="0"/>
        <w:widowControl/>
        <w:spacing w:line="330" w:lineRule="exact" w:before="0" w:after="0"/>
        <w:ind w:left="151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may give each other technical support, for instance troubleshooting, installing the compiler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logging in to Canvas. </w:t>
      </w:r>
    </w:p>
    <w:p>
      <w:pPr>
        <w:autoSpaceDN w:val="0"/>
        <w:tabs>
          <w:tab w:pos="1878" w:val="left"/>
        </w:tabs>
        <w:autoSpaceDE w:val="0"/>
        <w:widowControl/>
        <w:spacing w:line="314" w:lineRule="exact" w:before="18" w:after="0"/>
        <w:ind w:left="151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must separate to develop your own detailed solution to the problem, and type in your own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 code and project report. </w:t>
      </w:r>
    </w:p>
    <w:p>
      <w:pPr>
        <w:autoSpaceDN w:val="0"/>
        <w:tabs>
          <w:tab w:pos="1878" w:val="left"/>
        </w:tabs>
        <w:autoSpaceDE w:val="0"/>
        <w:widowControl/>
        <w:spacing w:line="330" w:lineRule="exact" w:before="0" w:after="0"/>
        <w:ind w:left="1516" w:right="158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Given these requirements, any submissions with identical excerpts, or excerpts that 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identical up to superficial rearrangements, will be considered highly suspect of plagiarism. </w:t>
      </w:r>
    </w:p>
    <w:p>
      <w:pPr>
        <w:autoSpaceDN w:val="0"/>
        <w:autoSpaceDE w:val="0"/>
        <w:widowControl/>
        <w:spacing w:line="308" w:lineRule="exact" w:before="456" w:after="0"/>
        <w:ind w:left="115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RETENTION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WORK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is submitted through Canvas and shall be retained on the course website for a reasonable time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after the semester is completed (see UPS 320.005). </w:t>
      </w:r>
    </w:p>
    <w:p>
      <w:pPr>
        <w:autoSpaceDN w:val="0"/>
        <w:autoSpaceDE w:val="0"/>
        <w:widowControl/>
        <w:spacing w:line="302" w:lineRule="exact" w:before="416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Administrative drops: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student who misses the first class meeting may be dropped from the class,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they contact the instructor within 24 hours. </w:t>
      </w:r>
    </w:p>
    <w:p>
      <w:pPr>
        <w:autoSpaceDN w:val="0"/>
        <w:autoSpaceDE w:val="0"/>
        <w:widowControl/>
        <w:spacing w:line="300" w:lineRule="exact" w:before="90" w:after="0"/>
        <w:ind w:left="1156" w:right="172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Religious Holidays: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you will miss a class or an exam due to observance of a religious holiday,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notify the instructor by email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sakwafuo@fullerton.edu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the first week of class. </w:t>
      </w:r>
    </w:p>
    <w:p>
      <w:pPr>
        <w:autoSpaceDN w:val="0"/>
        <w:autoSpaceDE w:val="0"/>
        <w:widowControl/>
        <w:spacing w:line="316" w:lineRule="exact" w:before="510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UNIVERSITY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INFORMATION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 registered student you are enrolled in Canvas. We will be using only Canvas. Problems? Contact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help desk at (657) 278-8888 or email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1" w:history="1">
          <w:r>
            <w:rPr>
              <w:rStyle w:val="Hyperlink"/>
            </w:rPr>
            <w:t>StudentITHelpDesk@fullerton.edu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316" w:lineRule="exact" w:before="132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ADA Accommodations for Students with Special Needs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inform the instructor during the first week of classes about any disability or special needs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 may have that may require specific arrangements related to attending class sessions, carrying 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 assignments, or writing papers or quizzes, tests or examinations. Any student who, because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disability, may require special arrangements in order to meet course requirements must contact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 and the Office of Disability Support Services as soon as possible to make the necessary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arrangements. The instructor may request verification of need from the Dean of Students Office.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encouraged to contact the Office of Disability Support Services within the first week of the semester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best ensure that the appropriate accommodations are implemented in a timely fashion. The Office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 Support Services’ website is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2" w:history="1">
          <w:r>
            <w:rPr>
              <w:rStyle w:val="Hyperlink"/>
            </w:rPr>
            <w:t>http://www.fullerton.edu/DSS/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They can be reached by phone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 657-278-3117 or TDD at 657-278-2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2" w:history="1">
          <w:r>
            <w:rPr>
              <w:rStyle w:val="Hyperlink"/>
            </w:rPr>
            <w:t xml:space="preserve">786 or email 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dsservices@fullerto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Their office is located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 Hall, room 101. The instructor may req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3" w:history="1">
          <w:r>
            <w:rPr>
              <w:rStyle w:val="Hyperlink"/>
            </w:rPr>
            <w:t>uest verification of need 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rom the Dean of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Office. Ms. Lindsay O'Neill in the Pollak Library &lt;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4" w:history="1">
          <w:r>
            <w:rPr>
              <w:rStyle w:val="Hyperlink"/>
            </w:rPr>
            <w:t>jloneill@Exchange.FULLERTON.EDU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4" w:history="1">
          <w:r>
            <w:rPr>
              <w:rStyle w:val="Hyperlink"/>
            </w:rPr>
            <w:t>&gt;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able to answer technical questions about accessibility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4" w:history="1">
          <w:r>
            <w:rPr>
              <w:rStyle w:val="Hyperlink"/>
            </w:rPr>
            <w:t xml:space="preserve">of specific library-provided resources. </w:t>
          </w:r>
        </w:hyperlink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7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1088" w:after="0"/>
        <w:ind w:left="1172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ECS Student Resources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Any student who wishes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 discuss any concern may contact the student support services and resource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center of the college. There are student advocates who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5" w:history="1">
          <w:r>
            <w:rPr>
              <w:rStyle w:val="Hyperlink"/>
            </w:rPr>
            <w:t xml:space="preserve"> will help you navigate the university’s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procedures and assist with resolving any conflict.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5" w:history="1">
          <w:r>
            <w:rPr>
              <w:rStyle w:val="Hyperlink"/>
            </w:rPr>
            <w:t>http://www.fullerton.edu/ecs/resources/</w:t>
          </w:r>
        </w:hyperlink>
      </w:r>
    </w:p>
    <w:p>
      <w:pPr>
        <w:autoSpaceDN w:val="0"/>
        <w:autoSpaceDE w:val="0"/>
        <w:widowControl/>
        <w:spacing w:line="308" w:lineRule="exact" w:before="502" w:after="0"/>
        <w:ind w:left="1156" w:right="11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CS server: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CentOS-based shell server, hostname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ecs.fullerton.edu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is available through secure shell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(ssh) and secure file transfer protocol (sftp). If your email address is malcolm@csu.fullerton.edu, then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username is malcolm. If you are using a command-line ssh client, then your command to connect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ecs.fullerton.edu will be `ssh malcolm@ecs.fullerton.edu’`. Your password is the same password as </w:t>
      </w:r>
    </w:p>
    <w:p>
      <w:pPr>
        <w:autoSpaceDN w:val="0"/>
        <w:autoSpaceDE w:val="0"/>
        <w:widowControl/>
        <w:spacing w:line="320" w:lineRule="exact" w:before="26" w:after="0"/>
        <w:ind w:left="11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CSUF Portal password. </w:t>
      </w:r>
    </w:p>
    <w:p>
      <w:pPr>
        <w:autoSpaceDN w:val="0"/>
        <w:autoSpaceDE w:val="0"/>
        <w:widowControl/>
        <w:spacing w:line="308" w:lineRule="exact" w:before="142" w:after="0"/>
        <w:ind w:left="1156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Software for Students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Did you know you can get FREE and low-cost software for being an active CSUF student?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 be requested from the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6" w:history="1">
          <w:r>
            <w:rPr>
              <w:rStyle w:val="Hyperlink"/>
            </w:rPr>
            <w:t>CSUF Student Technology Services website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00" w:lineRule="exact" w:before="150" w:after="0"/>
        <w:ind w:left="1156" w:right="144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Library Support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>Pollak Library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has many services to offer students.  Assistance available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online students includes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7" w:history="1">
          <w:r>
            <w:rPr>
              <w:rStyle w:val="Hyperlink"/>
            </w:rPr>
            <w:t>online instruct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28" w:history="1">
          <w:r>
            <w:rPr>
              <w:rStyle w:val="Hyperlink"/>
            </w:rPr>
            <w:t>ion guidelines available on the library website.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316" w:lineRule="exact" w:before="584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EMERGENCY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PROCEDURES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student is expected to read and understand the guidelines published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9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9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Should an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occur, follow the instructions given by faculty, staff, and public safety officia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9" w:history="1">
          <w:r>
            <w:rPr>
              <w:rStyle w:val="Hyperlink"/>
            </w:rPr>
            <w:t>ls, 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 contact the University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Police at (657) 278-3333. An emergency information recording is available by calling the Campus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 and Emergency Closure line at 657-278-4444. In an effort to keep our campus community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informed and to comply with the California State Education Code, Chapter 16, of the Donahue Higher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Act, Section 67380; the California State University, Fullerton Police Department prepares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California Campus Safety Plan annually. The plan can be found on the University Police website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Jeanne Clery-Crime Prevention tab or by clicking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0" w:history="1">
          <w:r>
            <w:rPr>
              <w:rStyle w:val="Hyperlink"/>
            </w:rPr>
            <w:t>this link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0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6" w:lineRule="exact" w:before="568" w:after="0"/>
        <w:ind w:left="1156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RECORDING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&amp;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TRANSCRIPTION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CLASS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Recording class content is governed by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1" w:history="1">
          <w:r>
            <w:rPr>
              <w:rStyle w:val="Hyperlink"/>
            </w:rPr>
            <w:t>UPS 330.230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1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instructor permits class content to be recorded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transcribed by students when manda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1" w:history="1">
          <w:r>
            <w:rPr>
              <w:rStyle w:val="Hyperlink"/>
            </w:rPr>
            <w:t>ted to do so b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 the Americans with Disabilities Act or by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 or state laws. Any recording of class content is for private use and study and shall not be made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publicly accessible without the written consent of the instructor and students in the class. </w:t>
      </w:r>
    </w:p>
    <w:p>
      <w:pPr>
        <w:autoSpaceDN w:val="0"/>
        <w:autoSpaceDE w:val="0"/>
        <w:widowControl/>
        <w:spacing w:line="308" w:lineRule="exact" w:before="142" w:after="0"/>
        <w:ind w:left="1156" w:right="129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RULES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an agreement or accommodation is reached between the student and the instructor, these rules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must be followed. </w:t>
      </w:r>
    </w:p>
    <w:p>
      <w:pPr>
        <w:autoSpaceDN w:val="0"/>
        <w:autoSpaceDE w:val="0"/>
        <w:widowControl/>
        <w:spacing w:line="320" w:lineRule="exact" w:before="26" w:after="0"/>
        <w:ind w:left="153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Attendance, although not mandatory, is essential. </w:t>
      </w:r>
    </w:p>
    <w:p>
      <w:pPr>
        <w:autoSpaceDN w:val="0"/>
        <w:autoSpaceDE w:val="0"/>
        <w:widowControl/>
        <w:spacing w:line="320" w:lineRule="exact" w:before="10" w:after="0"/>
        <w:ind w:left="153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it makes noise, silence it. </w:t>
      </w:r>
    </w:p>
    <w:p>
      <w:pPr>
        <w:autoSpaceDN w:val="0"/>
        <w:tabs>
          <w:tab w:pos="1892" w:val="left"/>
        </w:tabs>
        <w:autoSpaceDE w:val="0"/>
        <w:widowControl/>
        <w:spacing w:line="330" w:lineRule="exact" w:before="0" w:after="0"/>
        <w:ind w:left="1532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is responsible to be aware of any course announcements including changes to due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dates and requirements. </w:t>
      </w:r>
    </w:p>
    <w:p>
      <w:pPr>
        <w:autoSpaceDN w:val="0"/>
        <w:autoSpaceDE w:val="0"/>
        <w:widowControl/>
        <w:spacing w:line="240" w:lineRule="auto" w:before="41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8 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16" w:lineRule="exact" w:before="712" w:after="0"/>
        <w:ind w:left="1892" w:right="1728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party work (code, artwork, etc.) may not be used in student work without prior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instructor’s consent. Failure to gain and document instructor consent will be construed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willful academic dishonesty. </w:t>
      </w:r>
    </w:p>
    <w:p>
      <w:pPr>
        <w:autoSpaceDN w:val="0"/>
        <w:autoSpaceDE w:val="0"/>
        <w:widowControl/>
        <w:spacing w:line="320" w:lineRule="exact" w:before="2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 third party’s work is incorporated into student work after gaining instructor consent, </w:t>
      </w:r>
    </w:p>
    <w:p>
      <w:pPr>
        <w:autoSpaceDN w:val="0"/>
        <w:autoSpaceDE w:val="0"/>
        <w:widowControl/>
        <w:spacing w:line="314" w:lineRule="exact" w:before="0" w:after="0"/>
        <w:ind w:left="1892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fully document the work’s origin, copyright and license will be construed as willful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academic dishonesty. </w:t>
      </w:r>
    </w:p>
    <w:p>
      <w:pPr>
        <w:autoSpaceDN w:val="0"/>
        <w:autoSpaceDE w:val="0"/>
        <w:widowControl/>
        <w:spacing w:line="240" w:lineRule="auto" w:before="11814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000000"/>
          <w:sz w:val="24"/>
        </w:rPr>
        <w:t xml:space="preserve">9 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sakwafuo@fullerton.edu" TargetMode="External"/><Relationship Id="rId11" Type="http://schemas.openxmlformats.org/officeDocument/2006/relationships/hyperlink" Target="https://fullerton.zoom.us/j/85767583386" TargetMode="External"/><Relationship Id="rId12" Type="http://schemas.openxmlformats.org/officeDocument/2006/relationships/hyperlink" Target="http://apps.fullerton.edu/AcademicCalendar/" TargetMode="External"/><Relationship Id="rId13" Type="http://schemas.openxmlformats.org/officeDocument/2006/relationships/hyperlink" Target="http://records.fullerton.edu/apps/calendars.aspx" TargetMode="External"/><Relationship Id="rId14" Type="http://schemas.openxmlformats.org/officeDocument/2006/relationships/hyperlink" Target="http://csufcs.com/cs335" TargetMode="External"/><Relationship Id="rId15" Type="http://schemas.openxmlformats.org/officeDocument/2006/relationships/hyperlink" Target="https://drive.google.com/file/d/1miF6Egs2eeFvf63deLv3M9TiDKb89aaf/view?usp=sharing" TargetMode="External"/><Relationship Id="rId16" Type="http://schemas.openxmlformats.org/officeDocument/2006/relationships/hyperlink" Target="https://github.com/kevinwortman/tuffix/blob/master/install.md" TargetMode="External"/><Relationship Id="rId17" Type="http://schemas.openxmlformats.org/officeDocument/2006/relationships/hyperlink" Target="https://www.fullerton.edu/it/students/equipment/longtermlaptop.php" TargetMode="External"/><Relationship Id="rId18" Type="http://schemas.openxmlformats.org/officeDocument/2006/relationships/hyperlink" Target="https://www.fullerton.edu/it/services/vcl/index.php" TargetMode="External"/><Relationship Id="rId19" Type="http://schemas.openxmlformats.org/officeDocument/2006/relationships/hyperlink" Target="https://csuf-tuffix.slack.com/" TargetMode="External"/><Relationship Id="rId20" Type="http://schemas.openxmlformats.org/officeDocument/2006/relationships/hyperlink" Target="http://www.fullerton.edu/senate/publications_policies_resolutions/ups/UPS%20300/UPS%20300.021.pdf" TargetMode="External"/><Relationship Id="rId21" Type="http://schemas.openxmlformats.org/officeDocument/2006/relationships/hyperlink" Target="mailto:StudentITHelpDesk@fullerton.edu" TargetMode="External"/><Relationship Id="rId22" Type="http://schemas.openxmlformats.org/officeDocument/2006/relationships/hyperlink" Target="http://www.fullerton.edu/DSS/" TargetMode="External"/><Relationship Id="rId23" Type="http://schemas.openxmlformats.org/officeDocument/2006/relationships/hyperlink" Target="mailto:dsservices@fullerton.edu" TargetMode="External"/><Relationship Id="rId24" Type="http://schemas.openxmlformats.org/officeDocument/2006/relationships/hyperlink" Target="mailto:jloneill@Exchange.FULLERTON.EDU" TargetMode="External"/><Relationship Id="rId25" Type="http://schemas.openxmlformats.org/officeDocument/2006/relationships/hyperlink" Target="http://www.fullerton.edu/ecs/resources/" TargetMode="External"/><Relationship Id="rId26" Type="http://schemas.openxmlformats.org/officeDocument/2006/relationships/hyperlink" Target="http://www.fullerton.edu/it/students/" TargetMode="External"/><Relationship Id="rId27" Type="http://schemas.openxmlformats.org/officeDocument/2006/relationships/hyperlink" Target="http://www.library.fullerton.edu/" TargetMode="External"/><Relationship Id="rId28" Type="http://schemas.openxmlformats.org/officeDocument/2006/relationships/hyperlink" Target="http://www.library.fullerton.edu/about/guidelines/online-instruction-guidelines.php" TargetMode="External"/><Relationship Id="rId29" Type="http://schemas.openxmlformats.org/officeDocument/2006/relationships/hyperlink" Target="http://prepare.fullerton.edu/campuspreparedness/" TargetMode="External"/><Relationship Id="rId30" Type="http://schemas.openxmlformats.org/officeDocument/2006/relationships/hyperlink" Target="http://police.fullerton.edu/documents/CaliforniaCampusSafetyPlan.pdf" TargetMode="External"/><Relationship Id="rId31" Type="http://schemas.openxmlformats.org/officeDocument/2006/relationships/hyperlink" Target="http://www.fullerton.edu/senate/publications_policies_resolutions/ups/UPS%20300/UPS%20330.2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