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360"/>
        <w:jc w:val="center"/>
      </w:pPr>
      <w:r>
        <w:rPr>
          <w:rFonts w:ascii="Arial Unicode MS" w:hAnsi="Arial Unicode MS" w:eastAsia="Arial Unicode MS" w:cs="Arial Unicode MS"/>
          <w:color w:val="007AFF"/>
          <w:sz w:val="68"/>
        </w:rPr>
        <w:t>●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b/>
          <w:color w:val="111111"/>
          <w:sz w:val="68"/>
        </w:rPr>
        <w:t>会了吗英语</w:t>
      </w:r>
    </w:p>
    <w:p>
      <w:pPr>
        <w:spacing w:after="600"/>
        <w:jc w:val="center"/>
      </w:pPr>
      <w:r>
        <w:rPr>
          <w:rFonts w:ascii="Arial Unicode MS" w:hAnsi="Arial Unicode MS" w:eastAsia="Arial Unicode MS" w:cs="Arial Unicode MS"/>
          <w:b/>
          <w:color w:val="007AFF"/>
          <w:sz w:val="26"/>
        </w:rPr>
        <w:t>GotIt English</w:t>
      </w:r>
    </w:p>
    <w:p>
      <w:pPr>
        <w:spacing w:after="240"/>
        <w:jc w:val="center"/>
      </w:pPr>
      <w:r>
        <w:rPr>
          <w:rFonts w:ascii="Arial Unicode MS" w:hAnsi="Arial Unicode MS" w:eastAsia="Arial Unicode MS" w:cs="Arial Unicode MS"/>
          <w:b/>
          <w:color w:val="111111"/>
          <w:sz w:val="56"/>
        </w:rPr>
        <w:t>英语词汇体检与自动听写</w:t>
      </w:r>
    </w:p>
    <w:p>
      <w:pPr>
        <w:spacing w:after="720"/>
        <w:jc w:val="center"/>
      </w:pPr>
      <w:r>
        <w:rPr>
          <w:rFonts w:ascii="Arial Unicode MS" w:hAnsi="Arial Unicode MS" w:eastAsia="Arial Unicode MS" w:cs="Arial Unicode MS"/>
          <w:color w:val="6E6E73"/>
          <w:sz w:val="21"/>
        </w:rPr>
        <w:t>Got it? Let’s check.  ·  详细产品方案 / PRD / UI &amp; Interaction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007AFF"/>
          </w:tcPr>
          <w:p/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F0F8F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CalloutTitle"/>
              <w:spacing w:after="60"/>
            </w:pPr>
            <w:r>
              <w:rPr>
                <w:rFonts w:ascii="Arial Unicode MS" w:hAnsi="Arial Unicode MS" w:eastAsia="Arial Unicode MS" w:cs="Arial Unicode MS"/>
              </w:rPr>
              <w:t>产品一句话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3 分钟找出真正不会的词；手机自动报听写，孩子继续在纸上写。</w:t>
            </w:r>
          </w:p>
        </w:tc>
      </w:tr>
    </w:tbl>
    <w:p>
      <w:pPr>
        <w:spacing w:after="0"/>
      </w:pPr>
    </w:p>
    <w:p/>
    <w:p/>
    <w:p/>
    <w:p/>
    <w:p/>
    <w:p>
      <w:pPr>
        <w:jc w:val="center"/>
      </w:pPr>
      <w:r>
        <w:rPr>
          <w:rFonts w:ascii="Arial Unicode MS" w:hAnsi="Arial Unicode MS" w:eastAsia="Arial Unicode MS" w:cs="Arial Unicode MS"/>
        </w:rPr>
        <w:t>版本 V1.3 · 2026-07-12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t>适用阶段：产品定义、uni-app 多端实现、UI 原型、前端开发与 MVP 验收</w:t>
      </w:r>
    </w:p>
    <w:p>
      <w:r>
        <w:rPr>
          <w:rFonts w:ascii="Arial Unicode MS" w:hAnsi="Arial Unicode MS" w:eastAsia="Arial Unicode MS" w:cs="Arial Unicode MS"/>
        </w:rPr>
        <w:br w:type="page"/>
      </w:r>
    </w:p>
    <w:p>
      <w:pPr>
        <w:spacing w:before="40" w:after="80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00</w:t>
      </w:r>
      <w:r>
        <w:rPr>
          <w:rFonts w:ascii="Arial Unicode MS" w:hAnsi="Arial Unicode MS" w:eastAsia="Arial Unicode MS" w:cs="Arial Unicode MS"/>
          <w:b/>
          <w:color w:val="111111"/>
          <w:sz w:val="44"/>
        </w:rPr>
        <w:t xml:space="preserve">  文档说明</w:t>
      </w:r>
    </w:p>
    <w:p>
      <w:pPr>
        <w:pStyle w:val="Lead"/>
      </w:pPr>
      <w:r>
        <w:rPr>
          <w:rFonts w:ascii="Arial Unicode MS" w:hAnsi="Arial Unicode MS" w:eastAsia="Arial Unicode MS" w:cs="Arial Unicode MS"/>
        </w:rPr>
        <w:t>本方案以“快速做出可用、可展示、可传播的 MVP”为目标，不追求一次覆盖所有教材、学段和训练方式。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007AFF"/>
          </w:tcPr>
          <w:p/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F5F5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CalloutTitle"/>
              <w:spacing w:after="60"/>
              <w:jc w:val="left"/>
            </w:pPr>
            <w:r>
              <w:rPr>
                <w:rFonts w:ascii="Arial Unicode MS" w:hAnsi="Arial Unicode MS" w:eastAsia="Arial Unicode MS" w:cs="Arial Unicode MS"/>
              </w:rPr>
              <w:t>品牌命名</w:t>
            </w:r>
          </w:p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 w:cs="Arial Unicode MS"/>
              </w:rPr>
              <w:t>中文正式名：会了吗英语　｜　英文正式名：GotIt English　｜　英文短标识：GotIt</w:t>
            </w:r>
            <w:r>
              <w:rPr>
                <w:rFonts w:ascii="Arial Unicode MS" w:hAnsi="Arial Unicode MS" w:eastAsia="Arial Unicode MS" w:cs="Arial Unicode MS"/>
              </w:rPr>
            </w:r>
          </w:p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</w:rPr>
              <w:t>中文副标题：英语词汇体检与自动听写　｜　英文口号：</w:t>
            </w:r>
            <w:r>
              <w:rPr>
                <w:rFonts w:ascii="Arial Unicode MS" w:hAnsi="Arial Unicode MS" w:eastAsia="Arial Unicode MS" w:cs="Arial Unicode MS"/>
              </w:rPr>
              <w:t>Got it? Let’s check.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目录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007AFF"/>
          <w:sz w:val="18"/>
        </w:rPr>
        <w:t>01</w:t>
      </w:r>
      <w:r>
        <w:rPr>
          <w:rFonts w:ascii="Arial Unicode MS" w:hAnsi="Arial Unicode MS" w:eastAsia="Arial Unicode MS" w:cs="Arial Unicode MS"/>
          <w:b/>
          <w:color w:val="111111"/>
          <w:sz w:val="21"/>
        </w:rPr>
        <w:t xml:space="preserve">  产品定义与战略边界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007AFF"/>
          <w:sz w:val="18"/>
        </w:rPr>
        <w:t>02</w:t>
      </w:r>
      <w:r>
        <w:rPr>
          <w:rFonts w:ascii="Arial Unicode MS" w:hAnsi="Arial Unicode MS" w:eastAsia="Arial Unicode MS" w:cs="Arial Unicode MS"/>
          <w:b/>
          <w:color w:val="111111"/>
          <w:sz w:val="21"/>
        </w:rPr>
        <w:t xml:space="preserve">  用户、场景与核心痛点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007AFF"/>
          <w:sz w:val="18"/>
        </w:rPr>
        <w:t>03</w:t>
      </w:r>
      <w:r>
        <w:rPr>
          <w:rFonts w:ascii="Arial Unicode MS" w:hAnsi="Arial Unicode MS" w:eastAsia="Arial Unicode MS" w:cs="Arial Unicode MS"/>
          <w:b/>
          <w:color w:val="111111"/>
          <w:sz w:val="21"/>
        </w:rPr>
        <w:t xml:space="preserve">  产品结构与核心闭环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007AFF"/>
          <w:sz w:val="18"/>
        </w:rPr>
        <w:t>04</w:t>
      </w:r>
      <w:r>
        <w:rPr>
          <w:rFonts w:ascii="Arial Unicode MS" w:hAnsi="Arial Unicode MS" w:eastAsia="Arial Unicode MS" w:cs="Arial Unicode MS"/>
          <w:b/>
          <w:color w:val="111111"/>
          <w:sz w:val="21"/>
        </w:rPr>
        <w:t xml:space="preserve">  词汇体检功能规格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007AFF"/>
          <w:sz w:val="18"/>
        </w:rPr>
        <w:t>05</w:t>
      </w:r>
      <w:r>
        <w:rPr>
          <w:rFonts w:ascii="Arial Unicode MS" w:hAnsi="Arial Unicode MS" w:eastAsia="Arial Unicode MS" w:cs="Arial Unicode MS"/>
          <w:b/>
          <w:color w:val="111111"/>
          <w:sz w:val="21"/>
        </w:rPr>
        <w:t xml:space="preserve">  自动听写功能规格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007AFF"/>
          <w:sz w:val="18"/>
        </w:rPr>
        <w:t>06</w:t>
      </w:r>
      <w:r>
        <w:rPr>
          <w:rFonts w:ascii="Arial Unicode MS" w:hAnsi="Arial Unicode MS" w:eastAsia="Arial Unicode MS" w:cs="Arial Unicode MS"/>
          <w:b/>
          <w:color w:val="111111"/>
          <w:sz w:val="21"/>
        </w:rPr>
        <w:t xml:space="preserve">  页面与交互设计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007AFF"/>
          <w:sz w:val="18"/>
        </w:rPr>
        <w:t>07</w:t>
      </w:r>
      <w:r>
        <w:rPr>
          <w:rFonts w:ascii="Arial Unicode MS" w:hAnsi="Arial Unicode MS" w:eastAsia="Arial Unicode MS" w:cs="Arial Unicode MS"/>
          <w:b/>
          <w:color w:val="111111"/>
          <w:sz w:val="21"/>
        </w:rPr>
        <w:t xml:space="preserve">  Apple 风视觉系统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007AFF"/>
          <w:sz w:val="18"/>
        </w:rPr>
        <w:t>08</w:t>
      </w:r>
      <w:r>
        <w:rPr>
          <w:rFonts w:ascii="Arial Unicode MS" w:hAnsi="Arial Unicode MS" w:eastAsia="Arial Unicode MS" w:cs="Arial Unicode MS"/>
          <w:b/>
          <w:color w:val="111111"/>
          <w:sz w:val="21"/>
        </w:rPr>
        <w:t xml:space="preserve">  业务规则与掌握度算法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007AFF"/>
          <w:sz w:val="18"/>
        </w:rPr>
        <w:t>09</w:t>
      </w:r>
      <w:r>
        <w:rPr>
          <w:rFonts w:ascii="Arial Unicode MS" w:hAnsi="Arial Unicode MS" w:eastAsia="Arial Unicode MS" w:cs="Arial Unicode MS"/>
          <w:b/>
          <w:color w:val="111111"/>
          <w:sz w:val="21"/>
        </w:rPr>
        <w:t xml:space="preserve">  产品载体与上线策略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007AFF"/>
          <w:sz w:val="18"/>
        </w:rPr>
        <w:t>10</w:t>
      </w:r>
      <w:r>
        <w:rPr>
          <w:rFonts w:ascii="Arial Unicode MS" w:hAnsi="Arial Unicode MS" w:eastAsia="Arial Unicode MS" w:cs="Arial Unicode MS"/>
          <w:b/>
          <w:color w:val="111111"/>
          <w:sz w:val="21"/>
        </w:rPr>
        <w:t xml:space="preserve">  数据结构与技术方案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007AFF"/>
          <w:sz w:val="18"/>
        </w:rPr>
        <w:t>11</w:t>
      </w:r>
      <w:r>
        <w:rPr>
          <w:rFonts w:ascii="Arial Unicode MS" w:hAnsi="Arial Unicode MS" w:eastAsia="Arial Unicode MS" w:cs="Arial Unicode MS"/>
          <w:b/>
          <w:color w:val="111111"/>
          <w:sz w:val="21"/>
        </w:rPr>
        <w:t xml:space="preserve">  MVP 范围、验收与迭代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007AFF"/>
          <w:sz w:val="18"/>
        </w:rPr>
        <w:t>12</w:t>
      </w:r>
      <w:r>
        <w:rPr>
          <w:rFonts w:ascii="Arial Unicode MS" w:hAnsi="Arial Unicode MS" w:eastAsia="Arial Unicode MS" w:cs="Arial Unicode MS"/>
          <w:b/>
          <w:color w:val="111111"/>
          <w:sz w:val="21"/>
        </w:rPr>
        <w:t xml:space="preserve">  传播设计与演示脚本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007AFF"/>
          <w:sz w:val="18"/>
        </w:rPr>
        <w:t>13</w:t>
      </w:r>
      <w:r>
        <w:rPr>
          <w:rFonts w:ascii="Arial Unicode MS" w:hAnsi="Arial Unicode MS" w:eastAsia="Arial Unicode MS" w:cs="Arial Unicode MS"/>
          <w:b/>
          <w:color w:val="111111"/>
          <w:sz w:val="21"/>
        </w:rPr>
        <w:t xml:space="preserve">  参考依据</w:t>
      </w:r>
    </w:p>
    <w:p>
      <w:pPr>
        <w:spacing w:before="40" w:after="80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01</w:t>
      </w:r>
      <w:r>
        <w:rPr>
          <w:rFonts w:ascii="Arial Unicode MS" w:hAnsi="Arial Unicode MS" w:eastAsia="Arial Unicode MS" w:cs="Arial Unicode MS"/>
          <w:b/>
          <w:color w:val="111111"/>
          <w:sz w:val="44"/>
        </w:rPr>
        <w:t xml:space="preserve">  产品定义与战略边界</w:t>
      </w:r>
    </w:p>
    <w:p>
      <w:pPr>
        <w:pStyle w:val="Lead"/>
      </w:pPr>
      <w:r>
        <w:rPr>
          <w:rFonts w:ascii="Arial Unicode MS" w:hAnsi="Arial Unicode MS" w:eastAsia="Arial Unicode MS" w:cs="Arial Unicode MS"/>
        </w:rPr>
        <w:t>一个极简、教材同步、先诊断后练习的英语词汇工具。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1.1 产品使命</w:t>
      </w:r>
    </w:p>
    <w:p>
      <w:pPr>
        <w:pStyle w:val="Lead"/>
      </w:pPr>
      <w:r>
        <w:rPr>
          <w:rFonts w:ascii="Arial Unicode MS" w:hAnsi="Arial Unicode MS" w:eastAsia="Arial Unicode MS" w:cs="Arial Unicode MS"/>
        </w:rPr>
        <w:t>让学生不用把整单元单词反复重背，也让家长不必每天亲自报听写。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40"/>
            <w:tcBorders>
              <w:top w:val="nil"/>
              <w:left w:val="nil"/>
              <w:bottom w:val="nil"/>
              <w:right w:val="nil"/>
            </w:tcBorders>
            <w:shd w:fill="F5F5F7"/>
            <w:tcMar>
              <w:top w:w="160" w:type="dxa"/>
              <w:start w:w="100" w:type="dxa"/>
              <w:bottom w:w="14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7AFF"/>
                <w:sz w:val="40"/>
              </w:rPr>
              <w:t>3 min</w:t>
            </w:r>
          </w:p>
          <w:p>
            <w:pPr>
              <w:pStyle w:val="Small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完成一次体检</w:t>
            </w:r>
          </w:p>
        </w:tc>
        <w:tc>
          <w:tcPr>
            <w:tcW w:type="dxa" w:w="3240"/>
            <w:tcBorders>
              <w:top w:val="nil"/>
              <w:left w:val="nil"/>
              <w:bottom w:val="nil"/>
              <w:right w:val="nil"/>
            </w:tcBorders>
            <w:shd w:fill="F5F5F7"/>
            <w:tcMar>
              <w:top w:w="160" w:type="dxa"/>
              <w:start w:w="100" w:type="dxa"/>
              <w:bottom w:w="14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40"/>
              </w:rPr>
              <w:t>1 tap</w:t>
            </w:r>
          </w:p>
          <w:p>
            <w:pPr>
              <w:pStyle w:val="Small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开始自动听写</w:t>
            </w:r>
          </w:p>
        </w:tc>
        <w:tc>
          <w:tcPr>
            <w:tcW w:type="dxa" w:w="3240"/>
            <w:tcBorders>
              <w:top w:val="nil"/>
              <w:left w:val="nil"/>
              <w:bottom w:val="nil"/>
              <w:right w:val="nil"/>
            </w:tcBorders>
            <w:shd w:fill="F5F5F7"/>
            <w:tcMar>
              <w:top w:w="160" w:type="dxa"/>
              <w:start w:w="100" w:type="dxa"/>
              <w:bottom w:w="14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34C759"/>
                <w:sz w:val="40"/>
              </w:rPr>
              <w:t>0 AI</w:t>
            </w:r>
          </w:p>
          <w:p>
            <w:pPr>
              <w:pStyle w:val="Small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MVP 无大模型依赖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1.2 核心价值主张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01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先诊断，避免无效重复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将“已掌握、会认不会写、完全陌生”分开处理。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02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保留纸笔，减少屏幕占用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工具负责报词和记录，孩子仍在纸上完成拼写。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03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结果可解释、可行动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报告不只给分数，而是直接告诉用户下一步只练哪些词。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04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教材同步，贴近每天作业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以册次和 Unit 为入口，而不是要求学生重新适应一套陌生词书。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1.3 不做什么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244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暂不进入的方向</w:t>
            </w:r>
          </w:p>
        </w:tc>
        <w:tc>
          <w:tcPr>
            <w:tcW w:type="dxa" w:w="720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课程平台</w:t>
            </w:r>
          </w:p>
        </w:tc>
        <w:tc>
          <w:tcPr>
            <w:tcW w:type="dxa" w:w="72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不做视频课程、直播课、知识付费商城</w:t>
            </w:r>
          </w:p>
        </w:tc>
      </w:tr>
      <w:tr>
        <w:tc>
          <w:tcPr>
            <w:tcW w:type="dxa" w:w="244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综合题库</w:t>
            </w:r>
          </w:p>
        </w:tc>
        <w:tc>
          <w:tcPr>
            <w:tcW w:type="dxa" w:w="720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不做阅读、语法、完形、作文等大而全题库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游戏化系统</w:t>
            </w:r>
          </w:p>
        </w:tc>
        <w:tc>
          <w:tcPr>
            <w:tcW w:type="dxa" w:w="72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不做金币、宠物、连续签到、复杂排行榜</w:t>
            </w:r>
          </w:p>
        </w:tc>
      </w:tr>
      <w:tr>
        <w:tc>
          <w:tcPr>
            <w:tcW w:type="dxa" w:w="244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AI 自由对话</w:t>
            </w:r>
          </w:p>
        </w:tc>
        <w:tc>
          <w:tcPr>
            <w:tcW w:type="dxa" w:w="720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MVP 不接大模型，不把产品变成通用聊天机器人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重账号体系</w:t>
            </w:r>
          </w:p>
        </w:tc>
        <w:tc>
          <w:tcPr>
            <w:tcW w:type="dxa" w:w="72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首版不强制注册，不要求家长创建复杂档案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FF9500"/>
          </w:tcPr>
          <w:p/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FFF8EB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CalloutTitle"/>
              <w:spacing w:after="60"/>
            </w:pPr>
            <w:r>
              <w:rPr>
                <w:rFonts w:ascii="Arial Unicode MS" w:hAnsi="Arial Unicode MS" w:eastAsia="Arial Unicode MS" w:cs="Arial Unicode MS"/>
              </w:rPr>
              <w:t>战略判断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真正值得先做的不是“功能更多”，而是把“发现不会的词 → 只练这些词 → 再听写验证”做得极快、极顺、极清楚。</w:t>
            </w:r>
          </w:p>
        </w:tc>
      </w:tr>
    </w:tbl>
    <w:p>
      <w:pPr>
        <w:spacing w:after="0"/>
      </w:pPr>
    </w:p>
    <w:p>
      <w:pPr>
        <w:spacing w:before="40" w:after="80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02</w:t>
      </w:r>
      <w:r>
        <w:rPr>
          <w:rFonts w:ascii="Arial Unicode MS" w:hAnsi="Arial Unicode MS" w:eastAsia="Arial Unicode MS" w:cs="Arial Unicode MS"/>
          <w:b/>
          <w:color w:val="111111"/>
          <w:sz w:val="44"/>
        </w:rPr>
        <w:t xml:space="preserve">  用户、场景与核心痛点</w:t>
      </w:r>
    </w:p>
    <w:p>
      <w:pPr>
        <w:pStyle w:val="Lead"/>
      </w:pPr>
      <w:r>
        <w:rPr>
          <w:rFonts w:ascii="Arial Unicode MS" w:hAnsi="Arial Unicode MS" w:eastAsia="Arial Unicode MS" w:cs="Arial Unicode MS"/>
        </w:rPr>
        <w:t>首版同时服务学生和家长，但不做两个完全割裂的端。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2.1 核心用户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58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02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典型特征</w:t>
            </w:r>
          </w:p>
        </w:tc>
        <w:tc>
          <w:tcPr>
            <w:tcW w:type="dxa" w:w="504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核心任务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学生</w:t>
            </w:r>
          </w:p>
        </w:tc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初一至高三；当前 MVP 先聚焦沪教版高中</w:t>
            </w:r>
          </w:p>
        </w:tc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知道哪些词真正不会；快速复测；不被迫长时间看屏幕</w:t>
            </w:r>
          </w:p>
        </w:tc>
      </w:tr>
      <w:tr>
        <w:tc>
          <w:tcPr>
            <w:tcW w:type="dxa" w:w="158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家长</w:t>
            </w:r>
          </w:p>
        </w:tc>
        <w:tc>
          <w:tcPr>
            <w:tcW w:type="dxa" w:w="30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需要陪孩子完成单词听写，但时间和发音能力有限</w:t>
            </w:r>
          </w:p>
        </w:tc>
        <w:tc>
          <w:tcPr>
            <w:tcW w:type="dxa" w:w="50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一键报听写；快速订正；看懂孩子真实掌握情况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老师/资料分享者</w:t>
            </w:r>
          </w:p>
        </w:tc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后续潜在用户，不作为 MVP 主要对象</w:t>
            </w:r>
          </w:p>
        </w:tc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快速指定 Unit、生成班级任务或分享检测链接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2.2 高频使用场景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01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晚饭后 10 分钟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家长想快速确认孩子这一课到底会不会，不愿从头逐个问。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02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老师即将听写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学生临时复习，希望只看最容易写错的词。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03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周末复盘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家长希望知道本周几个 Unit 的掌握差异。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04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纸笔听写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孩子拿出练习本，手机在旁边自动报词，家长去做自己的事。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05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订正后复测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完成听写后，只把仍写错的词再听写一轮。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2.3 痛点优先级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00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60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痛点</w:t>
            </w:r>
          </w:p>
        </w:tc>
        <w:tc>
          <w:tcPr>
            <w:tcW w:type="dxa" w:w="504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产品响应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P0</w:t>
            </w:r>
          </w:p>
        </w:tc>
        <w:tc>
          <w:tcPr>
            <w:tcW w:type="dxa" w:w="3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不知道具体不会哪些词</w:t>
            </w:r>
          </w:p>
        </w:tc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直接决定是否愿意使用“体检”</w:t>
            </w:r>
          </w:p>
        </w:tc>
      </w:tr>
      <w:tr>
        <w:tc>
          <w:tcPr>
            <w:tcW w:type="dxa" w:w="100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P0</w:t>
            </w:r>
          </w:p>
        </w:tc>
        <w:tc>
          <w:tcPr>
            <w:tcW w:type="dxa" w:w="360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家长报听写耗时、发音不稳定</w:t>
            </w:r>
          </w:p>
        </w:tc>
        <w:tc>
          <w:tcPr>
            <w:tcW w:type="dxa" w:w="50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直接决定自动听写价值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P1</w:t>
            </w:r>
          </w:p>
        </w:tc>
        <w:tc>
          <w:tcPr>
            <w:tcW w:type="dxa" w:w="3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看见认识，自己写不出来</w:t>
            </w:r>
          </w:p>
        </w:tc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需要独立分类，不能只用选择题判断</w:t>
            </w:r>
          </w:p>
        </w:tc>
      </w:tr>
      <w:tr>
        <w:tc>
          <w:tcPr>
            <w:tcW w:type="dxa" w:w="100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P1</w:t>
            </w:r>
          </w:p>
        </w:tc>
        <w:tc>
          <w:tcPr>
            <w:tcW w:type="dxa" w:w="360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结果只有分数，没有下一步</w:t>
            </w:r>
          </w:p>
        </w:tc>
        <w:tc>
          <w:tcPr>
            <w:tcW w:type="dxa" w:w="50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报告必须直接生成待补词列表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P2</w:t>
            </w:r>
          </w:p>
        </w:tc>
        <w:tc>
          <w:tcPr>
            <w:tcW w:type="dxa" w:w="3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不同设备声音差异</w:t>
            </w:r>
          </w:p>
        </w:tc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需要声音预检与兜底策略</w:t>
            </w:r>
          </w:p>
        </w:tc>
      </w:tr>
    </w:tbl>
    <w:p>
      <w:pPr>
        <w:spacing w:before="40" w:after="80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03</w:t>
      </w:r>
      <w:r>
        <w:rPr>
          <w:rFonts w:ascii="Arial Unicode MS" w:hAnsi="Arial Unicode MS" w:eastAsia="Arial Unicode MS" w:cs="Arial Unicode MS"/>
          <w:b/>
          <w:color w:val="111111"/>
          <w:sz w:val="44"/>
        </w:rPr>
        <w:t xml:space="preserve">  产品结构与核心闭环</w:t>
      </w:r>
    </w:p>
    <w:p>
      <w:pPr>
        <w:pStyle w:val="Lead"/>
      </w:pPr>
      <w:r>
        <w:rPr>
          <w:rFonts w:ascii="Arial Unicode MS" w:hAnsi="Arial Unicode MS" w:eastAsia="Arial Unicode MS" w:cs="Arial Unicode MS"/>
        </w:rPr>
        <w:t>所有入口最终回到“消灭仍不会的词”。</w:t>
      </w:r>
    </w:p>
    <w:p>
      <w:pPr>
        <w:spacing w:after="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217920" cy="20985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98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1　核心学习闭环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3.1 信息架构</w:t>
      </w:r>
    </w:p>
    <w:p>
      <w:pPr>
        <w:spacing w:after="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126480" cy="31507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50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2　MVP 信息架构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3.2 首页优先级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第一视觉焦点：词汇体检。主按钮必须在首屏，无需先进入“学习中心”。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第二视觉焦点：自动听写。用深色卡片形成区分，但不与主任务争夺主色。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最近一次结果只显示掌握度与待补词数量，点击后继续上次任务。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底部导航仅保留“学习 / 错词 / 我的”三个入口。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3.3 导航原则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1872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7776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交互原则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进入任务</w:t>
            </w:r>
          </w:p>
        </w:tc>
        <w:tc>
          <w:tcPr>
            <w:tcW w:type="dxa" w:w="77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首页 → 选择教材/Unit → 任务说明 → 开始</w:t>
            </w:r>
          </w:p>
        </w:tc>
      </w:tr>
      <w:tr>
        <w:tc>
          <w:tcPr>
            <w:tcW w:type="dxa" w:w="187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任务中</w:t>
            </w:r>
          </w:p>
        </w:tc>
        <w:tc>
          <w:tcPr>
            <w:tcW w:type="dxa" w:w="777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不显示底部导航，避免误触；只保留退出与进度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完成后</w:t>
            </w:r>
          </w:p>
        </w:tc>
        <w:tc>
          <w:tcPr>
            <w:tcW w:type="dxa" w:w="77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报告页提供一个主行动按钮和一个次行动链接</w:t>
            </w:r>
          </w:p>
        </w:tc>
      </w:tr>
      <w:tr>
        <w:tc>
          <w:tcPr>
            <w:tcW w:type="dxa" w:w="187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设置</w:t>
            </w:r>
          </w:p>
        </w:tc>
        <w:tc>
          <w:tcPr>
            <w:tcW w:type="dxa" w:w="777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用底部 Sheet 完成，不跳转到复杂配置页</w:t>
            </w:r>
          </w:p>
        </w:tc>
      </w:tr>
    </w:tbl>
    <w:p>
      <w:pPr>
        <w:spacing w:before="40" w:after="80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04</w:t>
      </w:r>
      <w:r>
        <w:rPr>
          <w:rFonts w:ascii="Arial Unicode MS" w:hAnsi="Arial Unicode MS" w:eastAsia="Arial Unicode MS" w:cs="Arial Unicode MS"/>
          <w:b/>
          <w:color w:val="111111"/>
          <w:sz w:val="44"/>
        </w:rPr>
        <w:t xml:space="preserve">  词汇体检功能规格</w:t>
      </w:r>
    </w:p>
    <w:p>
      <w:pPr>
        <w:pStyle w:val="Lead"/>
      </w:pPr>
      <w:r>
        <w:rPr>
          <w:rFonts w:ascii="Arial Unicode MS" w:hAnsi="Arial Unicode MS" w:eastAsia="Arial Unicode MS" w:cs="Arial Unicode MS"/>
        </w:rPr>
        <w:t>通过少量高信息量题目，判断“认识、拼写、听辨”三个层面的掌握情况。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4.1 入口与前置条件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默认记住用户上次选择的教材、册次与 Unit。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首次使用只要求选择学段、教材版本、册次；不要求登录。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进入体检前显示：本单元词数、预计用时、检测环节。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若 Unit 词数超过 50，默认抽取 24 个高信息量词进行快速体检，并允许切换“全量检测”。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4.2 三个检测环节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</w:trPr>
        <w:tc>
          <w:tcPr>
            <w:tcW w:type="dxa" w:w="144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180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16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题型</w:t>
            </w:r>
          </w:p>
        </w:tc>
        <w:tc>
          <w:tcPr>
            <w:tcW w:type="dxa" w:w="316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结果解释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看词选义</w:t>
            </w:r>
          </w:p>
        </w:tc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判断基础识别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英文 + 音标 → 4 个中文释义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答对进入下一阶段候选；答错记为陌生或混淆</w:t>
            </w:r>
          </w:p>
        </w:tc>
      </w:tr>
      <w:tr>
        <w:tc>
          <w:tcPr>
            <w:tcW w:type="dxa" w:w="14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看义拼写</w:t>
            </w:r>
          </w:p>
        </w:tc>
        <w:tc>
          <w:tcPr>
            <w:tcW w:type="dxa" w:w="180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判断主动提取</w:t>
            </w:r>
          </w:p>
        </w:tc>
        <w:tc>
          <w:tcPr>
            <w:tcW w:type="dxa" w:w="316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中文释义 + 词性 → 输入英文</w:t>
            </w:r>
          </w:p>
        </w:tc>
        <w:tc>
          <w:tcPr>
            <w:tcW w:type="dxa" w:w="316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拼写正确为掌握；错误为“会认不会写”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听音辨词</w:t>
            </w:r>
          </w:p>
        </w:tc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判断听觉记忆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播放英文 → 输入或选择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MVP 可设为可选环节；默认对错词执行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4.3 自适应抽题逻辑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01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优先检测高价值词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长词、易拼错词、同形近义词、历史错词优先。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02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减少已掌握词重复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连续两次高置信答对的词，在快速模式中降低抽中概率。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03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错一层，继续追问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看词选义答对的词仍需抽样进行拼写，防止把“认识”误判为“会写”。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04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快速结束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当模型已能稳定区分三类词时，不强制完成全部词。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4.4 题目状态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194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770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表现与行为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未作答</w:t>
            </w:r>
          </w:p>
        </w:tc>
        <w:tc>
          <w:tcPr>
            <w:tcW w:type="dxa" w:w="77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按钮可选；不显示正确答案</w:t>
            </w:r>
          </w:p>
        </w:tc>
      </w:tr>
      <w:tr>
        <w:tc>
          <w:tcPr>
            <w:tcW w:type="dxa" w:w="19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已选正确</w:t>
            </w:r>
          </w:p>
        </w:tc>
        <w:tc>
          <w:tcPr>
            <w:tcW w:type="dxa" w:w="77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高亮正确项，600ms 后自动下一题；可手动立即继续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已选错误</w:t>
            </w:r>
          </w:p>
        </w:tc>
        <w:tc>
          <w:tcPr>
            <w:tcW w:type="dxa" w:w="77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错误项轻微抖动；同时显示正确项；1.2s 后继续</w:t>
            </w:r>
          </w:p>
        </w:tc>
      </w:tr>
      <w:tr>
        <w:tc>
          <w:tcPr>
            <w:tcW w:type="dxa" w:w="19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拼写错误</w:t>
            </w:r>
          </w:p>
        </w:tc>
        <w:tc>
          <w:tcPr>
            <w:tcW w:type="dxa" w:w="77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显示差异位置和正确拼写；标记“会认不会写”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无输入提交</w:t>
            </w:r>
          </w:p>
        </w:tc>
        <w:tc>
          <w:tcPr>
            <w:tcW w:type="dxa" w:w="77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按钮置灰，不弹 Toast</w:t>
            </w:r>
          </w:p>
        </w:tc>
      </w:tr>
      <w:tr>
        <w:tc>
          <w:tcPr>
            <w:tcW w:type="dxa" w:w="19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退出</w:t>
            </w:r>
          </w:p>
        </w:tc>
        <w:tc>
          <w:tcPr>
            <w:tcW w:type="dxa" w:w="77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弹出底部确认 Sheet；说明进度已自动保存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4.5 体检报告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主指标：掌握度百分比，但不把它当作唯一结论。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三类分布：已掌握 / 会认不会写 / 完全陌生。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核心行动文案：“不用整单元重背，只需要解决这 11 个词。”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按问题类型列出待补词；允许播放发音、查看释义、直接生成听写。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报告支持生成 3:4 分享图，但分享图不暴露孩子姓名和隐私。</w:t>
      </w:r>
    </w:p>
    <w:p>
      <w:pPr>
        <w:spacing w:before="40" w:after="80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05</w:t>
      </w:r>
      <w:r>
        <w:rPr>
          <w:rFonts w:ascii="Arial Unicode MS" w:hAnsi="Arial Unicode MS" w:eastAsia="Arial Unicode MS" w:cs="Arial Unicode MS"/>
          <w:b/>
          <w:color w:val="111111"/>
          <w:sz w:val="44"/>
        </w:rPr>
        <w:t xml:space="preserve">  自动听写功能规格</w:t>
      </w:r>
    </w:p>
    <w:p>
      <w:pPr>
        <w:pStyle w:val="Lead"/>
      </w:pPr>
      <w:r>
        <w:rPr>
          <w:rFonts w:ascii="Arial Unicode MS" w:hAnsi="Arial Unicode MS" w:eastAsia="Arial Unicode MS" w:cs="Arial Unicode MS"/>
        </w:rPr>
        <w:t>让手机承担机械报词工作，让学习仍发生在纸上。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5.1 听写来源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230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734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使用场景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本 Unit 全部词</w:t>
            </w:r>
          </w:p>
        </w:tc>
        <w:tc>
          <w:tcPr>
            <w:tcW w:type="dxa" w:w="73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用于日常老师布置的全量听写</w:t>
            </w:r>
          </w:p>
        </w:tc>
      </w:tr>
      <w:tr>
        <w:tc>
          <w:tcPr>
            <w:tcW w:type="dxa" w:w="23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本次体检错词</w:t>
            </w:r>
          </w:p>
        </w:tc>
        <w:tc>
          <w:tcPr>
            <w:tcW w:type="dxa" w:w="73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最推荐；直接验证刚发现的词汇漏洞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历史错词</w:t>
            </w:r>
          </w:p>
        </w:tc>
        <w:tc>
          <w:tcPr>
            <w:tcW w:type="dxa" w:w="73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用于周末复盘</w:t>
            </w:r>
          </w:p>
        </w:tc>
      </w:tr>
      <w:tr>
        <w:tc>
          <w:tcPr>
            <w:tcW w:type="dxa" w:w="23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手动勾选</w:t>
            </w:r>
          </w:p>
        </w:tc>
        <w:tc>
          <w:tcPr>
            <w:tcW w:type="dxa" w:w="73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家长临时指定 5–20 个词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5.2 听写设置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94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设置项</w:t>
            </w:r>
          </w:p>
        </w:tc>
        <w:tc>
          <w:tcPr>
            <w:tcW w:type="dxa" w:w="4032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3672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默认值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报词内容</w:t>
            </w:r>
          </w:p>
        </w:tc>
        <w:tc>
          <w:tcPr>
            <w:tcW w:type="dxa" w:w="40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中文释义 / 英文单词</w:t>
            </w:r>
          </w:p>
        </w:tc>
        <w:tc>
          <w:tcPr>
            <w:tcW w:type="dxa" w:w="36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中文释义，用于汉译英听写</w:t>
            </w:r>
          </w:p>
        </w:tc>
      </w:tr>
      <w:tr>
        <w:tc>
          <w:tcPr>
            <w:tcW w:type="dxa" w:w="19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每词间隔</w:t>
            </w:r>
          </w:p>
        </w:tc>
        <w:tc>
          <w:tcPr>
            <w:tcW w:type="dxa" w:w="403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5 秒 / 8 秒 / 12 秒</w:t>
            </w:r>
          </w:p>
        </w:tc>
        <w:tc>
          <w:tcPr>
            <w:tcW w:type="dxa" w:w="367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8 秒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播放顺序</w:t>
            </w:r>
          </w:p>
        </w:tc>
        <w:tc>
          <w:tcPr>
            <w:tcW w:type="dxa" w:w="40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顺序 / 乱序</w:t>
            </w:r>
          </w:p>
        </w:tc>
        <w:tc>
          <w:tcPr>
            <w:tcW w:type="dxa" w:w="36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乱序</w:t>
            </w:r>
          </w:p>
        </w:tc>
      </w:tr>
      <w:tr>
        <w:tc>
          <w:tcPr>
            <w:tcW w:type="dxa" w:w="19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重复次数</w:t>
            </w:r>
          </w:p>
        </w:tc>
        <w:tc>
          <w:tcPr>
            <w:tcW w:type="dxa" w:w="403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1 次 / 2 次</w:t>
            </w:r>
          </w:p>
        </w:tc>
        <w:tc>
          <w:tcPr>
            <w:tcW w:type="dxa" w:w="367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1 次；用户可手动重复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首尾提示</w:t>
            </w:r>
          </w:p>
        </w:tc>
        <w:tc>
          <w:tcPr>
            <w:tcW w:type="dxa" w:w="40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开启 / 关闭</w:t>
            </w:r>
          </w:p>
        </w:tc>
        <w:tc>
          <w:tcPr>
            <w:tcW w:type="dxa" w:w="36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开启，仅使用极短提示音</w:t>
            </w:r>
          </w:p>
        </w:tc>
      </w:tr>
      <w:tr>
        <w:tc>
          <w:tcPr>
            <w:tcW w:type="dxa" w:w="3250"/>
          </w:tcPr>
          <w:p>
            <w:r>
              <w:rPr>
                <w:rFonts w:ascii="Arial Unicode MS" w:hAnsi="Arial Unicode MS" w:eastAsia="Arial Unicode MS" w:cs="Arial Unicode MS"/>
              </w:rPr>
              <w:t>听写方式</w:t>
            </w:r>
          </w:p>
        </w:tc>
        <w:tc>
          <w:tcPr>
            <w:tcW w:type="dxa" w:w="3250"/>
          </w:tcPr>
          <w:p>
            <w:r>
              <w:rPr>
                <w:rFonts w:ascii="Arial Unicode MS" w:hAnsi="Arial Unicode MS" w:eastAsia="Arial Unicode MS" w:cs="Arial Unicode MS"/>
              </w:rPr>
              <w:t>纸笔默写 / 在线输入</w:t>
            </w:r>
          </w:p>
        </w:tc>
        <w:tc>
          <w:tcPr>
            <w:tcW w:type="dxa" w:w="3250"/>
          </w:tcPr>
          <w:p>
            <w:r>
              <w:rPr>
                <w:rFonts w:ascii="Arial Unicode MS" w:hAnsi="Arial Unicode MS" w:eastAsia="Arial Unicode MS" w:cs="Arial Unicode MS"/>
              </w:rPr>
              <w:t>默认纸笔默写；在线输入时记录输入、对错和错词，纸笔默写暂不记录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5.3 播放流程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01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声音预检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首次进入先播放一个示例，避免设备无声后才发现。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02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倒计时 3 秒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提示用户准备纸笔并可把手机扣在桌上。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03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报词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中文模式先读中文释义；英文模式读标准英文。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04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等待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展示剩余秒数，但不展示英文答案。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05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下一词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自动播放；用户可以重复、暂停、跳过。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06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统一订正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结束后逐词对照纸面答案，左右滑判断正确/错误。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5.4 关键交互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208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动作/异常</w:t>
            </w:r>
          </w:p>
        </w:tc>
        <w:tc>
          <w:tcPr>
            <w:tcW w:type="dxa" w:w="756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处理规则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重复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不重置当前倒计时；再次播放后重新开始计时</w:t>
            </w:r>
          </w:p>
        </w:tc>
      </w:tr>
      <w:tr>
        <w:tc>
          <w:tcPr>
            <w:tcW w:type="dxa" w:w="208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暂停</w:t>
            </w:r>
          </w:p>
        </w:tc>
        <w:tc>
          <w:tcPr>
            <w:tcW w:type="dxa" w:w="75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停止队列和倒计时；恢复后从剩余时间继续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跳过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当前词记为“未判断”，订正阶段仍需出现</w:t>
            </w:r>
          </w:p>
        </w:tc>
      </w:tr>
      <w:tr>
        <w:tc>
          <w:tcPr>
            <w:tcW w:type="dxa" w:w="208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锁屏/切后台</w:t>
            </w:r>
          </w:p>
        </w:tc>
        <w:tc>
          <w:tcPr>
            <w:tcW w:type="dxa" w:w="75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显示提示并自动暂停，防止漏词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来电/音频打断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监听中断，恢复时询问“重播当前词”</w:t>
            </w:r>
          </w:p>
        </w:tc>
      </w:tr>
      <w:tr>
        <w:tc>
          <w:tcPr>
            <w:tcW w:type="dxa" w:w="208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结束</w:t>
            </w:r>
          </w:p>
        </w:tc>
        <w:tc>
          <w:tcPr>
            <w:tcW w:type="dxa" w:w="75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纸笔默写结束后只进入答案订正，不记录个人结果；在线输入结束后根据用户输入判定对错并记录错词。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5.5 TTS 与发音策略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</w:rPr>
        <w:t>• MVP 不使用浏览器 SpeechSynthesis 作为正式发音方案；英音 / 美音由云端 TTS 预生成，并上传自有 CDN。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</w:rPr>
        <w:t>• 端上播放固定音频文件：小程序与 H5 均通过统一播放适配层按 en-GB / en-US 切换音频 URL，避免设备音色差异。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中文释义不要整段机械连读：按分号拆分，只播第一个核心释义，完整释义在订正页显示。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</w:rPr>
        <w:t>• 多词短语、缩写、专有名词和特殊发音词在生成阶段人工抽检；必要时绑定人工校正音频覆盖。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FF3B30"/>
          </w:tcPr>
          <w:p/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FFF2F1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重要限制 稳定发音不依赖浏览器或设备音色。正式方案为云端生成 en-GB / en-US 两套音频，上传自有 CDN，小程序与 H5 播放固定音频文件。</w:t>
            </w:r>
          </w:p>
        </w:tc>
      </w:tr>
    </w:tbl>
    <w:p>
      <w:pPr>
        <w:spacing w:after="0"/>
      </w:pPr>
    </w:p>
    <w:p>
      <w:pPr>
        <w:spacing w:before="40" w:after="80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06</w:t>
      </w:r>
      <w:r>
        <w:rPr>
          <w:rFonts w:ascii="Arial Unicode MS" w:hAnsi="Arial Unicode MS" w:eastAsia="Arial Unicode MS" w:cs="Arial Unicode MS"/>
          <w:b/>
          <w:color w:val="111111"/>
          <w:sz w:val="44"/>
        </w:rPr>
        <w:t xml:space="preserve">  页面与交互设计</w:t>
      </w:r>
    </w:p>
    <w:p>
      <w:pPr>
        <w:pStyle w:val="Lead"/>
      </w:pPr>
      <w:r>
        <w:rPr>
          <w:rFonts w:ascii="Arial Unicode MS" w:hAnsi="Arial Unicode MS" w:eastAsia="Arial Unicode MS" w:cs="Arial Unicode MS"/>
        </w:rPr>
        <w:t>以下 10 个核心页面已按移动端 430 × 932 逻辑绘制，可直接作为 UI 原型与前端实现参考。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6.1 页面地图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4392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5256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核心目标</w:t>
            </w:r>
          </w:p>
        </w:tc>
      </w:tr>
      <w:tr>
        <w:tc>
          <w:tcPr>
            <w:tcW w:type="dxa" w:w="43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01 首页 / 02 单元选择</w:t>
            </w:r>
          </w:p>
        </w:tc>
        <w:tc>
          <w:tcPr>
            <w:tcW w:type="dxa" w:w="52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选择教材与任务入口</w:t>
            </w:r>
          </w:p>
        </w:tc>
      </w:tr>
      <w:tr>
        <w:tc>
          <w:tcPr>
            <w:tcW w:type="dxa" w:w="439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03 体检说明 / 04 看词选义</w:t>
            </w:r>
          </w:p>
        </w:tc>
        <w:tc>
          <w:tcPr>
            <w:tcW w:type="dxa" w:w="525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进入体检并完成识别检测</w:t>
            </w:r>
          </w:p>
        </w:tc>
      </w:tr>
      <w:tr>
        <w:tc>
          <w:tcPr>
            <w:tcW w:type="dxa" w:w="43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05 看义拼写 / 06 体检报告</w:t>
            </w:r>
          </w:p>
        </w:tc>
        <w:tc>
          <w:tcPr>
            <w:tcW w:type="dxa" w:w="52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判断拼写能力并输出下一步行动</w:t>
            </w:r>
          </w:p>
        </w:tc>
      </w:tr>
      <w:tr>
        <w:tc>
          <w:tcPr>
            <w:tcW w:type="dxa" w:w="439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07 听写设置 / 08 听写播放</w:t>
            </w:r>
          </w:p>
        </w:tc>
        <w:tc>
          <w:tcPr>
            <w:tcW w:type="dxa" w:w="525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设置节奏并完成纸笔听写</w:t>
            </w:r>
          </w:p>
        </w:tc>
      </w:tr>
      <w:tr>
        <w:tc>
          <w:tcPr>
            <w:tcW w:type="dxa" w:w="43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09 听写订正 / 10 本次错词</w:t>
            </w:r>
          </w:p>
        </w:tc>
        <w:tc>
          <w:tcPr>
            <w:tcW w:type="dxa" w:w="52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统一订正并形成错词闭环</w:t>
            </w:r>
          </w:p>
        </w:tc>
      </w:tr>
    </w:tbl>
    <w:p>
      <w:r>
        <w:rPr>
          <w:rFonts w:ascii="Arial Unicode MS" w:hAnsi="Arial Unicode MS" w:eastAsia="Arial Unicode MS" w:cs="Arial Unicode MS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80"/>
              <w:jc w:val="center"/>
            </w:pPr>
            <w:r>
              <w:rPr>
                <w:rFonts w:ascii="Arial Unicode MS" w:hAnsi="Arial Unicode MS" w:eastAsia="Arial Unicode MS" w:cs="Arial Unicode MS"/>
              </w:rPr>
              <w:drawing>
                <wp:inline xmlns:a="http://schemas.openxmlformats.org/drawingml/2006/main" xmlns:pic="http://schemas.openxmlformats.org/drawingml/2006/picture">
                  <wp:extent cx="2514600" cy="545024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o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1"/>
              </w:rPr>
              <w:t>01 首页</w:t>
            </w:r>
          </w:p>
          <w:p>
            <w:pPr>
              <w:pStyle w:val="Caption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首屏只突出两项核心任务；教材选择记忆上次状态。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80"/>
              <w:jc w:val="center"/>
            </w:pPr>
            <w:r>
              <w:rPr>
                <w:rFonts w:ascii="Arial Unicode MS" w:hAnsi="Arial Unicode MS" w:eastAsia="Arial Unicode MS" w:cs="Arial Unicode MS"/>
              </w:rPr>
              <w:drawing>
                <wp:inline xmlns:a="http://schemas.openxmlformats.org/drawingml/2006/main" xmlns:pic="http://schemas.openxmlformats.org/drawingml/2006/picture">
                  <wp:extent cx="2514600" cy="545024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unit_selec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1"/>
              </w:rPr>
              <w:t>02 单元选择</w:t>
            </w:r>
          </w:p>
          <w:p>
            <w:pPr>
              <w:pStyle w:val="Caption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使用底部 Sheet，避免跳出当前上下文。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80"/>
              <w:jc w:val="center"/>
            </w:pPr>
            <w:r>
              <w:rPr>
                <w:rFonts w:ascii="Arial Unicode MS" w:hAnsi="Arial Unicode MS" w:eastAsia="Arial Unicode MS" w:cs="Arial Unicode MS"/>
              </w:rPr>
              <w:drawing>
                <wp:inline xmlns:a="http://schemas.openxmlformats.org/drawingml/2006/main" xmlns:pic="http://schemas.openxmlformats.org/drawingml/2006/picture">
                  <wp:extent cx="2514600" cy="545024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checkup_intr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1"/>
              </w:rPr>
              <w:t>03 体检说明</w:t>
            </w:r>
          </w:p>
          <w:p>
            <w:pPr>
              <w:pStyle w:val="Caption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把用时、词数和三环节一次讲清；主按钮固定在底部。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80"/>
              <w:jc w:val="center"/>
            </w:pPr>
            <w:r>
              <w:rPr>
                <w:rFonts w:ascii="Arial Unicode MS" w:hAnsi="Arial Unicode MS" w:eastAsia="Arial Unicode MS" w:cs="Arial Unicode MS"/>
              </w:rPr>
              <w:drawing>
                <wp:inline xmlns:a="http://schemas.openxmlformats.org/drawingml/2006/main" xmlns:pic="http://schemas.openxmlformats.org/drawingml/2006/picture">
                  <wp:extent cx="2514600" cy="545024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recognit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1"/>
              </w:rPr>
              <w:t>04 看词选义</w:t>
            </w:r>
          </w:p>
          <w:p>
            <w:pPr>
              <w:pStyle w:val="Caption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单题单屏；选择后快速反馈并自动前进。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80"/>
              <w:jc w:val="center"/>
            </w:pPr>
            <w:r>
              <w:rPr>
                <w:rFonts w:ascii="Arial Unicode MS" w:hAnsi="Arial Unicode MS" w:eastAsia="Arial Unicode MS" w:cs="Arial Unicode MS"/>
              </w:rPr>
              <w:drawing>
                <wp:inline xmlns:a="http://schemas.openxmlformats.org/drawingml/2006/main" xmlns:pic="http://schemas.openxmlformats.org/drawingml/2006/picture">
                  <wp:extent cx="2514600" cy="545024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spelling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1"/>
              </w:rPr>
              <w:t>05 看义拼写</w:t>
            </w:r>
          </w:p>
          <w:p>
            <w:pPr>
              <w:pStyle w:val="Caption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错误直接标记为“会认不会写”，反馈具体到差异。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80"/>
              <w:jc w:val="center"/>
            </w:pPr>
            <w:r>
              <w:rPr>
                <w:rFonts w:ascii="Arial Unicode MS" w:hAnsi="Arial Unicode MS" w:eastAsia="Arial Unicode MS" w:cs="Arial Unicode MS"/>
              </w:rPr>
              <w:drawing>
                <wp:inline xmlns:a="http://schemas.openxmlformats.org/drawingml/2006/main" xmlns:pic="http://schemas.openxmlformats.org/drawingml/2006/picture">
                  <wp:extent cx="2514600" cy="545024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repor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1"/>
              </w:rPr>
              <w:t>06 体检报告</w:t>
            </w:r>
          </w:p>
          <w:p>
            <w:pPr>
              <w:pStyle w:val="Caption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报告必须同时给结论、分类和下一步行动。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80"/>
              <w:jc w:val="center"/>
            </w:pPr>
            <w:r>
              <w:rPr>
                <w:rFonts w:ascii="Arial Unicode MS" w:hAnsi="Arial Unicode MS" w:eastAsia="Arial Unicode MS" w:cs="Arial Unicode MS"/>
              </w:rPr>
              <w:drawing>
                <wp:inline xmlns:a="http://schemas.openxmlformats.org/drawingml/2006/main" xmlns:pic="http://schemas.openxmlformats.org/drawingml/2006/picture">
                  <wp:extent cx="2514600" cy="545024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dictation_setu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1"/>
              </w:rPr>
              <w:t>07 听写设置</w:t>
            </w:r>
          </w:p>
          <w:p>
            <w:pPr>
              <w:pStyle w:val="Caption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只保留三组高频设置；用推荐默认值降低决策。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80"/>
              <w:jc w:val="center"/>
            </w:pPr>
            <w:r>
              <w:rPr>
                <w:rFonts w:ascii="Arial Unicode MS" w:hAnsi="Arial Unicode MS" w:eastAsia="Arial Unicode MS" w:cs="Arial Unicode MS"/>
              </w:rPr>
              <w:drawing>
                <wp:inline xmlns:a="http://schemas.openxmlformats.org/drawingml/2006/main" xmlns:pic="http://schemas.openxmlformats.org/drawingml/2006/picture">
                  <wp:extent cx="2514600" cy="545024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dictation_pla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1"/>
              </w:rPr>
              <w:t>08 听写播放</w:t>
            </w:r>
          </w:p>
          <w:p>
            <w:pPr>
              <w:pStyle w:val="Caption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答案隐藏；大面积留白与单一播放焦点。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80"/>
              <w:jc w:val="center"/>
            </w:pPr>
            <w:r>
              <w:rPr>
                <w:rFonts w:ascii="Arial Unicode MS" w:hAnsi="Arial Unicode MS" w:eastAsia="Arial Unicode MS" w:cs="Arial Unicode MS"/>
              </w:rPr>
              <w:drawing>
                <wp:inline xmlns:a="http://schemas.openxmlformats.org/drawingml/2006/main" xmlns:pic="http://schemas.openxmlformats.org/drawingml/2006/picture">
                  <wp:extent cx="2514600" cy="545024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correctio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1"/>
              </w:rPr>
              <w:t>09 听写订正</w:t>
            </w:r>
          </w:p>
          <w:p>
            <w:pPr>
              <w:pStyle w:val="Caption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不做 OCR 判卷；由用户左右滑快速判断纸面答案。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80"/>
              <w:jc w:val="center"/>
            </w:pPr>
            <w:r>
              <w:rPr>
                <w:rFonts w:ascii="Arial Unicode MS" w:hAnsi="Arial Unicode MS" w:eastAsia="Arial Unicode MS" w:cs="Arial Unicode MS"/>
              </w:rPr>
              <w:drawing>
                <wp:inline xmlns:a="http://schemas.openxmlformats.org/drawingml/2006/main" xmlns:pic="http://schemas.openxmlformats.org/drawingml/2006/picture">
                  <wp:extent cx="2514600" cy="545024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focus_lis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1"/>
              </w:rPr>
              <w:t>10 本次错词</w:t>
            </w:r>
          </w:p>
          <w:p>
            <w:pPr>
              <w:pStyle w:val="Caption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按问题类型分组，主行动是“再听写一次”。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6.2 页面转场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208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756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动效规格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普通前进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新页面从右侧进入 220–260ms；上一页轻微左移</w:t>
            </w:r>
          </w:p>
        </w:tc>
      </w:tr>
      <w:tr>
        <w:tc>
          <w:tcPr>
            <w:tcW w:type="dxa" w:w="208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底部 Sheet</w:t>
            </w:r>
          </w:p>
        </w:tc>
        <w:tc>
          <w:tcPr>
            <w:tcW w:type="dxa" w:w="75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从底部弹出 280ms；背景加 20% 黑色遮罩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答题反馈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正确 120ms 淡入；错误项 2 次、总计 180ms 水平轻抖</w:t>
            </w:r>
          </w:p>
        </w:tc>
      </w:tr>
      <w:tr>
        <w:tc>
          <w:tcPr>
            <w:tcW w:type="dxa" w:w="208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报告出现</w:t>
            </w:r>
          </w:p>
        </w:tc>
        <w:tc>
          <w:tcPr>
            <w:tcW w:type="dxa" w:w="75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圆环从 0 到最终值 650ms；其余内容分层淡入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减少动态效果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系统开启 Reduce Motion 时改为淡入淡出，无位移动画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6.3 触觉反馈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正确：轻触感（light）。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错误：警告感（warning），但不连续震动。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听写暂停/恢复：轻触感。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网页不支持触觉时静默降级，不弹出提示。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6.4 文案原则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2016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632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行动优先</w:t>
            </w:r>
          </w:p>
        </w:tc>
        <w:tc>
          <w:tcPr>
            <w:tcW w:type="dxa" w:w="76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“只练这 11 个”优于“查看错词详情”</w:t>
            </w:r>
          </w:p>
        </w:tc>
      </w:tr>
      <w:tr>
        <w:tc>
          <w:tcPr>
            <w:tcW w:type="dxa" w:w="201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不责备</w:t>
            </w:r>
          </w:p>
        </w:tc>
        <w:tc>
          <w:tcPr>
            <w:tcW w:type="dxa" w:w="763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“还需要补 3 个词”优于“你错了 3 个”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不夸张</w:t>
            </w:r>
          </w:p>
        </w:tc>
        <w:tc>
          <w:tcPr>
            <w:tcW w:type="dxa" w:w="76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避免“逆袭、秒杀、必提分”等营销语言</w:t>
            </w:r>
          </w:p>
        </w:tc>
      </w:tr>
      <w:tr>
        <w:tc>
          <w:tcPr>
            <w:tcW w:type="dxa" w:w="201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一句只说一件事</w:t>
            </w:r>
          </w:p>
        </w:tc>
        <w:tc>
          <w:tcPr>
            <w:tcW w:type="dxa" w:w="763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设置和提示尽量控制在一行内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使用真实数字</w:t>
            </w:r>
          </w:p>
        </w:tc>
        <w:tc>
          <w:tcPr>
            <w:tcW w:type="dxa" w:w="76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“预计 3 分钟”“共 11 个词”降低不确定性</w:t>
            </w:r>
          </w:p>
        </w:tc>
      </w:tr>
    </w:tbl>
    <w:p>
      <w:pPr>
        <w:spacing w:before="40" w:after="80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07</w:t>
      </w:r>
      <w:r>
        <w:rPr>
          <w:rFonts w:ascii="Arial Unicode MS" w:hAnsi="Arial Unicode MS" w:eastAsia="Arial Unicode MS" w:cs="Arial Unicode MS"/>
          <w:b/>
          <w:color w:val="111111"/>
          <w:sz w:val="44"/>
        </w:rPr>
        <w:t xml:space="preserve">  Apple 风视觉系统</w:t>
      </w:r>
    </w:p>
    <w:p>
      <w:pPr>
        <w:pStyle w:val="Lead"/>
      </w:pPr>
      <w:r>
        <w:rPr>
          <w:rFonts w:ascii="Arial Unicode MS" w:hAnsi="Arial Unicode MS" w:eastAsia="Arial Unicode MS" w:cs="Arial Unicode MS"/>
        </w:rPr>
        <w:t>Apple 风不是堆叠毛玻璃，而是清晰层级、熟悉控件、克制颜色和高质量细节。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7.1 设计原则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01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Content First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页面首先显示当前任务和当前单词，装饰元素主动退后。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02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One Primary Action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一屏只保留一个明确主按钮，其他操作降为文字或次按钮。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03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Recognizable Controls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返回、完成、Sheet、分段选择等使用用户熟悉的形态。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04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Clear Hierarchy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大标题、任务内容、辅助说明形成稳定层级，不依赖多种颜色区分。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05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111111"/>
                <w:sz w:val="22"/>
              </w:rPr>
              <w:t>Forgiving Interaction</w:t>
            </w:r>
          </w:p>
          <w:p>
            <w:pPr>
              <w:pStyle w:val="Small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进度自动保存；误退出可恢复；不因一次误触丢失整轮结果。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7.2 色彩 Token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</w:trPr>
        <w:tc>
          <w:tcPr>
            <w:tcW w:type="dxa" w:w="1656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872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44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色值</w:t>
            </w:r>
          </w:p>
        </w:tc>
        <w:tc>
          <w:tcPr>
            <w:tcW w:type="dxa" w:w="468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使用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Primary</w:t>
            </w:r>
          </w:p>
        </w:tc>
        <w:tc>
          <w:tcPr>
            <w:tcW w:type="dxa" w:w="18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Apple Blue</w:t>
            </w:r>
          </w:p>
        </w:tc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#007AFF</w:t>
            </w:r>
          </w:p>
        </w:tc>
        <w:tc>
          <w:tcPr>
            <w:tcW w:type="dxa" w:w="46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主按钮、进度、链接</w:t>
            </w:r>
          </w:p>
        </w:tc>
      </w:tr>
      <w:tr>
        <w:tc>
          <w:tcPr>
            <w:tcW w:type="dxa" w:w="165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Text Primary</w:t>
            </w:r>
          </w:p>
        </w:tc>
        <w:tc>
          <w:tcPr>
            <w:tcW w:type="dxa" w:w="187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Near Black</w:t>
            </w:r>
          </w:p>
        </w:tc>
        <w:tc>
          <w:tcPr>
            <w:tcW w:type="dxa" w:w="14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#111111</w:t>
            </w:r>
          </w:p>
        </w:tc>
        <w:tc>
          <w:tcPr>
            <w:tcW w:type="dxa" w:w="468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标题、主要内容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Text Secondary</w:t>
            </w:r>
          </w:p>
        </w:tc>
        <w:tc>
          <w:tcPr>
            <w:tcW w:type="dxa" w:w="18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System Gray</w:t>
            </w:r>
          </w:p>
        </w:tc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#6E6E73</w:t>
            </w:r>
          </w:p>
        </w:tc>
        <w:tc>
          <w:tcPr>
            <w:tcW w:type="dxa" w:w="46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说明、次级信息</w:t>
            </w:r>
          </w:p>
        </w:tc>
      </w:tr>
      <w:tr>
        <w:tc>
          <w:tcPr>
            <w:tcW w:type="dxa" w:w="165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Surface</w:t>
            </w:r>
          </w:p>
        </w:tc>
        <w:tc>
          <w:tcPr>
            <w:tcW w:type="dxa" w:w="187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Soft Gray</w:t>
            </w:r>
          </w:p>
        </w:tc>
        <w:tc>
          <w:tcPr>
            <w:tcW w:type="dxa" w:w="14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#F5F5F7</w:t>
            </w:r>
          </w:p>
        </w:tc>
        <w:tc>
          <w:tcPr>
            <w:tcW w:type="dxa" w:w="468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分组背景、非交互卡片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Success</w:t>
            </w:r>
          </w:p>
        </w:tc>
        <w:tc>
          <w:tcPr>
            <w:tcW w:type="dxa" w:w="18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System Green</w:t>
            </w:r>
          </w:p>
        </w:tc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#34C759</w:t>
            </w:r>
          </w:p>
        </w:tc>
        <w:tc>
          <w:tcPr>
            <w:tcW w:type="dxa" w:w="46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已掌握、正确</w:t>
            </w:r>
          </w:p>
        </w:tc>
      </w:tr>
      <w:tr>
        <w:tc>
          <w:tcPr>
            <w:tcW w:type="dxa" w:w="165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Warning</w:t>
            </w:r>
          </w:p>
        </w:tc>
        <w:tc>
          <w:tcPr>
            <w:tcW w:type="dxa" w:w="187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System Orange</w:t>
            </w:r>
          </w:p>
        </w:tc>
        <w:tc>
          <w:tcPr>
            <w:tcW w:type="dxa" w:w="14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#FF9500</w:t>
            </w:r>
          </w:p>
        </w:tc>
        <w:tc>
          <w:tcPr>
            <w:tcW w:type="dxa" w:w="468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会认不会写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Danger</w:t>
            </w:r>
          </w:p>
        </w:tc>
        <w:tc>
          <w:tcPr>
            <w:tcW w:type="dxa" w:w="18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System Red</w:t>
            </w:r>
          </w:p>
        </w:tc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#FF3B30</w:t>
            </w:r>
          </w:p>
        </w:tc>
        <w:tc>
          <w:tcPr>
            <w:tcW w:type="dxa" w:w="46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完全陌生、写错</w:t>
            </w:r>
          </w:p>
        </w:tc>
      </w:tr>
      <w:tr>
        <w:tc>
          <w:tcPr>
            <w:tcW w:type="dxa" w:w="165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Listen</w:t>
            </w:r>
          </w:p>
        </w:tc>
        <w:tc>
          <w:tcPr>
            <w:tcW w:type="dxa" w:w="187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Indigo</w:t>
            </w:r>
          </w:p>
        </w:tc>
        <w:tc>
          <w:tcPr>
            <w:tcW w:type="dxa" w:w="14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#5856D6</w:t>
            </w:r>
          </w:p>
        </w:tc>
        <w:tc>
          <w:tcPr>
            <w:tcW w:type="dxa" w:w="468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听辨相关状态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7.3 字体与字号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72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02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规格</w:t>
            </w:r>
          </w:p>
        </w:tc>
        <w:tc>
          <w:tcPr>
            <w:tcW w:type="dxa" w:w="4896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Display</w:t>
            </w:r>
          </w:p>
        </w:tc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32–40px / 700</w:t>
            </w:r>
          </w:p>
        </w:tc>
        <w:tc>
          <w:tcPr>
            <w:tcW w:type="dxa" w:w="48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页面主标题、核心单词</w:t>
            </w:r>
          </w:p>
        </w:tc>
      </w:tr>
      <w:tr>
        <w:tc>
          <w:tcPr>
            <w:tcW w:type="dxa" w:w="172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Title 1</w:t>
            </w:r>
          </w:p>
        </w:tc>
        <w:tc>
          <w:tcPr>
            <w:tcW w:type="dxa" w:w="30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28–32px / 700</w:t>
            </w:r>
          </w:p>
        </w:tc>
        <w:tc>
          <w:tcPr>
            <w:tcW w:type="dxa" w:w="489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报告标题、Unit 标题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Title 2</w:t>
            </w:r>
          </w:p>
        </w:tc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20–24px / 600</w:t>
            </w:r>
          </w:p>
        </w:tc>
        <w:tc>
          <w:tcPr>
            <w:tcW w:type="dxa" w:w="48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卡片标题、关键结论</w:t>
            </w:r>
          </w:p>
        </w:tc>
      </w:tr>
      <w:tr>
        <w:tc>
          <w:tcPr>
            <w:tcW w:type="dxa" w:w="172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Body</w:t>
            </w:r>
          </w:p>
        </w:tc>
        <w:tc>
          <w:tcPr>
            <w:tcW w:type="dxa" w:w="30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16–18px / 400</w:t>
            </w:r>
          </w:p>
        </w:tc>
        <w:tc>
          <w:tcPr>
            <w:tcW w:type="dxa" w:w="489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正文、选项、释义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Caption</w:t>
            </w:r>
          </w:p>
        </w:tc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13–14px / 400</w:t>
            </w:r>
          </w:p>
        </w:tc>
        <w:tc>
          <w:tcPr>
            <w:tcW w:type="dxa" w:w="48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进度、辅助说明</w:t>
            </w:r>
          </w:p>
        </w:tc>
      </w:tr>
      <w:tr>
        <w:tc>
          <w:tcPr>
            <w:tcW w:type="dxa" w:w="172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Number</w:t>
            </w:r>
          </w:p>
        </w:tc>
        <w:tc>
          <w:tcPr>
            <w:tcW w:type="dxa" w:w="30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Inter 600</w:t>
            </w:r>
          </w:p>
        </w:tc>
        <w:tc>
          <w:tcPr>
            <w:tcW w:type="dxa" w:w="489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百分比、数量、倒计时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7.4 间距、圆角与尺寸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216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30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规格</w:t>
            </w:r>
          </w:p>
        </w:tc>
        <w:tc>
          <w:tcPr>
            <w:tcW w:type="dxa" w:w="518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页面边距</w:t>
            </w:r>
          </w:p>
        </w:tc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24px</w:t>
            </w:r>
          </w:p>
        </w:tc>
        <w:tc>
          <w:tcPr>
            <w:tcW w:type="dxa" w:w="51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所有主要页面统一</w:t>
            </w:r>
          </w:p>
        </w:tc>
      </w:tr>
      <w:tr>
        <w:tc>
          <w:tcPr>
            <w:tcW w:type="dxa" w:w="21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基础间距</w:t>
            </w:r>
          </w:p>
        </w:tc>
        <w:tc>
          <w:tcPr>
            <w:tcW w:type="dxa" w:w="23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8px</w:t>
            </w:r>
          </w:p>
        </w:tc>
        <w:tc>
          <w:tcPr>
            <w:tcW w:type="dxa" w:w="518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使用 8 的倍数：8/16/24/32/48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卡片圆角</w:t>
            </w:r>
          </w:p>
        </w:tc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18–26px</w:t>
            </w:r>
          </w:p>
        </w:tc>
        <w:tc>
          <w:tcPr>
            <w:tcW w:type="dxa" w:w="51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大卡片 24–26，普通列表 16–18</w:t>
            </w:r>
          </w:p>
        </w:tc>
      </w:tr>
      <w:tr>
        <w:tc>
          <w:tcPr>
            <w:tcW w:type="dxa" w:w="21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主按钮高度</w:t>
            </w:r>
          </w:p>
        </w:tc>
        <w:tc>
          <w:tcPr>
            <w:tcW w:type="dxa" w:w="23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56px</w:t>
            </w:r>
          </w:p>
        </w:tc>
        <w:tc>
          <w:tcPr>
            <w:tcW w:type="dxa" w:w="518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底部安全区以上 16–24px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最小点击区域</w:t>
            </w:r>
          </w:p>
        </w:tc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44 × 44px</w:t>
            </w:r>
          </w:p>
        </w:tc>
        <w:tc>
          <w:tcPr>
            <w:tcW w:type="dxa" w:w="51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图标和文字按钮都满足</w:t>
            </w:r>
          </w:p>
        </w:tc>
      </w:tr>
      <w:tr>
        <w:tc>
          <w:tcPr>
            <w:tcW w:type="dxa" w:w="21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分隔线</w:t>
            </w:r>
          </w:p>
        </w:tc>
        <w:tc>
          <w:tcPr>
            <w:tcW w:type="dxa" w:w="23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1px / #E5E5EA</w:t>
            </w:r>
          </w:p>
        </w:tc>
        <w:tc>
          <w:tcPr>
            <w:tcW w:type="dxa" w:w="518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只在确实需要分组时使用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7.5 卡片使用限制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不要把每一段文字都放进卡片。只有可点击模块、数据分组或需要强调的结果使用卡片。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同一页面最多出现两种卡片层级，避免“卡片套卡片”。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阴影默认关闭；仅在浮层和 Sheet 上使用极轻阴影。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毛玻璃只考虑顶部导航或底部悬浮栏，MVP 可完全不使用。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7.6 无障碍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支持系统字体放大；关键按钮和结果不依赖固定高度裁切。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正确/错误不能只靠颜色，同时使用文字、图标或位置。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所有音频操作提供视觉状态；听写可显示“正在播放/已暂停”。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支持 Reduce Motion；保证键盘焦点、屏幕阅读器标签和 44px 点击区域。</w:t>
      </w:r>
    </w:p>
    <w:p>
      <w:pPr>
        <w:spacing w:before="40" w:after="80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08</w:t>
      </w:r>
      <w:r>
        <w:rPr>
          <w:rFonts w:ascii="Arial Unicode MS" w:hAnsi="Arial Unicode MS" w:eastAsia="Arial Unicode MS" w:cs="Arial Unicode MS"/>
          <w:b/>
          <w:color w:val="111111"/>
          <w:sz w:val="44"/>
        </w:rPr>
        <w:t xml:space="preserve">  业务规则与掌握度算法</w:t>
      </w:r>
    </w:p>
    <w:p>
      <w:pPr>
        <w:pStyle w:val="Lead"/>
      </w:pPr>
      <w:r>
        <w:rPr>
          <w:rFonts w:ascii="Arial Unicode MS" w:hAnsi="Arial Unicode MS" w:eastAsia="Arial Unicode MS" w:cs="Arial Unicode MS"/>
        </w:rPr>
        <w:t>算法必须简单、透明、可解释，避免“神秘 AI 分数”。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8.1 单词状态定义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94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状态码</w:t>
            </w:r>
          </w:p>
        </w:tc>
        <w:tc>
          <w:tcPr>
            <w:tcW w:type="dxa" w:w="208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用户名称</w:t>
            </w:r>
          </w:p>
        </w:tc>
        <w:tc>
          <w:tcPr>
            <w:tcW w:type="dxa" w:w="5616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判定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MASTERED</w:t>
            </w:r>
          </w:p>
        </w:tc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已掌握</w:t>
            </w:r>
          </w:p>
        </w:tc>
        <w:tc>
          <w:tcPr>
            <w:tcW w:type="dxa" w:w="56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识别正确 + 拼写正确；必要时听辨正确</w:t>
            </w:r>
          </w:p>
        </w:tc>
      </w:tr>
      <w:tr>
        <w:tc>
          <w:tcPr>
            <w:tcW w:type="dxa" w:w="19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RECOGNIZE_ONLY</w:t>
            </w:r>
          </w:p>
        </w:tc>
        <w:tc>
          <w:tcPr>
            <w:tcW w:type="dxa" w:w="208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会认不会写</w:t>
            </w:r>
          </w:p>
        </w:tc>
        <w:tc>
          <w:tcPr>
            <w:tcW w:type="dxa" w:w="561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识别正确，但拼写错误或超时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UNKNOWN</w:t>
            </w:r>
          </w:p>
        </w:tc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完全陌生</w:t>
            </w:r>
          </w:p>
        </w:tc>
        <w:tc>
          <w:tcPr>
            <w:tcW w:type="dxa" w:w="56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识别错误，或连续两次无法回答</w:t>
            </w:r>
          </w:p>
        </w:tc>
      </w:tr>
      <w:tr>
        <w:tc>
          <w:tcPr>
            <w:tcW w:type="dxa" w:w="19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LISTEN_WEAK</w:t>
            </w:r>
          </w:p>
        </w:tc>
        <w:tc>
          <w:tcPr>
            <w:tcW w:type="dxa" w:w="208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听音薄弱</w:t>
            </w:r>
          </w:p>
        </w:tc>
        <w:tc>
          <w:tcPr>
            <w:tcW w:type="dxa" w:w="561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识别/拼写基本正确，但听音错误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UNASSESSED</w:t>
            </w:r>
          </w:p>
        </w:tc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未检测</w:t>
            </w:r>
          </w:p>
        </w:tc>
        <w:tc>
          <w:tcPr>
            <w:tcW w:type="dxa" w:w="56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本轮未抽中或跳过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8.2 简单评分建议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007AFF"/>
          </w:tcPr>
          <w:p/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F0F8F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CalloutTitle"/>
              <w:spacing w:after="60"/>
            </w:pPr>
            <w:r>
              <w:rPr>
                <w:rFonts w:ascii="Arial Unicode MS" w:hAnsi="Arial Unicode MS" w:eastAsia="Arial Unicode MS" w:cs="Arial Unicode MS"/>
              </w:rPr>
              <w:t>掌握度公式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掌握度 =（已掌握词数 × 1 + 会认不会写词数 × 0.4 + 听音薄弱词数 × 0.6）÷ 已检测词数 × 100%</w:t>
            </w:r>
          </w:p>
        </w:tc>
      </w:tr>
    </w:tbl>
    <w:p>
      <w:pPr>
        <w:spacing w:after="0"/>
      </w:pP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完全陌生计 0 分；未检测词不进入分母。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报告同时显示覆盖率，避免只测少量词却显示很高掌握度。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快速体检报告标注“本次抽测”；全量检测才可标注“本单元”。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8.3 拼写判断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2232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情况</w:t>
            </w:r>
          </w:p>
        </w:tc>
        <w:tc>
          <w:tcPr>
            <w:tcW w:type="dxa" w:w="7416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大小写</w:t>
            </w:r>
          </w:p>
        </w:tc>
        <w:tc>
          <w:tcPr>
            <w:tcW w:type="dxa" w:w="74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普通单词忽略大小写；专有名词严格判断并提示</w:t>
            </w:r>
          </w:p>
        </w:tc>
      </w:tr>
      <w:tr>
        <w:tc>
          <w:tcPr>
            <w:tcW w:type="dxa" w:w="223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首尾空格</w:t>
            </w:r>
          </w:p>
        </w:tc>
        <w:tc>
          <w:tcPr>
            <w:tcW w:type="dxa" w:w="741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自动 trim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连字符</w:t>
            </w:r>
          </w:p>
        </w:tc>
        <w:tc>
          <w:tcPr>
            <w:tcW w:type="dxa" w:w="74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严格判断，但提供差异提示</w:t>
            </w:r>
          </w:p>
        </w:tc>
      </w:tr>
      <w:tr>
        <w:tc>
          <w:tcPr>
            <w:tcW w:type="dxa" w:w="223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英式/美式拼写</w:t>
            </w:r>
          </w:p>
        </w:tc>
        <w:tc>
          <w:tcPr>
            <w:tcW w:type="dxa" w:w="741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词库可绑定合法变体；任一合法变体均算正确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词组空格</w:t>
            </w:r>
          </w:p>
        </w:tc>
        <w:tc>
          <w:tcPr>
            <w:tcW w:type="dxa" w:w="74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连续多个空格归一化为一个</w:t>
            </w:r>
          </w:p>
        </w:tc>
      </w:tr>
      <w:tr>
        <w:tc>
          <w:tcPr>
            <w:tcW w:type="dxa" w:w="223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标点</w:t>
            </w:r>
          </w:p>
        </w:tc>
        <w:tc>
          <w:tcPr>
            <w:tcW w:type="dxa" w:w="741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短语末尾标点忽略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8.4 错词衰减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一次错误不会永久贴上“错词”标签。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连续两次拼写正确后，从“重点错词”降为“待巩固”。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7 天内再次错误，提升优先级；30 天无错误，恢复普通权重。</w:t>
      </w:r>
    </w:p>
    <w:p>
      <w:pPr>
        <w:keepNext/>
        <w:pageBreakBefore/>
        <w:spacing w:before="40" w:after="80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09</w:t>
      </w:r>
      <w:r>
        <w:rPr>
          <w:rFonts w:ascii="Arial Unicode MS" w:hAnsi="Arial Unicode MS" w:eastAsia="Arial Unicode MS" w:cs="Arial Unicode MS"/>
          <w:b/>
          <w:color w:val="111111"/>
          <w:sz w:val="44"/>
        </w:rPr>
        <w:t xml:space="preserve">  产品载体与上线策略</w:t>
      </w:r>
    </w:p>
    <w:p>
      <w:pPr>
        <w:pStyle w:val="Lead"/>
        <w:keepNext/>
      </w:pPr>
      <w:r>
        <w:rPr>
          <w:rFonts w:ascii="Arial Unicode MS" w:hAnsi="Arial Unicode MS" w:eastAsia="Arial Unicode MS" w:cs="Arial Unicode MS"/>
        </w:rPr>
        <w:t>正式产品以微信小程序为首发主入口，H5 为辅助入口；技术选型明确为 uni-app + Vue 3 + TypeScript，后续 iOS / Android App 保留同工程输出路线。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9.1 载体决策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cantSplit/>
          <w:trHeight w:val="560"/>
          <w:tblHeader w:val="true"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EEF5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D1D1F"/>
                <w:sz w:val="17"/>
              </w:rPr>
              <w:t>产品形态</w:t>
            </w:r>
          </w:p>
        </w:tc>
        <w:tc>
          <w:tcPr>
            <w:tcW w:type="dxa" w:w="30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EEF5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D1D1F"/>
                <w:sz w:val="17"/>
              </w:rPr>
              <w:t>产品角色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EEF5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D1D1F"/>
                <w:sz w:val="17"/>
              </w:rPr>
              <w:t>首发策略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EEF5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D1D1F"/>
                <w:sz w:val="17"/>
              </w:rPr>
              <w:t>核心判断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D1D1F"/>
                <w:sz w:val="17"/>
              </w:rPr>
              <w:t>微信小程序</w:t>
            </w:r>
          </w:p>
        </w:tc>
        <w:tc>
          <w:tcPr>
            <w:tcW w:type="dxa" w:w="30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color w:val="1D1D1F"/>
                <w:sz w:val="17"/>
              </w:rPr>
              <w:t>正式产品、家长使用、微信分享、后续留存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color w:val="1D1D1F"/>
                <w:sz w:val="17"/>
              </w:rPr>
              <w:t>主入口，首发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r>
              <w:rPr>
                <w:rFonts w:ascii="Arial Unicode MS" w:hAnsi="Arial Unicode MS" w:eastAsia="Arial Unicode MS" w:cs="Arial Unicode MS"/>
              </w:rPr>
              <w:t>最贴近家长使用路径，打开成本最低；uni-app 编译到微信小程序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AFA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D1D1F"/>
                <w:sz w:val="17"/>
              </w:rPr>
              <w:t>Web / PWA</w:t>
            </w:r>
          </w:p>
        </w:tc>
        <w:tc>
          <w:tcPr>
            <w:tcW w:type="dxa" w:w="30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AFA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color w:val="1D1D1F"/>
                <w:sz w:val="17"/>
              </w:rPr>
              <w:t>小红书演示、扫码体验、电脑端、快速验证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AFA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color w:val="1D1D1F"/>
                <w:sz w:val="17"/>
              </w:rPr>
              <w:t>同期提供辅助版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AFAFC"/>
          </w:tcPr>
          <w:p>
            <w:r>
              <w:rPr>
                <w:rFonts w:ascii="Arial Unicode MS" w:hAnsi="Arial Unicode MS" w:eastAsia="Arial Unicode MS" w:cs="Arial Unicode MS"/>
              </w:rPr>
              <w:t>降低体验门槛，并覆盖 Mac / Windows / iPad；同一 uni-app 工程编译到 H5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D1D1F"/>
                <w:sz w:val="17"/>
              </w:rPr>
              <w:t>iOS / Android App</w:t>
            </w:r>
          </w:p>
        </w:tc>
        <w:tc>
          <w:tcPr>
            <w:tcW w:type="dxa" w:w="30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 w:val="0"/>
                <w:color w:val="1D1D1F"/>
                <w:sz w:val="17"/>
              </w:rPr>
              <w:t>离线、推送、后台播放、重度长期学习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r>
              <w:rPr>
                <w:rFonts w:ascii="Arial Unicode MS" w:hAnsi="Arial Unicode MS" w:eastAsia="Arial Unicode MS" w:cs="Arial Unicode MS"/>
              </w:rPr>
              <w:t>后续阶段，保留同工程输出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r>
              <w:rPr>
                <w:rFonts w:ascii="Arial Unicode MS" w:hAnsi="Arial Unicode MS" w:eastAsia="Arial Unicode MS" w:cs="Arial Unicode MS"/>
              </w:rPr>
              <w:t>不作为首发，但技术栈已选择 uni-app；后续通过 HBuilderX / 云打包降低原生环境成本，仍需单独处理上架与平台规则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  <w:trHeight w:val="560"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007A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</w:rPr>
            </w:r>
            <w:r>
              <w:rPr>
                <w:rFonts w:ascii="Arial Unicode MS" w:hAnsi="Arial Unicode MS" w:eastAsia="Arial Unicode MS" w:cs="Arial Unicode MS"/>
                <w:b w:val="0"/>
                <w:color w:val="1D1D1F"/>
                <w:sz w:val="20"/>
              </w:rPr>
              <w:t>最终决策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2F7FF"/>
          </w:tcPr>
          <w:p>
            <w:r>
              <w:rPr>
                <w:rFonts w:ascii="Arial Unicode MS" w:hAnsi="Arial Unicode MS" w:eastAsia="Arial Unicode MS" w:cs="Arial Unicode MS"/>
              </w:rPr>
              <w:t>小程序作为正式载体，Web/H5 负责展示、体验和电脑端；技术选型明确为 uni-app + Vue 3 + TypeScript。App 路线保留在同一工程内，但完整上架后置到验证指标达成后。</w:t>
            </w:r>
          </w:p>
        </w:tc>
      </w:tr>
    </w:tbl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9.2 为什么主产品选择微信小程序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•  使用路径最短：家长从微信、家长群或内容分享中点开即可开始，不需要下载、注册和记网址。</w:t>
      </w:r>
      <w:r>
        <w:rPr>
          <w:rFonts w:ascii="Arial Unicode MS" w:hAnsi="Arial Unicode MS" w:eastAsia="Arial Unicode MS" w:cs="Arial Unicode MS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•  符合自动听写场景：选择教材和 Unit 后把手机放在桌边，孩子继续在纸上写，家长不必全程陪同。</w:t>
      </w:r>
      <w:r>
        <w:rPr>
          <w:rFonts w:ascii="Arial Unicode MS" w:hAnsi="Arial Unicode MS" w:eastAsia="Arial Unicode MS" w:cs="Arial Unicode MS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•  更容易形成传播闭环：检测报告、错词复测和工具入口可以在微信环境内自然分享。</w:t>
      </w:r>
      <w:r>
        <w:rPr>
          <w:rFonts w:ascii="Arial Unicode MS" w:hAnsi="Arial Unicode MS" w:eastAsia="Arial Unicode MS" w:cs="Arial Unicode MS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•  适合逐步增加身份与学习记录：首轮匿名可用，需要跨设备时再引导微信登录，不在首次使用制造阻力。</w:t>
      </w:r>
      <w:r>
        <w:rPr>
          <w:rFonts w:ascii="Arial Unicode MS" w:hAnsi="Arial Unicode MS" w:eastAsia="Arial Unicode MS" w:cs="Arial Unicode MS"/>
          <w:color w:val="111111"/>
          <w:sz w:val="20"/>
        </w:rPr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9.3 Web / PWA 的产品职责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•  作为内容平台的体验入口：小红书、抖音或网页文章中可直接展示二维码、链接和免费体验 Unit。</w:t>
      </w:r>
      <w:r>
        <w:rPr>
          <w:rFonts w:ascii="Arial Unicode MS" w:hAnsi="Arial Unicode MS" w:eastAsia="Arial Unicode MS" w:cs="Arial Unicode MS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•  作为产品验证环境：优先验证体检题型、报告结论、听写间隔和发音兼容，再同步到正式小程序。</w:t>
      </w:r>
      <w:r>
        <w:rPr>
          <w:rFonts w:ascii="Arial Unicode MS" w:hAnsi="Arial Unicode MS" w:eastAsia="Arial Unicode MS" w:cs="Arial Unicode MS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•  作为电脑端入口：学生可在 Windows、Mac 或 iPad 上完成体检，也可用电脑播放听写。</w:t>
      </w:r>
      <w:r>
        <w:rPr>
          <w:rFonts w:ascii="Arial Unicode MS" w:hAnsi="Arial Unicode MS" w:eastAsia="Arial Unicode MS" w:cs="Arial Unicode MS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•  PWA 只作为渐进增强：支持添加到桌面和部分离线能力，但不把“安装 PWA”设为用户必经步骤。</w:t>
      </w:r>
      <w:r>
        <w:rPr>
          <w:rFonts w:ascii="Arial Unicode MS" w:hAnsi="Arial Unicode MS" w:eastAsia="Arial Unicode MS" w:cs="Arial Unicode MS"/>
          <w:color w:val="111111"/>
          <w:sz w:val="20"/>
        </w:rPr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9.4 App 路线与阶段边界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</w:rPr>
        <w:t>•  首发仍不强推 App：词汇体检和自动听写属于轻量高频工具，微信内点开即用的转化成本最低。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</w:rPr>
        <w:t>•  App 仍会引入商店审核、版本更新、隐私合规、权限配置、证书签名和数字内容付费等额外工作。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</w:rPr>
        <w:t>•  技术选型已保留 App 路线：后续基于同一 uni-app 工程，通过 HBuilderX / 云打包输出 Android 与 iOS；但 App 完整上架不进入 MVP 首发范围。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9.5 多端共享架构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</w:rPr>
        <w:t>• 共享体检状态机、掌握度算法、听写播放队列、词库模型、音频 URL 选择规则、UI Token 和组件接口；平台差异集中在 uni-app 适配层与条件编译。</w:t>
      </w:r>
    </w:p>
    <w:p>
      <w:pPr>
        <w:spacing w:after="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126480" cy="310408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4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3　多端产品与共享架构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9.6 推荐上线顺序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cantSplit/>
          <w:trHeight w:val="560"/>
          <w:tblHeader w:val="true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EEF5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D1D1F"/>
                <w:sz w:val="18"/>
              </w:rPr>
              <w:t>阶段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EEF5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D1D1F"/>
                <w:sz w:val="18"/>
              </w:rPr>
              <w:t>交付形态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EEF5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D1D1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D1D1F"/>
                <w:sz w:val="18"/>
              </w:rPr>
              <w:t>阶段 1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r>
              <w:rPr>
                <w:rFonts w:ascii="Arial Unicode MS" w:hAnsi="Arial Unicode MS" w:eastAsia="Arial Unicode MS" w:cs="Arial Unicode MS"/>
              </w:rPr>
              <w:t>uni-app H5 可用原型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r>
              <w:rPr>
                <w:rFonts w:ascii="Arial Unicode MS" w:hAnsi="Arial Unicode MS" w:eastAsia="Arial Unicode MS" w:cs="Arial Unicode MS"/>
              </w:rPr>
              <w:t>先用沪教版词库完成首轮测试，验证报告理解、听写节奏、在线输入与纸笔默写两种路径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AFA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D1D1F"/>
                <w:sz w:val="18"/>
              </w:rPr>
              <w:t>阶段 2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AFAFC"/>
          </w:tcPr>
          <w:p>
            <w:r>
              <w:rPr>
                <w:rFonts w:ascii="Arial Unicode MS" w:hAnsi="Arial Unicode MS" w:eastAsia="Arial Unicode MS" w:cs="Arial Unicode MS"/>
              </w:rPr>
              <w:t>微信小程序正式版 + Web/H5 体验入口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AFAFC"/>
          </w:tcPr>
          <w:p>
            <w:r>
              <w:rPr>
                <w:rFonts w:ascii="Arial Unicode MS" w:hAnsi="Arial Unicode MS" w:eastAsia="Arial Unicode MS" w:cs="Arial Unicode MS"/>
              </w:rPr>
              <w:t>接入沪教版和沪外教版完整高中词库、固定 CDN 音频、微信分享、可选登录和本地记录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D1D1F"/>
                <w:sz w:val="18"/>
              </w:rPr>
              <w:t>阶段 3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r>
              <w:rPr>
                <w:rFonts w:ascii="Arial Unicode MS" w:hAnsi="Arial Unicode MS" w:eastAsia="Arial Unicode MS" w:cs="Arial Unicode MS"/>
              </w:rPr>
              <w:t>多端持续迭代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r>
              <w:rPr>
                <w:rFonts w:ascii="Arial Unicode MS" w:hAnsi="Arial Unicode MS" w:eastAsia="Arial Unicode MS" w:cs="Arial Unicode MS"/>
              </w:rPr>
              <w:t>扩充报告图、家长查看、云同步和商业化能力；保持核心流程极简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AFAFC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b/>
                <w:color w:val="1D1D1F"/>
                <w:sz w:val="18"/>
              </w:rPr>
              <w:t>阶段 4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AFAFC"/>
          </w:tcPr>
          <w:p>
            <w:r>
              <w:rPr>
                <w:rFonts w:ascii="Arial Unicode MS" w:hAnsi="Arial Unicode MS" w:eastAsia="Arial Unicode MS" w:cs="Arial Unicode MS"/>
              </w:rPr>
              <w:t>App 打包与上架决策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AFAFC"/>
          </w:tcPr>
          <w:p>
            <w:r>
              <w:rPr>
                <w:rFonts w:ascii="Arial Unicode MS" w:hAnsi="Arial Unicode MS" w:eastAsia="Arial Unicode MS" w:cs="Arial Unicode MS"/>
              </w:rPr>
              <w:t>仅在数据证明有持续使用与系统级能力需求时立项；基于 uni-app 同工程输出 Android / iOS，并单独完成证书、隐私、支付和市场审核适配</w:t>
            </w:r>
          </w:p>
        </w:tc>
      </w:tr>
    </w:tbl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9.7 实现边界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•  不采用 web-view 把完整网页直接套进小程序作为正式方案，以免音频、导航、分享和体验受限。</w:t>
      </w:r>
      <w:r>
        <w:rPr>
          <w:rFonts w:ascii="Arial Unicode MS" w:hAnsi="Arial Unicode MS" w:eastAsia="Arial Unicode MS" w:cs="Arial Unicode MS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•  不强求两端页面代码 100% 共用；优先共用业务逻辑和设计 Token，平台控件按各端习惯落地。</w:t>
      </w:r>
      <w:r>
        <w:rPr>
          <w:rFonts w:ascii="Arial Unicode MS" w:hAnsi="Arial Unicode MS" w:eastAsia="Arial Unicode MS" w:cs="Arial Unicode MS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</w:rPr>
        <w:t>• 第一版不同时建设复杂账号、订阅和后台系统，先验证“完成体检 → 只练不会词 → 自动听写”的闭环；App 路线由 uni-app 保留，但不把上架、推送、内购等复杂工作压入 MVP。</w:t>
      </w:r>
    </w:p>
    <w:p>
      <w:pPr>
        <w:keepNext/>
        <w:pageBreakBefore/>
        <w:spacing w:before="40" w:after="80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10</w:t>
      </w:r>
      <w:r>
        <w:rPr>
          <w:rFonts w:ascii="Arial Unicode MS" w:hAnsi="Arial Unicode MS" w:eastAsia="Arial Unicode MS" w:cs="Arial Unicode MS"/>
          <w:b/>
          <w:color w:val="111111"/>
          <w:sz w:val="44"/>
        </w:rPr>
        <w:t xml:space="preserve">  数据结构与技术方案</w:t>
      </w:r>
    </w:p>
    <w:p>
      <w:pPr>
        <w:pStyle w:val="Lead"/>
      </w:pPr>
      <w:r>
        <w:rPr>
          <w:rFonts w:ascii="Arial Unicode MS" w:hAnsi="Arial Unicode MS" w:eastAsia="Arial Unicode MS" w:cs="Arial Unicode MS"/>
        </w:rPr>
        <w:t>微信小程序、H5 与后续 App 共用词库、业务规则、音频资源和学习数据；首版仍坚持本地优先，云同步按需增加。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10.1 词库数据结构</w:t>
      </w:r>
    </w:p>
    <w:p>
      <w:pPr>
        <w:ind w:left="288" w:right="288"/>
        <w:shd w:fill="F5F5F7"/>
      </w:pPr>
      <w:r>
        <w:rPr>
          <w:rFonts w:ascii="Arial Unicode MS" w:hAnsi="Arial Unicode MS" w:eastAsia="Arial Unicode MS" w:cs="Arial Unicode MS"/>
        </w:rPr>
        <w:t>{ "publisherId": "shanghai-jiaoyu", "bookId": "shj-hs-b1", "unitId": "unit-2", "word": "significant", "phoneticUk": "/sɪɡˈnɪfɪkənt/", "partOfSpeech": "adj.", "meaning": "重要的；显著的", "acceptedSpellings": ["significant"], "audioUkUrl": "https://cdn.example.com/audio/uk/significant.mp3", "audioUsUrl": "https://cdn.example.com/audio/us/significant.mp3", "difficulty": 3 }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10.2 学习记录结构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302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62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wordId</w:t>
            </w:r>
          </w:p>
        </w:tc>
        <w:tc>
          <w:tcPr>
            <w:tcW w:type="dxa" w:w="66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词条唯一标识</w:t>
            </w:r>
          </w:p>
        </w:tc>
      </w:tr>
      <w:tr>
        <w:tc>
          <w:tcPr>
            <w:tcW w:type="dxa" w:w="30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recognitionResult</w:t>
            </w:r>
          </w:p>
        </w:tc>
        <w:tc>
          <w:tcPr>
            <w:tcW w:type="dxa" w:w="66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识别对错与用时</w:t>
            </w:r>
          </w:p>
        </w:tc>
      </w:tr>
      <w:tr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spellingResult</w:t>
            </w:r>
          </w:p>
        </w:tc>
        <w:tc>
          <w:tcPr>
            <w:tcW w:type="dxa" w:w="66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在线输入模式记录用户输入、差异和是否正确；纸笔默写模式暂不记录</w:t>
            </w:r>
          </w:p>
        </w:tc>
      </w:tr>
      <w:tr>
        <w:tc>
          <w:tcPr>
            <w:tcW w:type="dxa" w:w="30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listeningResult</w:t>
            </w:r>
          </w:p>
        </w:tc>
        <w:tc>
          <w:tcPr>
            <w:tcW w:type="dxa" w:w="66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听辨结果</w:t>
            </w:r>
          </w:p>
        </w:tc>
      </w:tr>
      <w:tr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status</w:t>
            </w:r>
          </w:p>
        </w:tc>
        <w:tc>
          <w:tcPr>
            <w:tcW w:type="dxa" w:w="66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MASTERED / RECOGNIZE_ONLY / UNKNOWN / LISTEN_WEAK</w:t>
            </w:r>
          </w:p>
        </w:tc>
      </w:tr>
      <w:tr>
        <w:tc>
          <w:tcPr>
            <w:tcW w:type="dxa" w:w="30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wrongCount</w:t>
            </w:r>
          </w:p>
        </w:tc>
        <w:tc>
          <w:tcPr>
            <w:tcW w:type="dxa" w:w="66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累计错误次数</w:t>
            </w:r>
          </w:p>
        </w:tc>
      </w:tr>
      <w:tr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lastTestedAt</w:t>
            </w:r>
          </w:p>
        </w:tc>
        <w:tc>
          <w:tcPr>
            <w:tcW w:type="dxa" w:w="66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最近检测时间</w:t>
            </w:r>
          </w:p>
        </w:tc>
      </w:tr>
      <w:tr>
        <w:tc>
          <w:tcPr>
            <w:tcW w:type="dxa" w:w="30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nextReviewAt</w:t>
            </w:r>
          </w:p>
        </w:tc>
        <w:tc>
          <w:tcPr>
            <w:tcW w:type="dxa" w:w="66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下一次建议复习时间</w:t>
            </w:r>
          </w:p>
        </w:tc>
      </w:tr>
      <w:tr>
        <w:tc>
          <w:tcPr>
            <w:tcW w:type="dxa" w:w="4874"/>
          </w:tcPr>
          <w:p>
            <w:r>
              <w:rPr>
                <w:rFonts w:ascii="Arial Unicode MS" w:hAnsi="Arial Unicode MS" w:eastAsia="Arial Unicode MS" w:cs="Arial Unicode MS"/>
              </w:rPr>
              <w:t>inputMode</w:t>
            </w:r>
          </w:p>
        </w:tc>
        <w:tc>
          <w:tcPr>
            <w:tcW w:type="dxa" w:w="4874"/>
          </w:tcPr>
          <w:p>
            <w:r>
              <w:rPr>
                <w:rFonts w:ascii="Arial Unicode MS" w:hAnsi="Arial Unicode MS" w:eastAsia="Arial Unicode MS" w:cs="Arial Unicode MS"/>
              </w:rPr>
              <w:t>PAPER / ONLINE_INPUT；纸笔默写不生成个人错词，在线输入参与错词闭环</w:t>
            </w:r>
          </w:p>
        </w:tc>
      </w:tr>
      <w:tr>
        <w:tc>
          <w:tcPr>
            <w:tcW w:type="dxa" w:w="4874"/>
          </w:tcPr>
          <w:p>
            <w:r>
              <w:rPr>
                <w:rFonts w:ascii="Arial Unicode MS" w:hAnsi="Arial Unicode MS" w:eastAsia="Arial Unicode MS" w:cs="Arial Unicode MS"/>
              </w:rPr>
              <w:t>audioVariant</w:t>
            </w:r>
          </w:p>
        </w:tc>
        <w:tc>
          <w:tcPr>
            <w:tcW w:type="dxa" w:w="4874"/>
          </w:tcPr>
          <w:p>
            <w:r>
              <w:rPr>
                <w:rFonts w:ascii="Arial Unicode MS" w:hAnsi="Arial Unicode MS" w:eastAsia="Arial Unicode MS" w:cs="Arial Unicode MS"/>
              </w:rPr>
              <w:t>UK / US；用于选择 en-GB 或 en-US CDN 音频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10.3 前端状态机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CHECKUP_IDLE → CHECKUP_RUNNING → QUESTION_FEEDBACK → REPORT_READY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DICTATION_SETUP → COUNTDOWN → SPEAKING → WAITING → PAUSED → CORRECTION → DONE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状态变化必须集中管理，避免播放队列、倒计时和页面显示不同步。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10.4 技术选型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72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38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建议</w:t>
            </w:r>
          </w:p>
        </w:tc>
        <w:tc>
          <w:tcPr>
            <w:tcW w:type="dxa" w:w="4536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应用框架</w:t>
            </w:r>
          </w:p>
        </w:tc>
        <w:tc>
          <w:tcPr>
            <w:tcW w:type="dxa" w:w="33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uni-app + Vue 3 + TypeScript</w:t>
            </w:r>
          </w:p>
        </w:tc>
        <w:tc>
          <w:tcPr>
            <w:tcW w:type="dxa" w:w="4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明确选型；同一工程覆盖微信小程序、H5，并保留 iOS / Android App 输出路线，核心逻辑保持平台无关</w:t>
            </w:r>
          </w:p>
        </w:tc>
      </w:tr>
      <w:tr>
        <w:tc>
          <w:tcPr>
            <w:tcW w:type="dxa" w:w="172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样式系统</w:t>
            </w:r>
          </w:p>
        </w:tc>
        <w:tc>
          <w:tcPr>
            <w:tcW w:type="dxa" w:w="338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SCSS 变量 + 设计 Token + 组件封装</w:t>
            </w:r>
          </w:p>
        </w:tc>
        <w:tc>
          <w:tcPr>
            <w:tcW w:type="dxa" w:w="453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UI 与业务逻辑分离，优先保障体验一致性；若 UI 不满意，可在组件层快速替换，不改核心流程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本地存储</w:t>
            </w:r>
          </w:p>
        </w:tc>
        <w:tc>
          <w:tcPr>
            <w:tcW w:type="dxa" w:w="33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uni.setStorage + IndexedDB / App 本地存储（按需）</w:t>
            </w:r>
          </w:p>
        </w:tc>
        <w:tc>
          <w:tcPr>
            <w:tcW w:type="dxa" w:w="4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各端本地优先，保存词库索引、学习记录和中断进度；平台存储差异由适配层封装</w:t>
            </w:r>
          </w:p>
        </w:tc>
      </w:tr>
      <w:tr>
        <w:tc>
          <w:tcPr>
            <w:tcW w:type="dxa" w:w="172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语音</w:t>
            </w:r>
          </w:p>
        </w:tc>
        <w:tc>
          <w:tcPr>
            <w:tcW w:type="dxa" w:w="338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云端 TTS 预生成音频 + 自有 CDN + uni-app 音频播放适配层</w:t>
            </w:r>
          </w:p>
        </w:tc>
        <w:tc>
          <w:tcPr>
            <w:tcW w:type="dxa" w:w="453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稳定英音 / 美音体验，不依赖设备默认音色；端上只负责固定音频播放与异常处理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平台能力</w:t>
            </w:r>
          </w:p>
        </w:tc>
        <w:tc>
          <w:tcPr>
            <w:tcW w:type="dxa" w:w="33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微信登录/分享适配 + Web 匿名体验</w:t>
            </w:r>
          </w:p>
        </w:tc>
        <w:tc>
          <w:tcPr>
            <w:tcW w:type="dxa" w:w="4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小程序负责留存和传播，Web 降低体验门槛</w:t>
            </w:r>
          </w:p>
        </w:tc>
      </w:tr>
      <w:tr>
        <w:tc>
          <w:tcPr>
            <w:tcW w:type="dxa" w:w="172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测试</w:t>
            </w:r>
          </w:p>
        </w:tc>
        <w:tc>
          <w:tcPr>
            <w:tcW w:type="dxa" w:w="338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Vitest + Playwright + 微信小程序真机测试 + App 真机冒烟测试</w:t>
            </w:r>
          </w:p>
        </w:tc>
        <w:tc>
          <w:tcPr>
            <w:tcW w:type="dxa" w:w="453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覆盖评分规则、播放队列、核心交互和跨端兼容差异；UI 关键流程必须做截图验收</w:t>
            </w:r>
          </w:p>
        </w:tc>
      </w:tr>
      <w:tr>
        <w:trPr>
          <w:cantSplit/>
        </w:trPr>
        <w:tc>
          <w:tcPr>
            <w:tcW w:type="dxa" w:w="172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云端</w:t>
            </w: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</w:r>
          </w:p>
        </w:tc>
        <w:tc>
          <w:tcPr>
            <w:tcW w:type="dxa" w:w="338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自有 CDN + API（按需）</w:t>
            </w:r>
          </w:p>
        </w:tc>
        <w:tc>
          <w:tcPr>
            <w:tcW w:type="dxa" w:w="453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托管英音/美音音频、词库版本和后续用户数据；首版不引入复杂后台</w:t>
            </w:r>
          </w:p>
        </w:tc>
      </w:tr>
      <w:tr>
        <w:tc>
          <w:tcPr>
            <w:tcW w:type="dxa" w:w="3250"/>
          </w:tcPr>
          <w:p>
            <w:r>
              <w:rPr>
                <w:rFonts w:ascii="Arial Unicode MS" w:hAnsi="Arial Unicode MS" w:eastAsia="Arial Unicode MS" w:cs="Arial Unicode MS"/>
              </w:rPr>
              <w:t>核心逻辑包</w:t>
            </w:r>
          </w:p>
        </w:tc>
        <w:tc>
          <w:tcPr>
            <w:tcW w:type="dxa" w:w="3250"/>
          </w:tcPr>
          <w:p>
            <w:r>
              <w:rPr>
                <w:rFonts w:ascii="Arial Unicode MS" w:hAnsi="Arial Unicode MS" w:eastAsia="Arial Unicode MS" w:cs="Arial Unicode MS"/>
              </w:rPr>
              <w:t>独立 TypeScript core 模块</w:t>
            </w:r>
          </w:p>
        </w:tc>
        <w:tc>
          <w:tcPr>
            <w:tcW w:type="dxa" w:w="3250"/>
          </w:tcPr>
          <w:p>
            <w:r>
              <w:rPr>
                <w:rFonts w:ascii="Arial Unicode MS" w:hAnsi="Arial Unicode MS" w:eastAsia="Arial Unicode MS" w:cs="Arial Unicode MS"/>
              </w:rPr>
              <w:t>体检状态机、评分、拼写判定、听写队列、音频 URL 选择不依赖 uni-app 页面或组件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10.5 多端能力与平台适配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</w:rPr>
        <w:t>• 微信小程序作为正式主入口，负责微信内打开、分享、账号与后续商业化能力；由 uni-app 编译到 mp-weixin。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</w:rPr>
        <w:t>• Web/H5 用于小红书演示、扫码体验和电脑端；由同一 uni-app 工程编译到 H5，可按 PWA 方式增强安装与离线。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</w:rPr>
        <w:t>• iOS / Android App 不作为首发，但后续基于同一 uni-app 工程输出；优先使用 HBuilderX 云打包减少本地 Android Studio / Xcode 环境维护。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</w:rPr>
        <w:t>• 体检、评分、听写队列、数据模型和音频资源索引共用；登录、音频播放、分享、支付、订阅和权限按平台分别适配，涉及差异时使用条件编译。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10.6 V1.3 已确认技术决策</w:t>
      </w:r>
    </w:p>
    <w:p>
      <w:pPr/>
      <w:r>
        <w:rPr>
          <w:rFonts w:ascii="Arial Unicode MS" w:hAnsi="Arial Unicode MS" w:eastAsia="Arial Unicode MS" w:cs="Arial Unicode MS"/>
        </w:rPr>
        <w:t>• 技术选型：明确采用 uni-app + Vue 3 + TypeScript，当前优先目标为微信小程序、H5，并保留 iOS / Android App 输出路线。</w:t>
      </w:r>
    </w:p>
    <w:p>
      <w:pPr/>
      <w:r>
        <w:rPr>
          <w:rFonts w:ascii="Arial Unicode MS" w:hAnsi="Arial Unicode MS" w:eastAsia="Arial Unicode MS" w:cs="Arial Unicode MS"/>
        </w:rPr>
        <w:t>• 标准词库：上线范围包含沪教版与沪外教版完整高中词库；开发测试先用沪教版跑通。</w:t>
      </w:r>
    </w:p>
    <w:p>
      <w:pPr/>
      <w:r>
        <w:rPr>
          <w:rFonts w:ascii="Arial Unicode MS" w:hAnsi="Arial Unicode MS" w:eastAsia="Arial Unicode MS" w:cs="Arial Unicode MS"/>
        </w:rPr>
        <w:t>• 发音方案：云端生成 en-GB / en-US 音频并上传自有 CDN，端上播放固定音频，不依赖浏览器或设备音色。</w:t>
      </w:r>
    </w:p>
    <w:p>
      <w:pPr/>
      <w:r>
        <w:rPr>
          <w:rFonts w:ascii="Arial Unicode MS" w:hAnsi="Arial Unicode MS" w:eastAsia="Arial Unicode MS" w:cs="Arial Unicode MS"/>
        </w:rPr>
        <w:t>• 听写记录：纸笔默写暂不记录个人结果；在线输入记录用户输入、判定结果和错词。</w:t>
      </w:r>
    </w:p>
    <w:p>
      <w:pPr/>
      <w:r>
        <w:rPr>
          <w:rFonts w:ascii="Arial Unicode MS" w:hAnsi="Arial Unicode MS" w:eastAsia="Arial Unicode MS" w:cs="Arial Unicode MS"/>
        </w:rPr>
        <w:t>• App 路线：不首发独立 App；后续达到验证指标后，基于同一 uni-app 工程通过 HBuilderX / 云打包进入 Android 与 iOS，上架前单独处理证书、签名、权限、隐私和支付规则。</w:t>
      </w:r>
    </w:p>
    <w:p>
      <w:pPr>
        <w:keepNext/>
        <w:pageBreakBefore/>
        <w:spacing w:before="40" w:after="80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11</w:t>
      </w:r>
      <w:r>
        <w:rPr>
          <w:rFonts w:ascii="Arial Unicode MS" w:hAnsi="Arial Unicode MS" w:eastAsia="Arial Unicode MS" w:cs="Arial Unicode MS"/>
          <w:b/>
          <w:color w:val="111111"/>
          <w:sz w:val="44"/>
        </w:rPr>
        <w:t xml:space="preserve">  MVP 范围、验收与迭代</w:t>
      </w:r>
    </w:p>
    <w:p>
      <w:pPr>
        <w:pStyle w:val="Lead"/>
      </w:pPr>
      <w:r>
        <w:rPr>
          <w:rFonts w:ascii="Arial Unicode MS" w:hAnsi="Arial Unicode MS" w:eastAsia="Arial Unicode MS" w:cs="Arial Unicode MS"/>
        </w:rPr>
        <w:t>第一版的成功标准是“完整闭环可用”，不是“功能数量多”。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11.1 MVP 必做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208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56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MVP 验收范围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教材与 Unit 选择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上线标准词库包含沪教版与沪外教版完整高中词库；开发测试先用沪教版跑通</w:t>
            </w:r>
          </w:p>
        </w:tc>
      </w:tr>
      <w:tr>
        <w:tc>
          <w:tcPr>
            <w:tcW w:type="dxa" w:w="208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词汇体检</w:t>
            </w:r>
          </w:p>
        </w:tc>
        <w:tc>
          <w:tcPr>
            <w:tcW w:type="dxa" w:w="75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看词选义 + 看义拼写；听音辨词可作为增强项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体检报告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掌握度、三类分布、待补词列表、继续行动</w:t>
            </w:r>
          </w:p>
        </w:tc>
      </w:tr>
      <w:tr>
        <w:tc>
          <w:tcPr>
            <w:tcW w:type="dxa" w:w="208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自动听写</w:t>
            </w:r>
          </w:p>
        </w:tc>
        <w:tc>
          <w:tcPr>
            <w:tcW w:type="dxa" w:w="75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设置、播放、暂停、重复、跳过、统一订正；支持纸笔默写与在线输入两种方式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错词闭环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在线输入模式自动记录错词并支持再听写；纸笔默写暂不记录，后续可考虑用户自标记</w:t>
            </w:r>
          </w:p>
        </w:tc>
      </w:tr>
      <w:tr>
        <w:tc>
          <w:tcPr>
            <w:tcW w:type="dxa" w:w="208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本地记录</w:t>
            </w:r>
          </w:p>
        </w:tc>
        <w:tc>
          <w:tcPr>
            <w:tcW w:type="dxa" w:w="75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无需登录即可保留最近结果和进行中进度；小程序登录后再启用云同步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基础设置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英音/美音切换、播放间隔/速度、声音预检、数据清除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</w: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发布形态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uni-app 微信小程序正式版 + Web/H5 体验版；后续同工程输出 iOS / Android App；多端共用标准词库、核心业务逻辑和 CDN 音频资源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11.2 明确延期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OCR 拍照导入单词。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AI 自动生成例句、记忆法或自由对话。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班级、老师布置作业和排行榜。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复杂艾宾浩斯计划和每日任务中心。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自动识别纸面听写结果。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</w:rPr>
        <w:t>• 独立 iOS / Android App 完整上架：待稳定周活、后台播放、离线词库或系统推送需求被验证后再进入；技术路线基于 uni-app 同工程输出。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11.3 核心验收标准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172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792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验收要求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可用性</w:t>
            </w:r>
          </w:p>
        </w:tc>
        <w:tc>
          <w:tcPr>
            <w:tcW w:type="dxa" w:w="79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首次用户在 30 秒内找到并开始 Unit 体检</w:t>
            </w:r>
          </w:p>
        </w:tc>
      </w:tr>
      <w:tr>
        <w:tc>
          <w:tcPr>
            <w:tcW w:type="dxa" w:w="172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速度</w:t>
            </w:r>
          </w:p>
        </w:tc>
        <w:tc>
          <w:tcPr>
            <w:tcW w:type="dxa" w:w="792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页面首屏在常见 4G/Wi-Fi 下快速打开；题目切换无明显等待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可靠性</w:t>
            </w:r>
          </w:p>
        </w:tc>
        <w:tc>
          <w:tcPr>
            <w:tcW w:type="dxa" w:w="79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中途退出后再次进入可恢复到上一题/当前听写词</w:t>
            </w:r>
          </w:p>
        </w:tc>
      </w:tr>
      <w:tr>
        <w:tc>
          <w:tcPr>
            <w:tcW w:type="dxa" w:w="172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声音</w:t>
            </w:r>
          </w:p>
        </w:tc>
        <w:tc>
          <w:tcPr>
            <w:tcW w:type="dxa" w:w="792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首次听写有声音预检；en-GB / en-US 均播放固定 CDN 音频，CDN 或播放失败时有明确错误提示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正确性</w:t>
            </w:r>
          </w:p>
        </w:tc>
        <w:tc>
          <w:tcPr>
            <w:tcW w:type="dxa" w:w="79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同一词在体检、报告、听写和订正中释义、拼写、音标与音频版本一致</w:t>
            </w:r>
          </w:p>
        </w:tc>
      </w:tr>
      <w:tr>
        <w:tc>
          <w:tcPr>
            <w:tcW w:type="dxa" w:w="172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闭环</w:t>
            </w:r>
          </w:p>
        </w:tc>
        <w:tc>
          <w:tcPr>
            <w:tcW w:type="dxa" w:w="792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完成体检后 2 次点击内可开始只听写错词；在线输入模式自动形成错词闭环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可访问性</w:t>
            </w:r>
          </w:p>
        </w:tc>
        <w:tc>
          <w:tcPr>
            <w:tcW w:type="dxa" w:w="79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关键点击区域 ≥44px；颜色不是唯一状态表达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11.4 分阶段迭代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144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820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范围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V0.1</w:t>
            </w:r>
          </w:p>
        </w:tc>
        <w:tc>
          <w:tcPr>
            <w:tcW w:type="dxa" w:w="82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uni-app H5 原型：用沪教版跑通词汇体检、在线输入、纸笔默写和 CDN 音频播放</w:t>
            </w:r>
          </w:p>
        </w:tc>
      </w:tr>
      <w:tr>
        <w:tc>
          <w:tcPr>
            <w:tcW w:type="dxa" w:w="14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V1.0</w:t>
            </w:r>
          </w:p>
        </w:tc>
        <w:tc>
          <w:tcPr>
            <w:tcW w:type="dxa" w:w="820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微信小程序正式版 + Web/H5 体验入口；本地数据；沪教版与沪外教版完整高中词库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V1.1</w:t>
            </w:r>
          </w:p>
        </w:tc>
        <w:tc>
          <w:tcPr>
            <w:tcW w:type="dxa" w:w="82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分享报告；微信登录与云同步；词库和音频资源版本管理</w:t>
            </w:r>
          </w:p>
        </w:tc>
      </w:tr>
      <w:tr>
        <w:tc>
          <w:tcPr>
            <w:tcW w:type="dxa" w:w="14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V1.3</w:t>
            </w:r>
          </w:p>
        </w:tc>
        <w:tc>
          <w:tcPr>
            <w:tcW w:type="dxa" w:w="820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家长查看、多设备记录、运营后台与商业化验证</w:t>
            </w:r>
          </w:p>
        </w:tc>
      </w:tr>
      <w:tr>
        <w:trPr>
          <w:cantSplit/>
        </w:trPr>
        <w:tc>
          <w:tcPr>
            <w:tcW w:type="dxa" w:w="14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V2.0</w:t>
            </w: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</w:r>
          </w:p>
        </w:tc>
        <w:tc>
          <w:tcPr>
            <w:tcW w:type="dxa" w:w="820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依据周活和用户反馈决定 OCR、老师任务及独立 App 完整上架是否进入；App 基于 uni-app 同工程输出，另行完成证书、隐私、支付和审核适配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11.5 关键产品指标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230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734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Activation</w:t>
            </w:r>
          </w:p>
        </w:tc>
        <w:tc>
          <w:tcPr>
            <w:tcW w:type="dxa" w:w="73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首次进入后完成一轮体检的用户占比</w:t>
            </w:r>
          </w:p>
        </w:tc>
      </w:tr>
      <w:tr>
        <w:tc>
          <w:tcPr>
            <w:tcW w:type="dxa" w:w="23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Time to Value</w:t>
            </w:r>
          </w:p>
        </w:tc>
        <w:tc>
          <w:tcPr>
            <w:tcW w:type="dxa" w:w="73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从打开首页到看到第一份报告的中位时间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Report Action Rate</w:t>
            </w:r>
          </w:p>
        </w:tc>
        <w:tc>
          <w:tcPr>
            <w:tcW w:type="dxa" w:w="73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报告页点击“只练这些词/生成听写”的比例</w:t>
            </w:r>
          </w:p>
        </w:tc>
      </w:tr>
      <w:tr>
        <w:tc>
          <w:tcPr>
            <w:tcW w:type="dxa" w:w="23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Dictation Completion</w:t>
            </w:r>
          </w:p>
        </w:tc>
        <w:tc>
          <w:tcPr>
            <w:tcW w:type="dxa" w:w="73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开始听写后完成订正的比例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Loop Completion</w:t>
            </w:r>
          </w:p>
        </w:tc>
        <w:tc>
          <w:tcPr>
            <w:tcW w:type="dxa" w:w="73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完成一次“体检 → 听写 → 再测”的比例</w:t>
            </w:r>
          </w:p>
        </w:tc>
      </w:tr>
      <w:tr>
        <w:tc>
          <w:tcPr>
            <w:tcW w:type="dxa" w:w="23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7-Day Return</w:t>
            </w:r>
          </w:p>
        </w:tc>
        <w:tc>
          <w:tcPr>
            <w:tcW w:type="dxa" w:w="73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7 天内再次体检或听写的用户比例</w:t>
            </w:r>
          </w:p>
        </w:tc>
      </w:tr>
    </w:tbl>
    <w:p>
      <w:pPr>
        <w:keepNext/>
        <w:pageBreakBefore/>
        <w:spacing w:before="40" w:after="80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12</w:t>
      </w:r>
      <w:r>
        <w:rPr>
          <w:rFonts w:ascii="Arial Unicode MS" w:hAnsi="Arial Unicode MS" w:eastAsia="Arial Unicode MS" w:cs="Arial Unicode MS"/>
          <w:b/>
          <w:color w:val="111111"/>
          <w:sz w:val="44"/>
        </w:rPr>
        <w:t xml:space="preserve">  传播设计与演示脚本</w:t>
      </w:r>
    </w:p>
    <w:p>
      <w:pPr>
        <w:pStyle w:val="Lead"/>
      </w:pPr>
      <w:r>
        <w:rPr>
          <w:rFonts w:ascii="Arial Unicode MS" w:hAnsi="Arial Unicode MS" w:eastAsia="Arial Unicode MS" w:cs="Arial Unicode MS"/>
        </w:rPr>
        <w:t>产品本身要产生一个 10–20 秒就能看懂的“惊艳时刻”。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12.1 最值得传播的产品瞬间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007AFF"/>
          </w:tcPr>
          <w:p/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F0F8F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CalloutTitle"/>
              <w:spacing w:after="60"/>
            </w:pPr>
            <w:r>
              <w:rPr>
                <w:rFonts w:ascii="Arial Unicode MS" w:hAnsi="Arial Unicode MS" w:eastAsia="Arial Unicode MS" w:cs="Arial Unicode MS"/>
              </w:rPr>
              <w:t>惊艳时刻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报告出现：“掌握度 82%。不用整单元重背，只需要解决这 11 个词。”随后一键进入自动听写。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12.2 20 秒演示脚本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22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4032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画面</w:t>
            </w:r>
          </w:p>
        </w:tc>
        <w:tc>
          <w:tcPr>
            <w:tcW w:type="dxa" w:w="4392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核心文案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0–3 秒</w:t>
            </w:r>
          </w:p>
        </w:tc>
        <w:tc>
          <w:tcPr>
            <w:tcW w:type="dxa" w:w="40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打开首页，选择“高一上册 · Unit 2”</w:t>
            </w:r>
          </w:p>
        </w:tc>
        <w:tc>
          <w:tcPr>
            <w:tcW w:type="dxa" w:w="43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字幕：背了一周，孩子到底会了多少？</w:t>
            </w:r>
          </w:p>
        </w:tc>
      </w:tr>
      <w:tr>
        <w:tc>
          <w:tcPr>
            <w:tcW w:type="dxa" w:w="12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3–8 秒</w:t>
            </w:r>
          </w:p>
        </w:tc>
        <w:tc>
          <w:tcPr>
            <w:tcW w:type="dxa" w:w="403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连续答 2 道选择题 + 1 道拼写题</w:t>
            </w:r>
          </w:p>
        </w:tc>
        <w:tc>
          <w:tcPr>
            <w:tcW w:type="dxa" w:w="439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字幕：3 分钟先做一次词汇体检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8–12 秒</w:t>
            </w:r>
          </w:p>
        </w:tc>
        <w:tc>
          <w:tcPr>
            <w:tcW w:type="dxa" w:w="40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报告从 0 动画到 82%</w:t>
            </w:r>
          </w:p>
        </w:tc>
        <w:tc>
          <w:tcPr>
            <w:tcW w:type="dxa" w:w="43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字幕：不用整单元重背，只补这 11 个</w:t>
            </w:r>
          </w:p>
        </w:tc>
      </w:tr>
      <w:tr>
        <w:tc>
          <w:tcPr>
            <w:tcW w:type="dxa" w:w="12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12–17 秒</w:t>
            </w:r>
          </w:p>
        </w:tc>
        <w:tc>
          <w:tcPr>
            <w:tcW w:type="dxa" w:w="403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点击“生成自动听写”，手机开始报词</w:t>
            </w:r>
          </w:p>
        </w:tc>
        <w:tc>
          <w:tcPr>
            <w:tcW w:type="dxa" w:w="439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字幕：家长不用陪，手机自己报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17–20 秒</w:t>
            </w:r>
          </w:p>
        </w:tc>
        <w:tc>
          <w:tcPr>
            <w:tcW w:type="dxa" w:w="40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显示纸笔 + 本次错词列表</w:t>
            </w:r>
          </w:p>
        </w:tc>
        <w:tc>
          <w:tcPr>
            <w:tcW w:type="dxa" w:w="43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11111"/>
                <w:sz w:val="17"/>
              </w:rPr>
              <w:t>字幕：孩子继续在纸上写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</w:rPr>
        <w:t>12.3 小红书标题方向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孩子背了一周单词，我用 3 分钟测了一下：真正不会的只有 11 个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我做了个自动听写工具，终于不用每天晚上给孩子报单词了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很多孩子不是不认识，而是“看见会，自己写不出”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最浪费时间的背单词方式：明明会的词，每天还在重复背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12.4 分享报告图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默认 3:4 比例，白底、黑字、单一蓝色强调。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只展示册次、Unit、掌握度、三类词数和一句结论。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不展示姓名、账号、详细错词，避免隐私和抄答案。</w:t>
      </w:r>
    </w:p>
    <w:p>
      <w:pPr>
        <w:spacing w:after="60"/>
        <w:ind w:left="259" w:hanging="173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 xml:space="preserve">•  </w:t>
      </w:r>
      <w:r>
        <w:rPr>
          <w:rFonts w:ascii="Arial Unicode MS" w:hAnsi="Arial Unicode MS" w:eastAsia="Arial Unicode MS" w:cs="Arial Unicode MS"/>
          <w:color w:val="111111"/>
          <w:sz w:val="20"/>
        </w:rPr>
        <w:t>底部使用小尺寸产品名，不放大二维码干扰信息。</w:t>
      </w:r>
    </w:p>
    <w:p>
      <w:pPr>
        <w:keepNext/>
        <w:pageBreakBefore/>
        <w:spacing w:before="40" w:after="80"/>
      </w:pPr>
      <w:r>
        <w:rPr>
          <w:rFonts w:ascii="Arial Unicode MS" w:hAnsi="Arial Unicode MS" w:eastAsia="Arial Unicode MS" w:cs="Arial Unicode MS"/>
          <w:b/>
          <w:color w:val="007AFF"/>
          <w:sz w:val="20"/>
        </w:rPr>
        <w:t>13</w:t>
      </w:r>
      <w:r>
        <w:rPr>
          <w:rFonts w:ascii="Arial Unicode MS" w:hAnsi="Arial Unicode MS" w:eastAsia="Arial Unicode MS" w:cs="Arial Unicode MS"/>
          <w:b/>
          <w:color w:val="111111"/>
          <w:sz w:val="44"/>
        </w:rPr>
        <w:t xml:space="preserve">  参考依据</w:t>
      </w:r>
    </w:p>
    <w:p>
      <w:pPr>
        <w:pStyle w:val="Lead"/>
      </w:pPr>
      <w:r>
        <w:rPr>
          <w:rFonts w:ascii="Arial Unicode MS" w:hAnsi="Arial Unicode MS" w:eastAsia="Arial Unicode MS" w:cs="Arial Unicode MS"/>
        </w:rPr>
        <w:t>本方案的交互与技术建议参考以下官方文档；具体实现仍需在目标设备上测试。</w:t>
      </w:r>
    </w:p>
    <w:p>
      <w:pPr>
        <w:spacing w:after="60"/>
      </w:pPr>
      <w:r>
        <w:rPr>
          <w:rFonts w:ascii="Arial Unicode MS" w:hAnsi="Arial Unicode MS" w:eastAsia="Arial Unicode MS" w:cs="Arial Unicode MS"/>
          <w:b/>
          <w:color w:val="007AFF"/>
          <w:sz w:val="18"/>
        </w:rPr>
        <w:t xml:space="preserve">1. </w:t>
      </w:r>
      <w:hyperlink r:id="rId24">
        <w:r>
          <w:rPr>
            <w:color w:val="007AFF"/>
            <w:u w:val="single"/>
            <w:rFonts w:eastAsia="Noto Sans CJK SC" w:ascii="Inter" w:hAnsi="Inter"/>
          </w:rPr>
          <w:t>Apple Human Interface Guidelines</w:t>
        </w:r>
      </w:hyperlink>
      <w:r>
        <w:rPr>
          <w:rFonts w:ascii="Arial Unicode MS" w:hAnsi="Arial Unicode MS" w:eastAsia="Arial Unicode MS" w:cs="Arial Unicode MS"/>
          <w:color w:val="6E6E73"/>
          <w:sz w:val="18"/>
        </w:rPr>
        <w:t xml:space="preserve"> — 设计原则、布局、组件与无障碍。</w:t>
      </w:r>
    </w:p>
    <w:p>
      <w:pPr>
        <w:spacing w:after="60"/>
      </w:pPr>
      <w:r>
        <w:rPr>
          <w:rFonts w:ascii="Arial Unicode MS" w:hAnsi="Arial Unicode MS" w:eastAsia="Arial Unicode MS" w:cs="Arial Unicode MS"/>
          <w:b/>
          <w:color w:val="007AFF"/>
          <w:sz w:val="18"/>
        </w:rPr>
        <w:t xml:space="preserve">2. </w:t>
      </w:r>
      <w:hyperlink r:id="rId25">
        <w:r>
          <w:rPr>
            <w:color w:val="007AFF"/>
            <w:u w:val="single"/>
            <w:rFonts w:eastAsia="Noto Sans CJK SC" w:ascii="Inter" w:hAnsi="Inter"/>
          </w:rPr>
          <w:t>Apple UI Design Dos and Don’ts</w:t>
        </w:r>
      </w:hyperlink>
      <w:r>
        <w:rPr>
          <w:rFonts w:ascii="Arial Unicode MS" w:hAnsi="Arial Unicode MS" w:eastAsia="Arial Unicode MS" w:cs="Arial Unicode MS"/>
          <w:color w:val="6E6E73"/>
          <w:sz w:val="18"/>
        </w:rPr>
        <w:t xml:space="preserve"> — 清晰度、可读性、屏幕适配和交互基础。</w:t>
      </w:r>
    </w:p>
    <w:p>
      <w:pPr>
        <w:spacing w:after="60"/>
      </w:pPr>
      <w:r>
        <w:rPr>
          <w:rFonts w:ascii="Arial Unicode MS" w:hAnsi="Arial Unicode MS" w:eastAsia="Arial Unicode MS" w:cs="Arial Unicode MS"/>
        </w:rPr>
        <w:t>3. 云端 TTS 服务官方文档 — 文本转语音、语音角色、批量生成、用量计费与音频格式能力。</w:t>
      </w:r>
    </w:p>
    <w:p>
      <w:pPr>
        <w:spacing w:after="60"/>
      </w:pPr>
      <w:r>
        <w:rPr>
          <w:rFonts w:ascii="Arial Unicode MS" w:hAnsi="Arial Unicode MS" w:eastAsia="Arial Unicode MS" w:cs="Arial Unicode MS"/>
        </w:rPr>
        <w:t>4. uni-app 官方文档 — 一套 Vue 代码发布到微信小程序、H5、iOS 和 Android 的能力。</w:t>
      </w:r>
    </w:p>
    <w:p>
      <w:pPr>
        <w:spacing w:after="60"/>
      </w:pPr>
      <w:r>
        <w:rPr>
          <w:rFonts w:ascii="Arial Unicode MS" w:hAnsi="Arial Unicode MS" w:eastAsia="Arial Unicode MS" w:cs="Arial Unicode MS"/>
        </w:rPr>
        <w:t>5. HBuilderX / uni-app 云打包文档 — Android / iOS 云端打包、证书、签名与发行配置。</w:t>
      </w:r>
    </w:p>
    <w:p>
      <w:pPr>
        <w:spacing w:after="60"/>
      </w:pPr>
      <w:r>
        <w:rPr>
          <w:rFonts w:ascii="Arial Unicode MS" w:hAnsi="Arial Unicode MS" w:eastAsia="Arial Unicode MS" w:cs="Arial Unicode MS"/>
        </w:rPr>
        <w:t>6. 微信开放文档 — 小程序框架、登录、分享与音频能力。</w:t>
      </w:r>
    </w:p>
    <w:p>
      <w:pPr>
        <w:spacing w:after="60"/>
      </w:pPr>
      <w:r>
        <w:rPr>
          <w:rFonts w:ascii="Arial Unicode MS" w:hAnsi="Arial Unicode MS" w:eastAsia="Arial Unicode MS" w:cs="Arial Unicode MS"/>
        </w:rPr>
        <w:t>7. web.dev Progressive Web Apps — 安装、缓存和离线数据能力。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34C759"/>
          </w:tcPr>
          <w:p/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ECF9F0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Arial Unicode MS" w:hAnsi="Arial Unicode MS" w:eastAsia="Arial Unicode MS" w:cs="Arial Unicode MS"/>
              </w:rPr>
              <w:t>最终执行原则 先用沪教版真实数据跑通完整闭环；上线标准词库覆盖沪教版与沪外教版。任何新增功能，都必须回答：它是否能更快地发现不会的词，或更省力地完成一次听写？</w:t>
            </w:r>
          </w:p>
        </w:tc>
      </w:tr>
    </w:tbl>
    <w:p>
      <w:pPr>
        <w:spacing w:after="0"/>
      </w:pPr>
      <w:r>
        <w:rPr>
          <w:rFonts w:ascii="Arial Unicode MS" w:hAnsi="Arial Unicode MS" w:eastAsia="Arial Unicode MS" w:cs="Arial Unicode MS"/>
        </w:rPr>
        <w:t>8. Apple App Review Guidelines / In-App Purchase — 独立 App 审核及数字内容付费约束。</w:t>
      </w:r>
    </w:p>
    <w:p>
      <w:pPr>
        <w:spacing w:before="560"/>
        <w:jc w:val="center"/>
      </w:pPr>
      <w:r>
        <w:rPr>
          <w:rFonts w:ascii="Arial Unicode MS" w:hAnsi="Arial Unicode MS" w:eastAsia="Arial Unicode MS" w:cs="Arial Unicode MS"/>
          <w:b/>
          <w:color w:val="111111"/>
          <w:sz w:val="32"/>
        </w:rPr>
        <w:t>LESS, BUT BETTER.</w:t>
      </w:r>
    </w:p>
    <w:p>
      <w:pPr>
        <w:jc w:val="center"/>
      </w:pPr>
      <w:r>
        <w:rPr>
          <w:rFonts w:ascii="Arial Unicode MS" w:hAnsi="Arial Unicode MS" w:eastAsia="Arial Unicode MS" w:cs="Arial Unicode MS"/>
          <w:color w:val="6E6E73"/>
          <w:sz w:val="24"/>
        </w:rPr>
        <w:t>更少的操作，更明确的结果。</w:t>
      </w:r>
    </w:p>
    <w:sectPr w:rsidR="00FC693F" w:rsidRPr="0006063C" w:rsidSect="00034616">
      <w:headerReference w:type="default" r:id="rId9"/>
      <w:footerReference w:type="default" r:id="rId10"/>
      <w:headerReference w:type="first" r:id="rId28"/>
      <w:footerReference w:type="first" r:id="rId29"/>
      <w:headerReference w:type="even" r:id="rId30"/>
      <w:footerReference w:type="even" r:id="rId31"/>
      <w:pgSz w:w="11909" w:h="16834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60"/>
      <w:gridCol w:w="4860"/>
    </w:tblGrid>
    <w:tr>
      <w:tc>
        <w:tcPr>
          <w:tcW w:type="dxa" w:w="4860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</w:pPr>
          <w:r>
            <w:rPr>
              <w:rFonts w:ascii="Arial Unicode MS" w:hAnsi="Arial Unicode MS" w:eastAsia="Arial Unicode MS" w:cs="Arial Unicode MS"/>
              <w:color w:val="8E8E93"/>
              <w:sz w:val="16"/>
            </w:rPr>
            <w:t>英语词汇体检与自动听写</w:t>
          </w:r>
        </w:p>
      </w:tc>
      <w:tc>
        <w:tcPr>
          <w:tcW w:type="dxa" w:w="4860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right"/>
          </w:pPr>
          <w:r>
            <w:rPr>
              <w:rFonts w:ascii="Arial Unicode MS" w:hAnsi="Arial Unicode MS" w:eastAsia="Arial Unicode MS" w:cs="Arial Unicode MS"/>
              <w:color w:val="8E8E93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60"/>
      <w:gridCol w:w="4860"/>
    </w:tblGrid>
    <w:tr>
      <w:tc>
        <w:tcPr>
          <w:tcW w:type="dxa" w:w="4860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</w:pPr>
          <w:r>
            <w:rPr>
              <w:rFonts w:ascii="Arial Unicode MS" w:hAnsi="Arial Unicode MS" w:eastAsia="Arial Unicode MS" w:cs="Arial Unicode MS"/>
              <w:b/>
              <w:color w:val="111111"/>
              <w:sz w:val="19"/>
            </w:rPr>
            <w:t>会了吗英语</w:t>
          </w:r>
          <w:r>
            <w:rPr>
              <w:rFonts w:ascii="Arial Unicode MS" w:hAnsi="Arial Unicode MS" w:eastAsia="Arial Unicode MS" w:cs="Arial Unicode MS"/>
              <w:b/>
              <w:color w:val="007AFF"/>
              <w:sz w:val="16"/>
            </w:rPr>
            <w:t xml:space="preserve">  GotIt</w:t>
          </w:r>
        </w:p>
      </w:tc>
      <w:tc>
        <w:tcPr>
          <w:tcW w:type="dxa" w:w="4860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right"/>
          </w:pPr>
          <w:r>
            <w:rPr>
              <w:rFonts w:ascii="Arial Unicode MS" w:hAnsi="Arial Unicode MS" w:eastAsia="Arial Unicode MS" w:cs="Arial Unicode MS"/>
            </w:rPr>
            <w:t>详细产品方案 · V1.3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 Unicode MS" w:hAnsi="Arial Unicode MS" w:eastAsia="Arial Unicode MS" w:cs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11111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1111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7AF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00"/>
    </w:pPr>
    <w:rPr>
      <w:rFonts w:ascii="Arial Unicode MS" w:hAnsi="Arial Unicode MS" w:eastAsia="Arial Unicode MS" w:cs="Arial Unicode MS"/>
      <w:b w:val="0"/>
      <w:bCs/>
      <w:color w:val="6E6E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40" w:line="269" w:lineRule="auto"/>
    </w:pPr>
    <w:rPr>
      <w:rFonts w:ascii="Arial Unicode MS" w:hAnsi="Arial Unicode MS" w:eastAsia="Arial Unicode MS" w:cs="Arial Unicode MS"/>
      <w:b w:val="0"/>
      <w:color w:val="3A3A3C"/>
      <w:sz w:val="27"/>
    </w:rPr>
  </w:style>
  <w:style w:type="paragraph" w:customStyle="1" w:styleId="Small">
    <w:name w:val="Small"/>
    <w:pPr>
      <w:spacing w:after="60" w:line="269" w:lineRule="auto"/>
    </w:pPr>
    <w:rPr>
      <w:rFonts w:ascii="Arial Unicode MS" w:hAnsi="Arial Unicode MS" w:eastAsia="Arial Unicode MS" w:cs="Arial Unicode MS"/>
      <w:b w:val="0"/>
      <w:color w:val="6E6E73"/>
      <w:sz w:val="17"/>
    </w:rPr>
  </w:style>
  <w:style w:type="paragraph" w:customStyle="1" w:styleId="CalloutTitle">
    <w:name w:val="CalloutTitle"/>
    <w:pPr>
      <w:spacing w:after="40" w:line="269" w:lineRule="auto"/>
    </w:pPr>
    <w:rPr>
      <w:rFonts w:ascii="Arial Unicode MS" w:hAnsi="Arial Unicode MS" w:eastAsia="Arial Unicode MS" w:cs="Arial Unicode MS"/>
      <w:b/>
      <w:color w:val="111111"/>
      <w:sz w:val="23"/>
    </w:rPr>
  </w:style>
  <w:style w:type="paragraph" w:customStyle="1" w:styleId="TableText">
    <w:name w:val="TableText"/>
    <w:pPr>
      <w:spacing w:after="0" w:line="269" w:lineRule="auto"/>
    </w:pPr>
    <w:rPr>
      <w:rFonts w:ascii="Arial Unicode MS" w:hAnsi="Arial Unicode MS" w:eastAsia="Arial Unicode MS" w:cs="Arial Unicode MS"/>
      <w:b w:val="0"/>
      <w:color w:val="11111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hyperlink" Target="https://developer.apple.com/design/human-interface-guidelines" TargetMode="External"/><Relationship Id="rId25" Type="http://schemas.openxmlformats.org/officeDocument/2006/relationships/hyperlink" Target="https://developer.apple.com/design/tips/" TargetMode="External"/><Relationship Id="rId26" Type="http://schemas.openxmlformats.org/officeDocument/2006/relationships/hyperlink" Target="https://developer.mozilla.org/en-US/docs/Web/API/Web_Speech_API" TargetMode="External"/><Relationship Id="rId27" Type="http://schemas.openxmlformats.org/officeDocument/2006/relationships/hyperlink" Target="https://nextjs.org/docs/app/guides/progressive-web-apps" TargetMode="External"/><Relationship Id="rId28" Type="http://schemas.openxmlformats.org/officeDocument/2006/relationships/header" Target="header2.xml"/><Relationship Id="rId29" Type="http://schemas.openxmlformats.org/officeDocument/2006/relationships/footer" Target="footer2.xml"/><Relationship Id="rId30" Type="http://schemas.openxmlformats.org/officeDocument/2006/relationships/header" Target="header3.xml"/><Relationship Id="rId3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会了吗英语：英语词汇体检与自动听写详细产品方案</dc:title>
  <dc:subject>初高中英语词汇学习工具 PRD 与 Apple 风 UI/交互规范</dc:subject>
  <dc:creator>Randy</dc:creator>
  <cp:keywords>会了吗英语, GotIt English, GotIt, 英语学习, 词汇体检, 自动听写, Apple风, PRD, Taro, 微信小程序, PWA, CDN音频</cp:keywords>
  <dc:description>V1.3，2026-07-12；确认 Taro 技术选型、云端生成+自有 CDN 音频方案、沪教版+沪外教版标准词库范围。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