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Vitals Report for Ms. Elena</w:t>
      </w:r>
    </w:p>
    <w:p>
      <w:r>
        <w:t>This report provides an overview of patient vitals, monitoring status, and recommendations.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Vital Sign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Blood Pressure(mm Hg)</w:t>
            </w:r>
          </w:p>
        </w:tc>
        <w:tc>
          <w:tcPr>
            <w:tcW w:type="dxa" w:w="2880"/>
          </w:tcPr>
          <w:p>
            <w:r>
              <w:t>130 over 85 mmhg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Heart Rate(bpm)</w:t>
            </w:r>
          </w:p>
        </w:tc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Respiratory Rate(breaths per minute)</w:t>
            </w:r>
          </w:p>
        </w:tc>
        <w:tc>
          <w:tcPr>
            <w:tcW w:type="dxa" w:w="2880"/>
          </w:tcPr>
          <w:p>
            <w:r>
              <w:t>Not recorded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Core Body Temperature(degrees Fahrenheit)</w:t>
            </w:r>
          </w:p>
        </w:tc>
        <w:tc>
          <w:tcPr>
            <w:tcW w:type="dxa" w:w="2880"/>
          </w:tcPr>
          <w:p>
            <w:r>
              <w:t>98.4</w:t>
            </w:r>
          </w:p>
        </w:tc>
        <w:tc>
          <w:tcPr>
            <w:tcW w:type="dxa" w:w="2880"/>
          </w:tcPr>
          <w:p/>
        </w:tc>
      </w:tr>
    </w:tbl>
    <w:p>
      <w:r>
        <w:br/>
        <w:t>Conclusion: All vitals are stable with no immediate concern. Regular monitoring is advised.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