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 PROGRAMMING — ASSIGNMENT 1</w:t>
        <w:br/>
        <w:t>TASK 11</w:t>
      </w:r>
    </w:p>
    <w:p>
      <w:pPr>
        <w:jc w:val="center"/>
      </w:pPr>
      <w:r>
        <w:t>Design, Implement and Validate a Reliable Billing Program for a Rural Electricity Co-operative</w:t>
      </w:r>
    </w:p>
    <w:p>
      <w:r>
        <w:rPr>
          <w:b/>
          <w:sz w:val="28"/>
        </w:rPr>
        <w:t>TASK 11 — Recommend and Defend the Final Design</w:t>
      </w:r>
    </w:p>
    <w:p>
      <w:r>
        <w:rPr>
          <w:sz w:val="21"/>
        </w:rPr>
        <w:t>Recommendation:</w:t>
      </w:r>
    </w:p>
    <w:p>
      <w:r>
        <w:rPr>
          <w:sz w:val="21"/>
        </w:rPr>
        <w:t>Use unsigned 16-bit meter values only when the meter specification guarantees a 16-bit register. Prefer uint16_t when available and verify it exists.</w:t>
      </w:r>
    </w:p>
    <w:p>
      <w:r>
        <w:rPr>
          <w:sz w:val="21"/>
        </w:rPr>
        <w:t>Compute usage using modulo-65536 arithmetic for one rollover, with validation and an explicit assumption that at most one rollover occurred between reads.</w:t>
      </w:r>
    </w:p>
    <w:p>
      <w:r>
        <w:rPr>
          <w:sz w:val="21"/>
        </w:rPr>
        <w:t>Store all money in integer paise, using int64_t/long long for per-house totals and district accumulation.</w:t>
      </w:r>
    </w:p>
    <w:p>
      <w:r>
        <w:rPr>
          <w:sz w:val="21"/>
        </w:rPr>
        <w:t>Use named tariff constants in one place for the original assignment; use functions for billing logic and avoid unsafe macros for calculations.</w:t>
      </w:r>
    </w:p>
    <w:p>
      <w:r>
        <w:rPr>
          <w:sz w:val="21"/>
        </w:rPr>
        <w:t>Validate all user input and use fgets plus strtol/strtoull for robust parsing.</w:t>
      </w:r>
    </w:p>
    <w:p>
      <w:r>
        <w:rPr>
          <w:sz w:val="21"/>
        </w:rPr>
        <w:t>Compile with `-std=c11 -Wall -Wextra -Wformat=2`; test slab boundaries, rollover and invalid inputs.</w:t>
      </w:r>
    </w:p>
    <w:p>
      <w:r>
        <w:rPr>
          <w:sz w:val="21"/>
        </w:rPr>
        <w:t>Use a header with include guards and optional `#ifdef DEBUG` diagnostics.</w:t>
      </w:r>
    </w:p>
    <w:p>
      <w:r>
        <w:rPr>
          <w:sz w:val="21"/>
        </w:rPr>
        <w:t>Check overflow before multiplying or accumulating large values.</w:t>
      </w:r>
    </w:p>
    <w:p>
      <w:r>
        <w:rPr>
          <w:sz w:val="21"/>
        </w:rPr>
        <w:t>The example scale calculation in Task 10 shows that a 32-bit signed paise accumulator is insufficient at 60,000 and 800,000 households, while a 64-bit signed accumulator is sufficient for the illustrative 350-unit bill scenario. Actual district safety must be checked against the maximum permitted consumption and tariff, not just average bills.</w:t>
      </w:r>
    </w:p>
    <w:p>
      <w:r>
        <w:rPr>
          <w:sz w:val="21"/>
        </w:rPr>
        <w:t>Limitations:</w:t>
      </w:r>
    </w:p>
    <w:p>
      <w:r>
        <w:rPr>
          <w:sz w:val="21"/>
        </w:rPr>
        <w:t>1. A pair of readings cannot reveal multiple rollovers.</w:t>
      </w:r>
    </w:p>
    <w:p>
      <w:r>
        <w:rPr>
          <w:sz w:val="21"/>
        </w:rPr>
        <w:t>2. Fixed macros require recompilation and redeployment for tariff changes.</w:t>
      </w:r>
    </w:p>
    <w:p>
      <w:r>
        <w:rPr>
          <w:sz w:val="21"/>
        </w:rPr>
        <w:t>3. The simple slab function assumes the stated slab rules and one category.</w:t>
      </w:r>
    </w:p>
    <w:p>
      <w:r>
        <w:rPr>
          <w:sz w:val="21"/>
        </w:rPr>
        <w:t>4. Production software needs audit logs, duplicate-reading detection, tariff versioning, access controls and extensive tests.</w:t>
      </w:r>
    </w:p>
    <w:p>
      <w:r>
        <w:rPr>
          <w:sz w:val="21"/>
        </w:rPr>
        <w:t>If tariffs are read from a configuration file, startup takes O(t) time to read and validate t tariff values and O(t) space to store them. This avoids recompilation for routine tariff changes, but the file must be validated, versioned and protected against accidental or unauthorised edits. For the changed requirements in Task 12, this is the preferred approach.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