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607" w:rsidRDefault="00970479" w:rsidP="00970479">
      <w:pPr>
        <w:pStyle w:val="ListParagraph"/>
        <w:numPr>
          <w:ilvl w:val="0"/>
          <w:numId w:val="1"/>
        </w:numPr>
        <w:rPr>
          <w:rFonts w:ascii="Georgia" w:hAnsi="Georgia"/>
          <w:sz w:val="28"/>
        </w:rPr>
      </w:pPr>
      <w:r w:rsidRPr="00970479">
        <w:rPr>
          <w:rFonts w:ascii="Georgia" w:hAnsi="Georgia"/>
          <w:sz w:val="28"/>
        </w:rPr>
        <w:t>Arduino</w:t>
      </w:r>
      <w:r>
        <w:rPr>
          <w:rFonts w:ascii="Georgia" w:hAnsi="Georgia"/>
          <w:sz w:val="28"/>
        </w:rPr>
        <w:t xml:space="preserve"> MKR 1000</w:t>
      </w:r>
    </w:p>
    <w:p w:rsidR="00970479" w:rsidRDefault="00970479" w:rsidP="00970479">
      <w:pPr>
        <w:pStyle w:val="ListParagraph"/>
        <w:numPr>
          <w:ilvl w:val="1"/>
          <w:numId w:val="1"/>
        </w:numPr>
        <w:rPr>
          <w:rFonts w:ascii="Georgia" w:hAnsi="Georgia"/>
          <w:sz w:val="28"/>
        </w:rPr>
      </w:pPr>
      <w:r>
        <w:rPr>
          <w:rFonts w:ascii="Georgia" w:hAnsi="Georgia"/>
          <w:sz w:val="28"/>
        </w:rPr>
        <w:t>Features</w:t>
      </w:r>
    </w:p>
    <w:p w:rsidR="00970479" w:rsidRDefault="00970479" w:rsidP="00970479">
      <w:pPr>
        <w:pStyle w:val="ListParagraph"/>
        <w:numPr>
          <w:ilvl w:val="2"/>
          <w:numId w:val="1"/>
        </w:numPr>
        <w:rPr>
          <w:rFonts w:ascii="Georgia" w:hAnsi="Georgia"/>
          <w:sz w:val="28"/>
        </w:rPr>
      </w:pPr>
      <w:r>
        <w:rPr>
          <w:rFonts w:ascii="Georgia" w:hAnsi="Georgia"/>
          <w:sz w:val="28"/>
        </w:rPr>
        <w:t>Serial ports on the MKR1000</w:t>
      </w:r>
    </w:p>
    <w:p w:rsidR="00970479" w:rsidRDefault="00970479" w:rsidP="00970479">
      <w:pPr>
        <w:rPr>
          <w:rFonts w:ascii="Georgia" w:hAnsi="Georgia"/>
          <w:sz w:val="28"/>
        </w:rPr>
      </w:pPr>
      <w:r w:rsidRPr="00970479">
        <w:rPr>
          <w:rFonts w:ascii="Georgia" w:hAnsi="Georgia"/>
          <w:sz w:val="28"/>
        </w:rPr>
        <w:t>The USB connector of the board is directly connected to the USB host pins of the SAMD21. This routing enables you to use the MKR1000 as a client USB peripheral (acting as a mouse or a keyboard connected to the computer) or as a USB host device so that devices like a mouse, keyboard, or an Android phone can be connected to the MKR1000. This port can also be used as a virtual serial port using the "Serial" object in the Arduino programming language.</w:t>
      </w:r>
    </w:p>
    <w:p w:rsidR="00970479" w:rsidRDefault="00970479" w:rsidP="00970479">
      <w:pPr>
        <w:pStyle w:val="ListParagraph"/>
        <w:numPr>
          <w:ilvl w:val="2"/>
          <w:numId w:val="1"/>
        </w:numPr>
        <w:rPr>
          <w:rFonts w:ascii="Georgia" w:hAnsi="Georgia"/>
          <w:sz w:val="28"/>
        </w:rPr>
      </w:pPr>
      <w:r>
        <w:rPr>
          <w:rFonts w:ascii="Georgia" w:hAnsi="Georgia"/>
          <w:sz w:val="28"/>
        </w:rPr>
        <w:t>ADC &amp; PWM resolutions</w:t>
      </w:r>
    </w:p>
    <w:p w:rsidR="00970479" w:rsidRPr="00970479" w:rsidRDefault="00970479" w:rsidP="00970479">
      <w:pPr>
        <w:rPr>
          <w:rFonts w:ascii="Georgia" w:hAnsi="Georgia"/>
          <w:sz w:val="28"/>
        </w:rPr>
      </w:pPr>
      <w:r w:rsidRPr="00970479">
        <w:rPr>
          <w:rFonts w:ascii="Georgia" w:hAnsi="Georgia"/>
          <w:sz w:val="28"/>
        </w:rPr>
        <w:t>The MKR1000 has the ability to change its analog read and write resolutions (defaults to 10-bits and 8-bits, respectively). It can support up to 12-bit ADC/PWM and 10-bit DAC resolutions. See the analog write resolution and analog read resolution pages for more information.</w:t>
      </w:r>
    </w:p>
    <w:p w:rsidR="00970479" w:rsidRPr="00970479" w:rsidRDefault="00970479" w:rsidP="00970479">
      <w:pPr>
        <w:rPr>
          <w:rFonts w:ascii="Georgia" w:hAnsi="Georgia"/>
          <w:sz w:val="28"/>
        </w:rPr>
      </w:pPr>
    </w:p>
    <w:p w:rsidR="00970479" w:rsidRDefault="00970479" w:rsidP="00970479">
      <w:pPr>
        <w:rPr>
          <w:rFonts w:ascii="Georgia" w:hAnsi="Georgia"/>
          <w:sz w:val="28"/>
        </w:rPr>
      </w:pPr>
      <w:proofErr w:type="spellStart"/>
      <w:r w:rsidRPr="00970479">
        <w:rPr>
          <w:rFonts w:ascii="Georgia" w:hAnsi="Georgia"/>
          <w:sz w:val="28"/>
        </w:rPr>
        <w:t>WiFi</w:t>
      </w:r>
      <w:proofErr w:type="spellEnd"/>
      <w:r w:rsidRPr="00970479">
        <w:rPr>
          <w:rFonts w:ascii="Georgia" w:hAnsi="Georgia"/>
          <w:sz w:val="28"/>
        </w:rPr>
        <w:t xml:space="preserve"> on the MKR1000 This board is fully compatible with the WiFi101 library and examples originally made for the Arduino WiFi101 Shield.</w:t>
      </w:r>
    </w:p>
    <w:p w:rsidR="00970479" w:rsidRPr="00970479" w:rsidRDefault="00970479" w:rsidP="00970479">
      <w:pPr>
        <w:rPr>
          <w:rFonts w:ascii="Georgia" w:hAnsi="Georgia"/>
          <w:sz w:val="28"/>
        </w:rPr>
      </w:pPr>
      <w:bookmarkStart w:id="0" w:name="_GoBack"/>
      <w:bookmarkEnd w:id="0"/>
    </w:p>
    <w:p w:rsidR="00970479" w:rsidRDefault="00970479" w:rsidP="00970479">
      <w:pPr>
        <w:pStyle w:val="ListParagraph"/>
        <w:numPr>
          <w:ilvl w:val="1"/>
          <w:numId w:val="1"/>
        </w:numPr>
        <w:rPr>
          <w:rFonts w:ascii="Georgia" w:hAnsi="Georgia"/>
          <w:sz w:val="28"/>
        </w:rPr>
      </w:pPr>
      <w:r w:rsidRPr="00970479">
        <w:rPr>
          <w:rFonts w:ascii="Georgia" w:hAnsi="Georgia"/>
          <w:sz w:val="28"/>
        </w:rPr>
        <w:t>Installing Drivers for the MKR1000</w:t>
      </w:r>
    </w:p>
    <w:p w:rsidR="00970479" w:rsidRDefault="00970479" w:rsidP="00970479">
      <w:pPr>
        <w:rPr>
          <w:rFonts w:ascii="Georgia" w:hAnsi="Georgia"/>
          <w:sz w:val="28"/>
        </w:rPr>
      </w:pPr>
      <w:r w:rsidRPr="00970479">
        <w:rPr>
          <w:rFonts w:ascii="Georgia" w:hAnsi="Georgia"/>
          <w:sz w:val="28"/>
        </w:rPr>
        <w:t>Connect the MKR1000 to your computer with a USB cable. Windows should initiate its driver installation process once the board is plugged in, but it won't be able to find the driver on its own. You'll have to tell it where the driver is. Click on the Start Menu and open the Control Panel Navigate to “System and Security”. Click on System, and open the Device Manager. Look for the listing named “Ports (COM &amp; LPT)”. You should see an open port named “MKR1000”. Right click on the “MKR1000” and choose “Update Driver Software”.</w:t>
      </w:r>
    </w:p>
    <w:p w:rsidR="00970479" w:rsidRPr="00970479" w:rsidRDefault="00970479" w:rsidP="00970479">
      <w:pPr>
        <w:pStyle w:val="ListParagraph"/>
        <w:numPr>
          <w:ilvl w:val="1"/>
          <w:numId w:val="1"/>
        </w:numPr>
        <w:rPr>
          <w:rFonts w:ascii="Georgia" w:hAnsi="Georgia"/>
          <w:sz w:val="28"/>
        </w:rPr>
      </w:pPr>
    </w:p>
    <w:p w:rsidR="00970479" w:rsidRPr="00970479" w:rsidRDefault="00970479" w:rsidP="00970479">
      <w:pPr>
        <w:ind w:left="720"/>
        <w:rPr>
          <w:rFonts w:ascii="Georgia" w:hAnsi="Georgia"/>
          <w:sz w:val="28"/>
        </w:rPr>
      </w:pPr>
    </w:p>
    <w:p w:rsidR="00970479" w:rsidRPr="00970479" w:rsidRDefault="00970479" w:rsidP="00970479">
      <w:pPr>
        <w:pStyle w:val="ListParagraph"/>
        <w:rPr>
          <w:rFonts w:ascii="Georgia" w:hAnsi="Georgia"/>
          <w:sz w:val="28"/>
        </w:rPr>
      </w:pPr>
    </w:p>
    <w:sectPr w:rsidR="00970479" w:rsidRPr="00970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442073"/>
    <w:multiLevelType w:val="hybridMultilevel"/>
    <w:tmpl w:val="3BCE99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79"/>
    <w:rsid w:val="004E3717"/>
    <w:rsid w:val="00743A5C"/>
    <w:rsid w:val="00970479"/>
    <w:rsid w:val="00B2338A"/>
    <w:rsid w:val="00DF5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D11E"/>
  <w15:chartTrackingRefBased/>
  <w15:docId w15:val="{84A57502-29AD-4E57-A192-6823B218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4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913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Ranganadh K</dc:creator>
  <cp:keywords/>
  <dc:description/>
  <cp:lastModifiedBy>Ranganadh K</cp:lastModifiedBy>
  <cp:revision>2</cp:revision>
  <dcterms:created xsi:type="dcterms:W3CDTF">2020-03-22T14:22:00Z</dcterms:created>
  <dcterms:modified xsi:type="dcterms:W3CDTF">2020-03-22T16:19:00Z</dcterms:modified>
</cp:coreProperties>
</file>