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421" w:rsidRDefault="00216421" w:rsidP="006A305E">
      <w:pPr>
        <w:jc w:val="center"/>
        <w:rPr>
          <w:b/>
          <w:bCs/>
          <w:sz w:val="36"/>
          <w:szCs w:val="36"/>
          <w:u w:val="single"/>
        </w:rPr>
      </w:pPr>
    </w:p>
    <w:p w:rsidR="00454140" w:rsidRPr="00216421" w:rsidRDefault="006A305E" w:rsidP="00454140">
      <w:pPr>
        <w:spacing w:line="360" w:lineRule="auto"/>
        <w:jc w:val="center"/>
        <w:rPr>
          <w:b/>
          <w:bCs/>
          <w:sz w:val="36"/>
          <w:szCs w:val="36"/>
          <w:u w:val="single"/>
        </w:rPr>
      </w:pPr>
      <w:r w:rsidRPr="00216421">
        <w:rPr>
          <w:b/>
          <w:bCs/>
          <w:sz w:val="36"/>
          <w:szCs w:val="36"/>
          <w:u w:val="single"/>
        </w:rPr>
        <w:t>DATA WAREHOUSING WITH IBM CLOUD DB2 WAREHOUSE</w:t>
      </w:r>
    </w:p>
    <w:p w:rsidR="006A305E" w:rsidRDefault="006A305E" w:rsidP="00454140">
      <w:pPr>
        <w:spacing w:line="360" w:lineRule="auto"/>
        <w:jc w:val="center"/>
        <w:rPr>
          <w:b/>
          <w:bCs/>
          <w:sz w:val="32"/>
          <w:szCs w:val="32"/>
        </w:rPr>
      </w:pPr>
      <w:r>
        <w:rPr>
          <w:b/>
          <w:bCs/>
          <w:sz w:val="32"/>
          <w:szCs w:val="32"/>
        </w:rPr>
        <w:t>Phase 5</w:t>
      </w:r>
      <w:r w:rsidRPr="006643B6">
        <w:rPr>
          <w:b/>
          <w:bCs/>
          <w:sz w:val="32"/>
          <w:szCs w:val="32"/>
        </w:rPr>
        <w:t xml:space="preserve"> submission Document</w:t>
      </w:r>
    </w:p>
    <w:p w:rsidR="006A305E" w:rsidRDefault="006A305E" w:rsidP="006A305E">
      <w:pPr>
        <w:jc w:val="center"/>
        <w:rPr>
          <w:b/>
          <w:bCs/>
          <w:sz w:val="32"/>
          <w:szCs w:val="32"/>
        </w:rPr>
      </w:pPr>
      <w:r w:rsidRPr="006A305E">
        <w:rPr>
          <w:b/>
          <w:bCs/>
          <w:noProof/>
          <w:sz w:val="32"/>
          <w:szCs w:val="32"/>
        </w:rPr>
        <w:drawing>
          <wp:inline distT="0" distB="0" distL="0" distR="0">
            <wp:extent cx="2954738" cy="3691948"/>
            <wp:effectExtent l="19050" t="0" r="0" b="0"/>
            <wp:docPr id="1" name="Picture 0" descr="data-analysis-isometric-concept_1284-15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analysis-isometric-concept_1284-15633.jpg"/>
                    <pic:cNvPicPr/>
                  </pic:nvPicPr>
                  <pic:blipFill>
                    <a:blip r:embed="rId5"/>
                    <a:stretch>
                      <a:fillRect/>
                    </a:stretch>
                  </pic:blipFill>
                  <pic:spPr>
                    <a:xfrm>
                      <a:off x="0" y="0"/>
                      <a:ext cx="2958392" cy="3696513"/>
                    </a:xfrm>
                    <a:prstGeom prst="rect">
                      <a:avLst/>
                    </a:prstGeom>
                  </pic:spPr>
                </pic:pic>
              </a:graphicData>
            </a:graphic>
          </wp:inline>
        </w:drawing>
      </w:r>
    </w:p>
    <w:p w:rsidR="006A305E" w:rsidRPr="00E86ED5" w:rsidRDefault="00CF7F25" w:rsidP="00216421">
      <w:pPr>
        <w:jc w:val="both"/>
        <w:rPr>
          <w:b/>
          <w:bCs/>
          <w:sz w:val="36"/>
          <w:szCs w:val="36"/>
        </w:rPr>
      </w:pPr>
      <w:r w:rsidRPr="00E86ED5">
        <w:rPr>
          <w:b/>
          <w:bCs/>
          <w:sz w:val="36"/>
          <w:szCs w:val="36"/>
        </w:rPr>
        <w:t>Project’s objective:</w:t>
      </w:r>
    </w:p>
    <w:p w:rsidR="00CF7F25" w:rsidRDefault="00CF7F25" w:rsidP="00E86ED5">
      <w:pPr>
        <w:pStyle w:val="NoSpacing"/>
        <w:numPr>
          <w:ilvl w:val="0"/>
          <w:numId w:val="11"/>
        </w:numPr>
        <w:spacing w:line="276" w:lineRule="auto"/>
        <w:rPr>
          <w:sz w:val="30"/>
          <w:szCs w:val="30"/>
        </w:rPr>
      </w:pPr>
      <w:r w:rsidRPr="00E86ED5">
        <w:rPr>
          <w:sz w:val="30"/>
          <w:szCs w:val="30"/>
        </w:rPr>
        <w:t>"Optimize data storage and retrieval processes by leveraging IBM Cloud DB2 Warehouse to create a scalable, high-performance data warehousing solution that provides real-time insights, enhances data analytics, and improves decision-making across the organization."</w:t>
      </w:r>
    </w:p>
    <w:p w:rsidR="00E86ED5" w:rsidRPr="00E86ED5" w:rsidRDefault="00E86ED5" w:rsidP="00E86ED5">
      <w:pPr>
        <w:pStyle w:val="NoSpacing"/>
        <w:spacing w:line="276" w:lineRule="auto"/>
        <w:ind w:firstLine="720"/>
        <w:rPr>
          <w:sz w:val="30"/>
          <w:szCs w:val="30"/>
        </w:rPr>
      </w:pPr>
    </w:p>
    <w:p w:rsidR="00CF7F25" w:rsidRPr="00E86ED5" w:rsidRDefault="00CF7F25" w:rsidP="00E86ED5">
      <w:pPr>
        <w:pStyle w:val="NoSpacing"/>
        <w:numPr>
          <w:ilvl w:val="0"/>
          <w:numId w:val="11"/>
        </w:numPr>
        <w:spacing w:line="276" w:lineRule="auto"/>
        <w:rPr>
          <w:sz w:val="30"/>
          <w:szCs w:val="30"/>
        </w:rPr>
      </w:pPr>
      <w:r w:rsidRPr="00E86ED5">
        <w:rPr>
          <w:sz w:val="30"/>
          <w:szCs w:val="30"/>
        </w:rPr>
        <w:t>This objective highlights the key goals of using IBM Cloud DB2 Warehouse for data warehousing, which include scalability, high performance, real-time analytics, and better decision support.</w:t>
      </w:r>
    </w:p>
    <w:p w:rsidR="00216421" w:rsidRDefault="00216421" w:rsidP="00CF7F25">
      <w:pPr>
        <w:rPr>
          <w:b/>
          <w:bCs/>
          <w:sz w:val="34"/>
          <w:szCs w:val="34"/>
        </w:rPr>
      </w:pPr>
    </w:p>
    <w:p w:rsidR="00216421" w:rsidRPr="00E86ED5" w:rsidRDefault="00216421" w:rsidP="00CF7F25">
      <w:pPr>
        <w:rPr>
          <w:b/>
          <w:bCs/>
          <w:sz w:val="36"/>
          <w:szCs w:val="36"/>
        </w:rPr>
      </w:pPr>
      <w:r w:rsidRPr="00E86ED5">
        <w:rPr>
          <w:b/>
          <w:bCs/>
          <w:sz w:val="36"/>
          <w:szCs w:val="36"/>
        </w:rPr>
        <w:t>Problem definition:</w:t>
      </w:r>
    </w:p>
    <w:p w:rsidR="00216421" w:rsidRDefault="00216421" w:rsidP="00E86ED5">
      <w:pPr>
        <w:pStyle w:val="NoSpacing"/>
        <w:spacing w:line="276" w:lineRule="auto"/>
        <w:rPr>
          <w:sz w:val="30"/>
          <w:szCs w:val="30"/>
        </w:rPr>
      </w:pPr>
      <w:r>
        <w:rPr>
          <w:b/>
          <w:bCs/>
          <w:sz w:val="36"/>
          <w:szCs w:val="36"/>
        </w:rPr>
        <w:t xml:space="preserve"> </w:t>
      </w:r>
      <w:r>
        <w:rPr>
          <w:b/>
          <w:bCs/>
          <w:sz w:val="36"/>
          <w:szCs w:val="36"/>
        </w:rPr>
        <w:tab/>
      </w:r>
      <w:r w:rsidRPr="00E86ED5">
        <w:rPr>
          <w:sz w:val="30"/>
          <w:szCs w:val="30"/>
        </w:rPr>
        <w:t>The project involves designing and setting up a robust data warehouse using IBM Cloud Db2 Warehouse. The objective is to bring together data from various sources, perform advanced data integration and transformation, and provide data architects with the tools to explore, analyze, and deliver actionable data for informed decision-making. This project encompasses defining the date warehouse structure, integrating data sources, performing ETL (Extract, Transform, Load) processes, and enabling data analysis.</w:t>
      </w:r>
    </w:p>
    <w:p w:rsidR="00E86ED5" w:rsidRPr="00E86ED5" w:rsidRDefault="00E86ED5" w:rsidP="00E86ED5">
      <w:pPr>
        <w:pStyle w:val="NoSpacing"/>
        <w:rPr>
          <w:sz w:val="30"/>
          <w:szCs w:val="30"/>
        </w:rPr>
      </w:pPr>
    </w:p>
    <w:p w:rsidR="00CF7F25" w:rsidRPr="00E86ED5" w:rsidRDefault="00CF7F25" w:rsidP="00CF7F25">
      <w:pPr>
        <w:rPr>
          <w:b/>
          <w:bCs/>
          <w:sz w:val="36"/>
          <w:szCs w:val="36"/>
        </w:rPr>
      </w:pPr>
      <w:r w:rsidRPr="00E86ED5">
        <w:rPr>
          <w:b/>
          <w:bCs/>
          <w:sz w:val="36"/>
          <w:szCs w:val="36"/>
        </w:rPr>
        <w:t>Design Thinking process:</w:t>
      </w:r>
    </w:p>
    <w:p w:rsidR="00CF7F25" w:rsidRPr="00E86ED5" w:rsidRDefault="00CF7F25" w:rsidP="00E86ED5">
      <w:pPr>
        <w:pStyle w:val="NoSpacing"/>
        <w:numPr>
          <w:ilvl w:val="0"/>
          <w:numId w:val="12"/>
        </w:numPr>
        <w:spacing w:line="276" w:lineRule="auto"/>
        <w:rPr>
          <w:sz w:val="30"/>
          <w:szCs w:val="30"/>
        </w:rPr>
      </w:pPr>
      <w:r w:rsidRPr="00E86ED5">
        <w:rPr>
          <w:sz w:val="30"/>
          <w:szCs w:val="30"/>
        </w:rPr>
        <w:t>Data warehouse structure</w:t>
      </w:r>
    </w:p>
    <w:p w:rsidR="00CF7F25" w:rsidRPr="00E86ED5" w:rsidRDefault="00CF7F25" w:rsidP="00E86ED5">
      <w:pPr>
        <w:pStyle w:val="NoSpacing"/>
        <w:numPr>
          <w:ilvl w:val="0"/>
          <w:numId w:val="12"/>
        </w:numPr>
        <w:spacing w:line="276" w:lineRule="auto"/>
        <w:rPr>
          <w:sz w:val="30"/>
          <w:szCs w:val="30"/>
        </w:rPr>
      </w:pPr>
      <w:r w:rsidRPr="00E86ED5">
        <w:rPr>
          <w:sz w:val="30"/>
          <w:szCs w:val="30"/>
        </w:rPr>
        <w:t>Data integration</w:t>
      </w:r>
    </w:p>
    <w:p w:rsidR="00CF7F25" w:rsidRPr="00E86ED5" w:rsidRDefault="00CF7F25" w:rsidP="00E86ED5">
      <w:pPr>
        <w:pStyle w:val="NoSpacing"/>
        <w:numPr>
          <w:ilvl w:val="0"/>
          <w:numId w:val="12"/>
        </w:numPr>
        <w:spacing w:line="276" w:lineRule="auto"/>
        <w:rPr>
          <w:sz w:val="30"/>
          <w:szCs w:val="30"/>
        </w:rPr>
      </w:pPr>
      <w:r w:rsidRPr="00E86ED5">
        <w:rPr>
          <w:sz w:val="30"/>
          <w:szCs w:val="30"/>
        </w:rPr>
        <w:t>ELT process</w:t>
      </w:r>
    </w:p>
    <w:p w:rsidR="00CF7F25" w:rsidRPr="00E86ED5" w:rsidRDefault="00CF7F25" w:rsidP="00E86ED5">
      <w:pPr>
        <w:pStyle w:val="NoSpacing"/>
        <w:numPr>
          <w:ilvl w:val="0"/>
          <w:numId w:val="12"/>
        </w:numPr>
        <w:spacing w:line="276" w:lineRule="auto"/>
        <w:rPr>
          <w:sz w:val="30"/>
          <w:szCs w:val="30"/>
        </w:rPr>
      </w:pPr>
      <w:r w:rsidRPr="00E86ED5">
        <w:rPr>
          <w:sz w:val="30"/>
          <w:szCs w:val="30"/>
        </w:rPr>
        <w:t>Data exploration</w:t>
      </w:r>
    </w:p>
    <w:p w:rsidR="00CF7F25" w:rsidRPr="00E86ED5" w:rsidRDefault="00CF7F25" w:rsidP="00E86ED5">
      <w:pPr>
        <w:pStyle w:val="NoSpacing"/>
        <w:numPr>
          <w:ilvl w:val="0"/>
          <w:numId w:val="12"/>
        </w:numPr>
        <w:spacing w:line="276" w:lineRule="auto"/>
      </w:pPr>
      <w:r w:rsidRPr="00E86ED5">
        <w:rPr>
          <w:sz w:val="30"/>
          <w:szCs w:val="30"/>
        </w:rPr>
        <w:t>Actionable Insights</w:t>
      </w:r>
    </w:p>
    <w:p w:rsidR="00E86ED5" w:rsidRPr="00216421" w:rsidRDefault="00E86ED5" w:rsidP="00E86ED5">
      <w:pPr>
        <w:pStyle w:val="NoSpacing"/>
        <w:spacing w:line="276" w:lineRule="auto"/>
        <w:ind w:left="1080"/>
      </w:pPr>
    </w:p>
    <w:p w:rsidR="001E6A5A" w:rsidRPr="00E86ED5" w:rsidRDefault="00CF7F25">
      <w:pPr>
        <w:rPr>
          <w:b/>
          <w:bCs/>
          <w:sz w:val="36"/>
          <w:szCs w:val="36"/>
        </w:rPr>
      </w:pPr>
      <w:r w:rsidRPr="00E86ED5">
        <w:rPr>
          <w:b/>
          <w:bCs/>
          <w:sz w:val="36"/>
          <w:szCs w:val="36"/>
        </w:rPr>
        <w:t>Development phase:</w:t>
      </w:r>
    </w:p>
    <w:p w:rsidR="00CF7F25" w:rsidRPr="00E86ED5" w:rsidRDefault="00CF7F25" w:rsidP="00E86ED5">
      <w:pPr>
        <w:pStyle w:val="NoSpacing"/>
        <w:numPr>
          <w:ilvl w:val="0"/>
          <w:numId w:val="13"/>
        </w:numPr>
        <w:spacing w:line="276" w:lineRule="auto"/>
        <w:rPr>
          <w:sz w:val="30"/>
          <w:szCs w:val="30"/>
        </w:rPr>
      </w:pPr>
      <w:r w:rsidRPr="00E86ED5">
        <w:rPr>
          <w:sz w:val="30"/>
          <w:szCs w:val="30"/>
        </w:rPr>
        <w:t>Clone the repo</w:t>
      </w:r>
    </w:p>
    <w:p w:rsidR="00CF7F25" w:rsidRPr="00E86ED5" w:rsidRDefault="00AB323B" w:rsidP="00E86ED5">
      <w:pPr>
        <w:pStyle w:val="NoSpacing"/>
        <w:numPr>
          <w:ilvl w:val="0"/>
          <w:numId w:val="13"/>
        </w:numPr>
        <w:spacing w:line="276" w:lineRule="auto"/>
        <w:rPr>
          <w:sz w:val="30"/>
          <w:szCs w:val="30"/>
        </w:rPr>
      </w:pPr>
      <w:r w:rsidRPr="00E86ED5">
        <w:rPr>
          <w:sz w:val="30"/>
          <w:szCs w:val="30"/>
        </w:rPr>
        <w:t>Set up an</w:t>
      </w:r>
      <w:r w:rsidR="00CF7F25" w:rsidRPr="00E86ED5">
        <w:rPr>
          <w:sz w:val="30"/>
          <w:szCs w:val="30"/>
        </w:rPr>
        <w:t xml:space="preserve"> analytic project</w:t>
      </w:r>
    </w:p>
    <w:p w:rsidR="00CF7F25" w:rsidRPr="00E86ED5" w:rsidRDefault="00CF7F25" w:rsidP="00E86ED5">
      <w:pPr>
        <w:pStyle w:val="NoSpacing"/>
        <w:numPr>
          <w:ilvl w:val="0"/>
          <w:numId w:val="13"/>
        </w:numPr>
        <w:spacing w:line="276" w:lineRule="auto"/>
        <w:rPr>
          <w:sz w:val="30"/>
          <w:szCs w:val="30"/>
        </w:rPr>
      </w:pPr>
      <w:r w:rsidRPr="00E86ED5">
        <w:rPr>
          <w:sz w:val="30"/>
          <w:szCs w:val="30"/>
        </w:rPr>
        <w:t>Create a space for machine learning deployment</w:t>
      </w:r>
    </w:p>
    <w:p w:rsidR="00CF7F25" w:rsidRPr="00E86ED5" w:rsidRDefault="00CF7F25" w:rsidP="00E86ED5">
      <w:pPr>
        <w:pStyle w:val="NoSpacing"/>
        <w:numPr>
          <w:ilvl w:val="0"/>
          <w:numId w:val="13"/>
        </w:numPr>
        <w:spacing w:line="276" w:lineRule="auto"/>
        <w:rPr>
          <w:sz w:val="30"/>
          <w:szCs w:val="30"/>
        </w:rPr>
      </w:pPr>
      <w:r w:rsidRPr="00E86ED5">
        <w:rPr>
          <w:sz w:val="30"/>
          <w:szCs w:val="30"/>
        </w:rPr>
        <w:t>Create the notebook</w:t>
      </w:r>
    </w:p>
    <w:p w:rsidR="00CF7F25" w:rsidRPr="00E86ED5" w:rsidRDefault="00CF7F25" w:rsidP="00E86ED5">
      <w:pPr>
        <w:pStyle w:val="NoSpacing"/>
        <w:numPr>
          <w:ilvl w:val="0"/>
          <w:numId w:val="13"/>
        </w:numPr>
        <w:spacing w:line="276" w:lineRule="auto"/>
        <w:rPr>
          <w:sz w:val="30"/>
          <w:szCs w:val="30"/>
        </w:rPr>
      </w:pPr>
      <w:r w:rsidRPr="00E86ED5">
        <w:rPr>
          <w:sz w:val="30"/>
          <w:szCs w:val="30"/>
        </w:rPr>
        <w:t>Insert pandas data</w:t>
      </w:r>
      <w:r w:rsidR="00AB323B" w:rsidRPr="00E86ED5">
        <w:rPr>
          <w:sz w:val="30"/>
          <w:szCs w:val="30"/>
        </w:rPr>
        <w:t xml:space="preserve"> </w:t>
      </w:r>
      <w:r w:rsidRPr="00E86ED5">
        <w:rPr>
          <w:sz w:val="30"/>
          <w:szCs w:val="30"/>
        </w:rPr>
        <w:t>frames</w:t>
      </w:r>
    </w:p>
    <w:p w:rsidR="00CF7F25" w:rsidRPr="00E86ED5" w:rsidRDefault="00CF7F25" w:rsidP="00E86ED5">
      <w:pPr>
        <w:pStyle w:val="NoSpacing"/>
        <w:numPr>
          <w:ilvl w:val="0"/>
          <w:numId w:val="13"/>
        </w:numPr>
        <w:spacing w:line="276" w:lineRule="auto"/>
        <w:rPr>
          <w:sz w:val="30"/>
          <w:szCs w:val="30"/>
        </w:rPr>
      </w:pPr>
      <w:r w:rsidRPr="00E86ED5">
        <w:rPr>
          <w:sz w:val="30"/>
          <w:szCs w:val="30"/>
        </w:rPr>
        <w:t>Initialize Watson Machine Learning client</w:t>
      </w:r>
    </w:p>
    <w:p w:rsidR="00CF7F25" w:rsidRPr="00E86ED5" w:rsidRDefault="00CF7F25" w:rsidP="00E86ED5">
      <w:pPr>
        <w:pStyle w:val="NoSpacing"/>
        <w:numPr>
          <w:ilvl w:val="0"/>
          <w:numId w:val="13"/>
        </w:numPr>
        <w:spacing w:line="276" w:lineRule="auto"/>
        <w:rPr>
          <w:sz w:val="30"/>
          <w:szCs w:val="30"/>
        </w:rPr>
      </w:pPr>
      <w:r w:rsidRPr="00E86ED5">
        <w:rPr>
          <w:sz w:val="30"/>
          <w:szCs w:val="30"/>
        </w:rPr>
        <w:t>Provide the deployment space information</w:t>
      </w:r>
    </w:p>
    <w:p w:rsidR="00CF7F25" w:rsidRPr="00E86ED5" w:rsidRDefault="00CF7F25" w:rsidP="00E86ED5">
      <w:pPr>
        <w:pStyle w:val="NoSpacing"/>
        <w:numPr>
          <w:ilvl w:val="0"/>
          <w:numId w:val="13"/>
        </w:numPr>
        <w:spacing w:line="276" w:lineRule="auto"/>
        <w:rPr>
          <w:sz w:val="30"/>
          <w:szCs w:val="30"/>
        </w:rPr>
      </w:pPr>
      <w:r w:rsidRPr="00E86ED5">
        <w:rPr>
          <w:sz w:val="30"/>
          <w:szCs w:val="30"/>
        </w:rPr>
        <w:t>Run the notebook</w:t>
      </w:r>
    </w:p>
    <w:p w:rsidR="00CF7F25" w:rsidRPr="00E86ED5" w:rsidRDefault="00CF7F25" w:rsidP="00E86ED5">
      <w:pPr>
        <w:pStyle w:val="NoSpacing"/>
        <w:numPr>
          <w:ilvl w:val="0"/>
          <w:numId w:val="13"/>
        </w:numPr>
        <w:spacing w:line="276" w:lineRule="auto"/>
        <w:rPr>
          <w:sz w:val="30"/>
          <w:szCs w:val="30"/>
        </w:rPr>
      </w:pPr>
      <w:r w:rsidRPr="00E86ED5">
        <w:rPr>
          <w:sz w:val="30"/>
          <w:szCs w:val="30"/>
        </w:rPr>
        <w:t>Analyze the result</w:t>
      </w:r>
    </w:p>
    <w:p w:rsidR="00CF7F25" w:rsidRPr="00E86ED5" w:rsidRDefault="00CF7F25" w:rsidP="00E86ED5">
      <w:pPr>
        <w:pStyle w:val="NoSpacing"/>
        <w:numPr>
          <w:ilvl w:val="0"/>
          <w:numId w:val="13"/>
        </w:numPr>
        <w:spacing w:line="276" w:lineRule="auto"/>
        <w:rPr>
          <w:sz w:val="30"/>
          <w:szCs w:val="30"/>
        </w:rPr>
      </w:pPr>
      <w:r w:rsidRPr="00E86ED5">
        <w:rPr>
          <w:sz w:val="30"/>
          <w:szCs w:val="30"/>
        </w:rPr>
        <w:lastRenderedPageBreak/>
        <w:t>Test the model</w:t>
      </w:r>
    </w:p>
    <w:p w:rsidR="00CF7F25" w:rsidRPr="00E86ED5" w:rsidRDefault="00CF7F25" w:rsidP="00E86ED5">
      <w:pPr>
        <w:pStyle w:val="NoSpacing"/>
        <w:numPr>
          <w:ilvl w:val="0"/>
          <w:numId w:val="13"/>
        </w:numPr>
        <w:spacing w:line="276" w:lineRule="auto"/>
        <w:rPr>
          <w:sz w:val="30"/>
          <w:szCs w:val="30"/>
        </w:rPr>
      </w:pPr>
      <w:r w:rsidRPr="00E86ED5">
        <w:rPr>
          <w:sz w:val="30"/>
          <w:szCs w:val="30"/>
        </w:rPr>
        <w:t>Use the model in an app</w:t>
      </w:r>
    </w:p>
    <w:p w:rsidR="00CF7F25" w:rsidRPr="00454140" w:rsidRDefault="00CF7F25" w:rsidP="00E86ED5">
      <w:pPr>
        <w:pStyle w:val="NoSpacing"/>
        <w:numPr>
          <w:ilvl w:val="0"/>
          <w:numId w:val="13"/>
        </w:numPr>
        <w:spacing w:line="276" w:lineRule="auto"/>
      </w:pPr>
      <w:r w:rsidRPr="00E86ED5">
        <w:rPr>
          <w:sz w:val="30"/>
          <w:szCs w:val="30"/>
        </w:rPr>
        <w:t>Use DB2 Warehouse to store customer data</w:t>
      </w:r>
    </w:p>
    <w:p w:rsidR="00454140" w:rsidRPr="00AB323B" w:rsidRDefault="00454140" w:rsidP="00454140">
      <w:pPr>
        <w:pStyle w:val="NoSpacing"/>
        <w:spacing w:line="276" w:lineRule="auto"/>
        <w:ind w:left="1440"/>
      </w:pPr>
    </w:p>
    <w:p w:rsidR="00CF7F25" w:rsidRPr="00E86ED5" w:rsidRDefault="00CF7F25" w:rsidP="00CF7F25">
      <w:pPr>
        <w:rPr>
          <w:b/>
          <w:bCs/>
          <w:sz w:val="36"/>
          <w:szCs w:val="36"/>
        </w:rPr>
      </w:pPr>
      <w:r w:rsidRPr="00E86ED5">
        <w:rPr>
          <w:b/>
          <w:bCs/>
          <w:sz w:val="36"/>
          <w:szCs w:val="36"/>
        </w:rPr>
        <w:t>Data warehouse structure:</w:t>
      </w:r>
    </w:p>
    <w:p w:rsidR="00216421" w:rsidRPr="00E86ED5" w:rsidRDefault="00216421" w:rsidP="00E86ED5">
      <w:pPr>
        <w:pStyle w:val="NoSpacing"/>
        <w:ind w:firstLine="720"/>
        <w:rPr>
          <w:sz w:val="30"/>
          <w:szCs w:val="30"/>
        </w:rPr>
      </w:pPr>
      <w:r w:rsidRPr="00E86ED5">
        <w:rPr>
          <w:sz w:val="30"/>
          <w:szCs w:val="30"/>
        </w:rPr>
        <w:t>A data warehouse structure with IBM Cloud DB2 Warehouse consists of key components:</w:t>
      </w:r>
    </w:p>
    <w:p w:rsidR="00216421" w:rsidRPr="00E86ED5" w:rsidRDefault="00216421" w:rsidP="00AB323B">
      <w:pPr>
        <w:pStyle w:val="NoSpacing"/>
        <w:rPr>
          <w:sz w:val="30"/>
          <w:szCs w:val="30"/>
        </w:rPr>
      </w:pPr>
    </w:p>
    <w:p w:rsidR="00216421" w:rsidRPr="00E86ED5" w:rsidRDefault="00216421" w:rsidP="00E86ED5">
      <w:pPr>
        <w:pStyle w:val="NoSpacing"/>
        <w:numPr>
          <w:ilvl w:val="0"/>
          <w:numId w:val="10"/>
        </w:numPr>
        <w:spacing w:line="276" w:lineRule="auto"/>
        <w:rPr>
          <w:sz w:val="30"/>
          <w:szCs w:val="30"/>
        </w:rPr>
      </w:pPr>
      <w:r w:rsidRPr="00E86ED5">
        <w:rPr>
          <w:sz w:val="30"/>
          <w:szCs w:val="30"/>
        </w:rPr>
        <w:t>Data Sources</w:t>
      </w:r>
    </w:p>
    <w:p w:rsidR="00216421" w:rsidRPr="00E86ED5" w:rsidRDefault="00216421" w:rsidP="00E86ED5">
      <w:pPr>
        <w:pStyle w:val="NoSpacing"/>
        <w:numPr>
          <w:ilvl w:val="0"/>
          <w:numId w:val="10"/>
        </w:numPr>
        <w:spacing w:line="276" w:lineRule="auto"/>
        <w:rPr>
          <w:sz w:val="30"/>
          <w:szCs w:val="30"/>
        </w:rPr>
      </w:pPr>
      <w:r w:rsidRPr="00E86ED5">
        <w:rPr>
          <w:sz w:val="30"/>
          <w:szCs w:val="30"/>
        </w:rPr>
        <w:t>ETL Processes</w:t>
      </w:r>
    </w:p>
    <w:p w:rsidR="00216421" w:rsidRPr="00E86ED5" w:rsidRDefault="00216421" w:rsidP="00E86ED5">
      <w:pPr>
        <w:pStyle w:val="NoSpacing"/>
        <w:numPr>
          <w:ilvl w:val="0"/>
          <w:numId w:val="10"/>
        </w:numPr>
        <w:tabs>
          <w:tab w:val="left" w:pos="2041"/>
        </w:tabs>
        <w:spacing w:line="276" w:lineRule="auto"/>
        <w:rPr>
          <w:sz w:val="30"/>
          <w:szCs w:val="30"/>
        </w:rPr>
      </w:pPr>
      <w:r w:rsidRPr="00E86ED5">
        <w:rPr>
          <w:sz w:val="30"/>
          <w:szCs w:val="30"/>
        </w:rPr>
        <w:t>Data Storage</w:t>
      </w:r>
      <w:r w:rsidR="00E86ED5" w:rsidRPr="00E86ED5">
        <w:rPr>
          <w:sz w:val="30"/>
          <w:szCs w:val="30"/>
        </w:rPr>
        <w:tab/>
      </w:r>
    </w:p>
    <w:p w:rsidR="00216421" w:rsidRPr="00E86ED5" w:rsidRDefault="00216421" w:rsidP="00E86ED5">
      <w:pPr>
        <w:pStyle w:val="NoSpacing"/>
        <w:numPr>
          <w:ilvl w:val="0"/>
          <w:numId w:val="10"/>
        </w:numPr>
        <w:spacing w:line="276" w:lineRule="auto"/>
        <w:rPr>
          <w:sz w:val="30"/>
          <w:szCs w:val="30"/>
        </w:rPr>
      </w:pPr>
      <w:r w:rsidRPr="00E86ED5">
        <w:rPr>
          <w:sz w:val="30"/>
          <w:szCs w:val="30"/>
        </w:rPr>
        <w:t>Data Modeling</w:t>
      </w:r>
    </w:p>
    <w:p w:rsidR="00216421" w:rsidRPr="00E86ED5" w:rsidRDefault="00216421" w:rsidP="00E86ED5">
      <w:pPr>
        <w:pStyle w:val="NoSpacing"/>
        <w:numPr>
          <w:ilvl w:val="0"/>
          <w:numId w:val="10"/>
        </w:numPr>
        <w:spacing w:line="276" w:lineRule="auto"/>
        <w:rPr>
          <w:sz w:val="30"/>
          <w:szCs w:val="30"/>
        </w:rPr>
      </w:pPr>
      <w:r w:rsidRPr="00E86ED5">
        <w:rPr>
          <w:sz w:val="30"/>
          <w:szCs w:val="30"/>
        </w:rPr>
        <w:t>Query and Analysis Tools</w:t>
      </w:r>
    </w:p>
    <w:p w:rsidR="00216421" w:rsidRPr="00E86ED5" w:rsidRDefault="00216421" w:rsidP="00E86ED5">
      <w:pPr>
        <w:pStyle w:val="NoSpacing"/>
        <w:numPr>
          <w:ilvl w:val="0"/>
          <w:numId w:val="10"/>
        </w:numPr>
        <w:spacing w:line="276" w:lineRule="auto"/>
        <w:rPr>
          <w:sz w:val="30"/>
          <w:szCs w:val="30"/>
        </w:rPr>
      </w:pPr>
      <w:r w:rsidRPr="00E86ED5">
        <w:rPr>
          <w:sz w:val="30"/>
          <w:szCs w:val="30"/>
        </w:rPr>
        <w:t>Security and Access Control</w:t>
      </w:r>
    </w:p>
    <w:p w:rsidR="00216421" w:rsidRPr="00E86ED5" w:rsidRDefault="00216421" w:rsidP="00E86ED5">
      <w:pPr>
        <w:pStyle w:val="NoSpacing"/>
        <w:numPr>
          <w:ilvl w:val="0"/>
          <w:numId w:val="10"/>
        </w:numPr>
        <w:spacing w:line="276" w:lineRule="auto"/>
        <w:rPr>
          <w:sz w:val="30"/>
          <w:szCs w:val="30"/>
        </w:rPr>
      </w:pPr>
      <w:r w:rsidRPr="00E86ED5">
        <w:rPr>
          <w:sz w:val="30"/>
          <w:szCs w:val="30"/>
        </w:rPr>
        <w:t>Data Governance</w:t>
      </w:r>
    </w:p>
    <w:p w:rsidR="00216421" w:rsidRPr="00E86ED5" w:rsidRDefault="00216421" w:rsidP="00E86ED5">
      <w:pPr>
        <w:pStyle w:val="NoSpacing"/>
        <w:numPr>
          <w:ilvl w:val="0"/>
          <w:numId w:val="10"/>
        </w:numPr>
        <w:spacing w:line="276" w:lineRule="auto"/>
        <w:rPr>
          <w:sz w:val="30"/>
          <w:szCs w:val="30"/>
        </w:rPr>
      </w:pPr>
      <w:r w:rsidRPr="00E86ED5">
        <w:rPr>
          <w:sz w:val="30"/>
          <w:szCs w:val="30"/>
        </w:rPr>
        <w:t>Scalability and Performance</w:t>
      </w:r>
    </w:p>
    <w:p w:rsidR="00216421" w:rsidRPr="00E86ED5" w:rsidRDefault="00216421" w:rsidP="00E86ED5">
      <w:pPr>
        <w:pStyle w:val="NoSpacing"/>
        <w:numPr>
          <w:ilvl w:val="0"/>
          <w:numId w:val="10"/>
        </w:numPr>
        <w:spacing w:line="276" w:lineRule="auto"/>
        <w:rPr>
          <w:sz w:val="30"/>
          <w:szCs w:val="30"/>
        </w:rPr>
      </w:pPr>
      <w:r w:rsidRPr="00E86ED5">
        <w:rPr>
          <w:sz w:val="30"/>
          <w:szCs w:val="30"/>
        </w:rPr>
        <w:t>Backup and Recovery</w:t>
      </w:r>
    </w:p>
    <w:p w:rsidR="00216421" w:rsidRPr="00E86ED5" w:rsidRDefault="00216421" w:rsidP="00E86ED5">
      <w:pPr>
        <w:pStyle w:val="NoSpacing"/>
        <w:numPr>
          <w:ilvl w:val="0"/>
          <w:numId w:val="10"/>
        </w:numPr>
        <w:spacing w:line="276" w:lineRule="auto"/>
        <w:rPr>
          <w:sz w:val="30"/>
          <w:szCs w:val="30"/>
        </w:rPr>
      </w:pPr>
      <w:r w:rsidRPr="00E86ED5">
        <w:rPr>
          <w:sz w:val="30"/>
          <w:szCs w:val="30"/>
        </w:rPr>
        <w:t>Monitoring and Management</w:t>
      </w:r>
    </w:p>
    <w:p w:rsidR="00216421" w:rsidRDefault="00216421" w:rsidP="00E86ED5">
      <w:pPr>
        <w:pStyle w:val="NoSpacing"/>
        <w:numPr>
          <w:ilvl w:val="0"/>
          <w:numId w:val="10"/>
        </w:numPr>
        <w:spacing w:line="276" w:lineRule="auto"/>
        <w:rPr>
          <w:sz w:val="30"/>
          <w:szCs w:val="30"/>
        </w:rPr>
      </w:pPr>
      <w:r w:rsidRPr="00E86ED5">
        <w:rPr>
          <w:sz w:val="30"/>
          <w:szCs w:val="30"/>
        </w:rPr>
        <w:t>Data Integration</w:t>
      </w:r>
    </w:p>
    <w:p w:rsidR="00E86ED5" w:rsidRPr="00E86ED5" w:rsidRDefault="00E86ED5" w:rsidP="00E86ED5">
      <w:pPr>
        <w:pStyle w:val="NoSpacing"/>
        <w:spacing w:line="276" w:lineRule="auto"/>
        <w:ind w:left="1440"/>
        <w:rPr>
          <w:sz w:val="30"/>
          <w:szCs w:val="30"/>
        </w:rPr>
      </w:pPr>
    </w:p>
    <w:p w:rsidR="00AB323B" w:rsidRDefault="00216421" w:rsidP="00E86ED5">
      <w:pPr>
        <w:pStyle w:val="NoSpacing"/>
        <w:spacing w:line="276" w:lineRule="auto"/>
        <w:ind w:firstLine="720"/>
        <w:rPr>
          <w:sz w:val="30"/>
          <w:szCs w:val="30"/>
        </w:rPr>
      </w:pPr>
      <w:r w:rsidRPr="00E86ED5">
        <w:rPr>
          <w:sz w:val="30"/>
          <w:szCs w:val="30"/>
        </w:rPr>
        <w:t>These elements together enable efficient data storage, management, and analysis for business intelligence and reporting in a cloud-based environment.</w:t>
      </w:r>
    </w:p>
    <w:p w:rsidR="00E86ED5" w:rsidRPr="00E86ED5" w:rsidRDefault="00E86ED5" w:rsidP="00E86ED5">
      <w:pPr>
        <w:pStyle w:val="NoSpacing"/>
        <w:ind w:firstLine="720"/>
        <w:rPr>
          <w:sz w:val="30"/>
          <w:szCs w:val="30"/>
        </w:rPr>
      </w:pPr>
    </w:p>
    <w:p w:rsidR="00216421" w:rsidRPr="00AB323B" w:rsidRDefault="00216421" w:rsidP="00216421">
      <w:pPr>
        <w:rPr>
          <w:b/>
          <w:bCs/>
          <w:sz w:val="36"/>
          <w:szCs w:val="36"/>
        </w:rPr>
      </w:pPr>
      <w:r w:rsidRPr="00AB323B">
        <w:rPr>
          <w:b/>
          <w:bCs/>
          <w:sz w:val="36"/>
          <w:szCs w:val="36"/>
        </w:rPr>
        <w:t>Data Integration:</w:t>
      </w:r>
    </w:p>
    <w:p w:rsidR="00216421" w:rsidRPr="00AB323B" w:rsidRDefault="00216421" w:rsidP="00E86ED5">
      <w:pPr>
        <w:pStyle w:val="NoSpacing"/>
        <w:spacing w:line="276" w:lineRule="auto"/>
        <w:ind w:firstLine="720"/>
        <w:rPr>
          <w:sz w:val="30"/>
          <w:szCs w:val="30"/>
        </w:rPr>
      </w:pPr>
      <w:r w:rsidRPr="00AB323B">
        <w:rPr>
          <w:sz w:val="30"/>
          <w:szCs w:val="30"/>
        </w:rPr>
        <w:t>Data integration in IBM Cloud DB2 Warehouse involves the process of combining, transforming, and loading data from various sources into the data warehouse to ensure consistency and accuracy, supporting efficient analysis and reporting.</w:t>
      </w:r>
    </w:p>
    <w:p w:rsidR="00AB323B" w:rsidRDefault="00AB323B" w:rsidP="00216421">
      <w:pPr>
        <w:rPr>
          <w:b/>
          <w:bCs/>
          <w:sz w:val="34"/>
          <w:szCs w:val="34"/>
        </w:rPr>
      </w:pPr>
    </w:p>
    <w:p w:rsidR="00454140" w:rsidRDefault="00454140" w:rsidP="00216421">
      <w:pPr>
        <w:rPr>
          <w:b/>
          <w:bCs/>
          <w:sz w:val="36"/>
          <w:szCs w:val="36"/>
        </w:rPr>
      </w:pPr>
    </w:p>
    <w:p w:rsidR="00216421" w:rsidRPr="00AB323B" w:rsidRDefault="00216421" w:rsidP="00216421">
      <w:pPr>
        <w:rPr>
          <w:b/>
          <w:bCs/>
          <w:sz w:val="36"/>
          <w:szCs w:val="36"/>
        </w:rPr>
      </w:pPr>
      <w:r w:rsidRPr="00AB323B">
        <w:rPr>
          <w:b/>
          <w:bCs/>
          <w:sz w:val="36"/>
          <w:szCs w:val="36"/>
        </w:rPr>
        <w:t>ELT process:</w:t>
      </w:r>
    </w:p>
    <w:p w:rsidR="00216421" w:rsidRDefault="00216421" w:rsidP="00E86ED5">
      <w:pPr>
        <w:pStyle w:val="NoSpacing"/>
        <w:spacing w:line="276" w:lineRule="auto"/>
        <w:ind w:firstLine="720"/>
        <w:rPr>
          <w:sz w:val="30"/>
          <w:szCs w:val="30"/>
        </w:rPr>
      </w:pPr>
      <w:r w:rsidRPr="00AB323B">
        <w:rPr>
          <w:sz w:val="30"/>
          <w:szCs w:val="30"/>
        </w:rPr>
        <w:t>In data warehousing with IBM Cloud DB2 Warehouse, the ELT (Extract, Load, Transform) process involves extracting data from source systems, loading it directly into the data warehouse, and then performing data transformation and processing within the warehouse. This approach leverages the data warehouse's processing power for transformations and is a common method for handling large datasets efficiently.</w:t>
      </w:r>
    </w:p>
    <w:p w:rsidR="00AB323B" w:rsidRPr="00AB323B" w:rsidRDefault="00AB323B" w:rsidP="00AB323B">
      <w:pPr>
        <w:pStyle w:val="NoSpacing"/>
        <w:rPr>
          <w:sz w:val="30"/>
          <w:szCs w:val="30"/>
        </w:rPr>
      </w:pPr>
    </w:p>
    <w:p w:rsidR="00216421" w:rsidRPr="00AB323B" w:rsidRDefault="00216421" w:rsidP="00216421">
      <w:pPr>
        <w:rPr>
          <w:b/>
          <w:bCs/>
          <w:sz w:val="36"/>
          <w:szCs w:val="36"/>
        </w:rPr>
      </w:pPr>
      <w:r w:rsidRPr="00AB323B">
        <w:rPr>
          <w:b/>
          <w:bCs/>
          <w:sz w:val="36"/>
          <w:szCs w:val="36"/>
        </w:rPr>
        <w:t>Data exploration:</w:t>
      </w:r>
    </w:p>
    <w:p w:rsidR="00216421" w:rsidRDefault="00216421" w:rsidP="00E86ED5">
      <w:pPr>
        <w:pStyle w:val="NoSpacing"/>
        <w:spacing w:line="276" w:lineRule="auto"/>
        <w:ind w:firstLine="720"/>
        <w:rPr>
          <w:sz w:val="30"/>
          <w:szCs w:val="30"/>
        </w:rPr>
      </w:pPr>
      <w:r w:rsidRPr="00AB323B">
        <w:rPr>
          <w:sz w:val="30"/>
          <w:szCs w:val="30"/>
        </w:rPr>
        <w:t>Data exploration in data warehousing with IBM Cloud DB2 Warehouse refers to the process of querying, analyzing, and visualizing data within the warehouse to discover insights, patterns, and trends. Users can use SQL queries and analytics tools to interact with the data, enabling business intelligence and decision-making based on the information stored in the warehouse.</w:t>
      </w:r>
    </w:p>
    <w:p w:rsidR="00E86ED5" w:rsidRPr="00AB323B" w:rsidRDefault="00E86ED5" w:rsidP="00AB323B">
      <w:pPr>
        <w:pStyle w:val="NoSpacing"/>
        <w:ind w:firstLine="720"/>
        <w:rPr>
          <w:sz w:val="30"/>
          <w:szCs w:val="30"/>
        </w:rPr>
      </w:pPr>
    </w:p>
    <w:p w:rsidR="00216421" w:rsidRPr="00E86ED5" w:rsidRDefault="00216421" w:rsidP="00216421">
      <w:pPr>
        <w:rPr>
          <w:b/>
          <w:bCs/>
          <w:sz w:val="36"/>
          <w:szCs w:val="36"/>
        </w:rPr>
      </w:pPr>
      <w:r w:rsidRPr="00E86ED5">
        <w:rPr>
          <w:b/>
          <w:bCs/>
          <w:sz w:val="36"/>
          <w:szCs w:val="36"/>
        </w:rPr>
        <w:t>Actionable Insights:</w:t>
      </w:r>
    </w:p>
    <w:p w:rsidR="00216421" w:rsidRDefault="00216421" w:rsidP="00E86ED5">
      <w:pPr>
        <w:pStyle w:val="NoSpacing"/>
        <w:spacing w:line="276" w:lineRule="auto"/>
        <w:ind w:firstLine="720"/>
        <w:rPr>
          <w:sz w:val="30"/>
          <w:szCs w:val="30"/>
        </w:rPr>
      </w:pPr>
      <w:r w:rsidRPr="00E86ED5">
        <w:rPr>
          <w:sz w:val="30"/>
          <w:szCs w:val="30"/>
        </w:rPr>
        <w:t>Actionable insights in data warehousing with IBM Cloud DB2 Warehouse are meaningful conclusions drawn from data analysis that can inform and drive specific actions or decisions within an organization. These insights provide valuable information and recommendations based on the data stored in the warehouse, allowing businesses to make informed choices, optimize processes, and achieve their goals.</w:t>
      </w:r>
    </w:p>
    <w:p w:rsidR="00E86ED5" w:rsidRPr="00E86ED5" w:rsidRDefault="00E86ED5" w:rsidP="00E86ED5">
      <w:pPr>
        <w:pStyle w:val="NoSpacing"/>
        <w:spacing w:line="276" w:lineRule="auto"/>
        <w:ind w:firstLine="720"/>
        <w:rPr>
          <w:sz w:val="30"/>
          <w:szCs w:val="30"/>
        </w:rPr>
      </w:pPr>
    </w:p>
    <w:p w:rsidR="00454140" w:rsidRDefault="00454140" w:rsidP="00216421">
      <w:pPr>
        <w:rPr>
          <w:b/>
          <w:bCs/>
          <w:sz w:val="36"/>
          <w:szCs w:val="36"/>
        </w:rPr>
      </w:pPr>
    </w:p>
    <w:p w:rsidR="00454140" w:rsidRDefault="00454140" w:rsidP="00216421">
      <w:pPr>
        <w:rPr>
          <w:b/>
          <w:bCs/>
          <w:sz w:val="36"/>
          <w:szCs w:val="36"/>
        </w:rPr>
      </w:pPr>
    </w:p>
    <w:p w:rsidR="00454140" w:rsidRDefault="00454140" w:rsidP="00216421">
      <w:pPr>
        <w:rPr>
          <w:b/>
          <w:bCs/>
          <w:sz w:val="36"/>
          <w:szCs w:val="36"/>
        </w:rPr>
      </w:pPr>
    </w:p>
    <w:p w:rsidR="00216421" w:rsidRPr="00E86ED5" w:rsidRDefault="00216421" w:rsidP="00216421">
      <w:pPr>
        <w:rPr>
          <w:b/>
          <w:bCs/>
          <w:sz w:val="36"/>
          <w:szCs w:val="36"/>
        </w:rPr>
      </w:pPr>
      <w:r w:rsidRPr="00E86ED5">
        <w:rPr>
          <w:b/>
          <w:bCs/>
          <w:sz w:val="36"/>
          <w:szCs w:val="36"/>
        </w:rPr>
        <w:t>Explain how the data warehouse enables data architects to deliver actionable insights.</w:t>
      </w:r>
    </w:p>
    <w:p w:rsidR="00216421" w:rsidRPr="00E86ED5" w:rsidRDefault="00216421" w:rsidP="00E86ED5">
      <w:pPr>
        <w:pStyle w:val="NoSpacing"/>
        <w:spacing w:line="276" w:lineRule="auto"/>
        <w:ind w:firstLine="720"/>
        <w:rPr>
          <w:sz w:val="30"/>
          <w:szCs w:val="30"/>
        </w:rPr>
      </w:pPr>
      <w:r w:rsidRPr="00E86ED5">
        <w:rPr>
          <w:sz w:val="30"/>
          <w:szCs w:val="30"/>
        </w:rPr>
        <w:t>A data warehouse enables data architects to deliver actionable insights by providing a structured, centralized repository for collecting, storing, and organizing data from various sources. Here's how it facilitates the process:</w:t>
      </w:r>
    </w:p>
    <w:p w:rsidR="00216421" w:rsidRPr="00E86ED5" w:rsidRDefault="00216421" w:rsidP="00E86ED5">
      <w:pPr>
        <w:pStyle w:val="NoSpacing"/>
        <w:spacing w:line="276" w:lineRule="auto"/>
        <w:rPr>
          <w:sz w:val="30"/>
          <w:szCs w:val="30"/>
        </w:rPr>
      </w:pPr>
    </w:p>
    <w:p w:rsidR="00E86ED5" w:rsidRPr="00E86ED5" w:rsidRDefault="00216421" w:rsidP="00E86ED5">
      <w:pPr>
        <w:pStyle w:val="NoSpacing"/>
        <w:numPr>
          <w:ilvl w:val="0"/>
          <w:numId w:val="14"/>
        </w:numPr>
        <w:spacing w:line="276" w:lineRule="auto"/>
        <w:rPr>
          <w:b/>
          <w:bCs/>
          <w:sz w:val="32"/>
          <w:szCs w:val="32"/>
        </w:rPr>
      </w:pPr>
      <w:r w:rsidRPr="00E86ED5">
        <w:rPr>
          <w:b/>
          <w:bCs/>
          <w:sz w:val="32"/>
          <w:szCs w:val="32"/>
        </w:rPr>
        <w:t xml:space="preserve">Data Integration: </w:t>
      </w:r>
    </w:p>
    <w:p w:rsidR="00216421" w:rsidRPr="00E86ED5" w:rsidRDefault="00216421" w:rsidP="00E86ED5">
      <w:pPr>
        <w:pStyle w:val="NoSpacing"/>
        <w:spacing w:line="276" w:lineRule="auto"/>
        <w:ind w:left="720" w:firstLine="720"/>
        <w:rPr>
          <w:sz w:val="30"/>
          <w:szCs w:val="30"/>
        </w:rPr>
      </w:pPr>
      <w:r w:rsidRPr="00E86ED5">
        <w:rPr>
          <w:sz w:val="30"/>
          <w:szCs w:val="30"/>
        </w:rPr>
        <w:t>Data architects can integrate data from different operational systems, databases, and external sources into the data warehouse. This consolidation ensures that all relevant data is available in one place.</w:t>
      </w:r>
    </w:p>
    <w:p w:rsidR="00216421" w:rsidRPr="00E86ED5" w:rsidRDefault="00216421" w:rsidP="00E86ED5">
      <w:pPr>
        <w:pStyle w:val="NoSpacing"/>
        <w:spacing w:line="276" w:lineRule="auto"/>
        <w:rPr>
          <w:sz w:val="30"/>
          <w:szCs w:val="30"/>
        </w:rPr>
      </w:pPr>
    </w:p>
    <w:p w:rsidR="00E86ED5" w:rsidRPr="00E86ED5" w:rsidRDefault="00216421" w:rsidP="00E86ED5">
      <w:pPr>
        <w:pStyle w:val="NoSpacing"/>
        <w:numPr>
          <w:ilvl w:val="0"/>
          <w:numId w:val="14"/>
        </w:numPr>
        <w:spacing w:line="276" w:lineRule="auto"/>
        <w:rPr>
          <w:b/>
          <w:bCs/>
          <w:sz w:val="32"/>
          <w:szCs w:val="32"/>
        </w:rPr>
      </w:pPr>
      <w:r w:rsidRPr="00E86ED5">
        <w:rPr>
          <w:b/>
          <w:bCs/>
          <w:sz w:val="32"/>
          <w:szCs w:val="32"/>
        </w:rPr>
        <w:t xml:space="preserve">Data Cleansing and Transformation: </w:t>
      </w:r>
    </w:p>
    <w:p w:rsidR="00216421" w:rsidRPr="00E86ED5" w:rsidRDefault="00216421" w:rsidP="00E86ED5">
      <w:pPr>
        <w:pStyle w:val="NoSpacing"/>
        <w:spacing w:line="276" w:lineRule="auto"/>
        <w:ind w:left="720" w:firstLine="720"/>
        <w:rPr>
          <w:sz w:val="30"/>
          <w:szCs w:val="30"/>
        </w:rPr>
      </w:pPr>
      <w:r w:rsidRPr="00E86ED5">
        <w:rPr>
          <w:sz w:val="30"/>
          <w:szCs w:val="30"/>
        </w:rPr>
        <w:t xml:space="preserve">Data in a data warehouse is often cleaned and transformed to </w:t>
      </w:r>
      <w:proofErr w:type="gramStart"/>
      <w:r w:rsidRPr="00E86ED5">
        <w:rPr>
          <w:sz w:val="30"/>
          <w:szCs w:val="30"/>
        </w:rPr>
        <w:t>ensure</w:t>
      </w:r>
      <w:proofErr w:type="gramEnd"/>
      <w:r w:rsidRPr="00E86ED5">
        <w:rPr>
          <w:sz w:val="30"/>
          <w:szCs w:val="30"/>
        </w:rPr>
        <w:t xml:space="preserve"> consistency and accuracy. This process includes handling missing values, standardizing formats, and aggregating data for meaningful analysis.</w:t>
      </w:r>
    </w:p>
    <w:p w:rsidR="00216421" w:rsidRPr="00E86ED5" w:rsidRDefault="00216421" w:rsidP="00E86ED5">
      <w:pPr>
        <w:pStyle w:val="NoSpacing"/>
        <w:spacing w:line="276" w:lineRule="auto"/>
        <w:rPr>
          <w:sz w:val="30"/>
          <w:szCs w:val="30"/>
        </w:rPr>
      </w:pPr>
    </w:p>
    <w:p w:rsidR="00E86ED5" w:rsidRPr="00E86ED5" w:rsidRDefault="00216421" w:rsidP="00E86ED5">
      <w:pPr>
        <w:pStyle w:val="NoSpacing"/>
        <w:numPr>
          <w:ilvl w:val="0"/>
          <w:numId w:val="14"/>
        </w:numPr>
        <w:spacing w:line="276" w:lineRule="auto"/>
        <w:rPr>
          <w:b/>
          <w:bCs/>
          <w:sz w:val="32"/>
          <w:szCs w:val="32"/>
        </w:rPr>
      </w:pPr>
      <w:r w:rsidRPr="00E86ED5">
        <w:rPr>
          <w:b/>
          <w:bCs/>
          <w:sz w:val="32"/>
          <w:szCs w:val="32"/>
        </w:rPr>
        <w:t>Historical Data Storage:</w:t>
      </w:r>
    </w:p>
    <w:p w:rsidR="00216421" w:rsidRPr="00E86ED5" w:rsidRDefault="00216421" w:rsidP="00E86ED5">
      <w:pPr>
        <w:pStyle w:val="NoSpacing"/>
        <w:spacing w:line="276" w:lineRule="auto"/>
        <w:ind w:left="720" w:firstLine="720"/>
        <w:rPr>
          <w:sz w:val="30"/>
          <w:szCs w:val="30"/>
        </w:rPr>
      </w:pPr>
      <w:r w:rsidRPr="00E86ED5">
        <w:rPr>
          <w:sz w:val="30"/>
          <w:szCs w:val="30"/>
        </w:rPr>
        <w:t xml:space="preserve"> Data warehouses maintain historical data, allowing data architects to analyze trends and patterns over time. This historical perspective is essential for making informed decisions.</w:t>
      </w:r>
    </w:p>
    <w:p w:rsidR="00216421" w:rsidRPr="00E86ED5" w:rsidRDefault="00216421" w:rsidP="00E86ED5">
      <w:pPr>
        <w:pStyle w:val="NoSpacing"/>
        <w:spacing w:line="276" w:lineRule="auto"/>
        <w:rPr>
          <w:sz w:val="30"/>
          <w:szCs w:val="30"/>
        </w:rPr>
      </w:pPr>
    </w:p>
    <w:p w:rsidR="00E86ED5" w:rsidRPr="00E86ED5" w:rsidRDefault="00216421" w:rsidP="00E86ED5">
      <w:pPr>
        <w:pStyle w:val="NoSpacing"/>
        <w:numPr>
          <w:ilvl w:val="0"/>
          <w:numId w:val="14"/>
        </w:numPr>
        <w:spacing w:line="276" w:lineRule="auto"/>
        <w:rPr>
          <w:b/>
          <w:bCs/>
          <w:sz w:val="32"/>
          <w:szCs w:val="32"/>
        </w:rPr>
      </w:pPr>
      <w:r w:rsidRPr="00E86ED5">
        <w:rPr>
          <w:b/>
          <w:bCs/>
          <w:sz w:val="32"/>
          <w:szCs w:val="32"/>
        </w:rPr>
        <w:t xml:space="preserve">Data Modeling: </w:t>
      </w:r>
    </w:p>
    <w:p w:rsidR="00216421" w:rsidRPr="00E86ED5" w:rsidRDefault="00216421" w:rsidP="00E86ED5">
      <w:pPr>
        <w:pStyle w:val="NoSpacing"/>
        <w:spacing w:line="276" w:lineRule="auto"/>
        <w:ind w:left="720" w:firstLine="720"/>
        <w:rPr>
          <w:sz w:val="30"/>
          <w:szCs w:val="30"/>
        </w:rPr>
      </w:pPr>
      <w:r w:rsidRPr="00E86ED5">
        <w:rPr>
          <w:sz w:val="30"/>
          <w:szCs w:val="30"/>
        </w:rPr>
        <w:t>Data architects design data models within the data warehouse to facilitate querying and analysis. They create star or snowflake schemas, which simplify complex queries and reporting.</w:t>
      </w:r>
    </w:p>
    <w:p w:rsidR="00216421" w:rsidRPr="00E86ED5" w:rsidRDefault="00216421" w:rsidP="00E86ED5">
      <w:pPr>
        <w:pStyle w:val="NoSpacing"/>
        <w:spacing w:line="276" w:lineRule="auto"/>
        <w:rPr>
          <w:sz w:val="30"/>
          <w:szCs w:val="30"/>
        </w:rPr>
      </w:pPr>
    </w:p>
    <w:p w:rsidR="00E86ED5" w:rsidRPr="00E86ED5" w:rsidRDefault="00216421" w:rsidP="00E86ED5">
      <w:pPr>
        <w:pStyle w:val="NoSpacing"/>
        <w:numPr>
          <w:ilvl w:val="0"/>
          <w:numId w:val="14"/>
        </w:numPr>
        <w:spacing w:line="276" w:lineRule="auto"/>
        <w:rPr>
          <w:b/>
          <w:bCs/>
          <w:sz w:val="32"/>
          <w:szCs w:val="32"/>
        </w:rPr>
      </w:pPr>
      <w:r w:rsidRPr="00E86ED5">
        <w:rPr>
          <w:b/>
          <w:bCs/>
          <w:sz w:val="32"/>
          <w:szCs w:val="32"/>
        </w:rPr>
        <w:t>Performance Optimization:</w:t>
      </w:r>
    </w:p>
    <w:p w:rsidR="00216421" w:rsidRPr="00E86ED5" w:rsidRDefault="00216421" w:rsidP="00E86ED5">
      <w:pPr>
        <w:pStyle w:val="NoSpacing"/>
        <w:spacing w:line="276" w:lineRule="auto"/>
        <w:ind w:left="720" w:firstLine="720"/>
        <w:rPr>
          <w:sz w:val="30"/>
          <w:szCs w:val="30"/>
        </w:rPr>
      </w:pPr>
      <w:r w:rsidRPr="00E86ED5">
        <w:rPr>
          <w:sz w:val="30"/>
          <w:szCs w:val="30"/>
        </w:rPr>
        <w:t xml:space="preserve"> Data warehouses are optimized for query performance. Data architects use techniques like indexing, partitioning, and pre-aggregation to ensure that users can retrieve data quickly.</w:t>
      </w:r>
    </w:p>
    <w:p w:rsidR="00216421" w:rsidRPr="00E86ED5" w:rsidRDefault="00216421" w:rsidP="00E86ED5">
      <w:pPr>
        <w:pStyle w:val="NoSpacing"/>
        <w:spacing w:line="276" w:lineRule="auto"/>
        <w:rPr>
          <w:sz w:val="30"/>
          <w:szCs w:val="30"/>
        </w:rPr>
      </w:pPr>
    </w:p>
    <w:p w:rsidR="00454140" w:rsidRPr="00454140" w:rsidRDefault="00216421" w:rsidP="00454140">
      <w:pPr>
        <w:pStyle w:val="NoSpacing"/>
        <w:numPr>
          <w:ilvl w:val="0"/>
          <w:numId w:val="14"/>
        </w:numPr>
        <w:spacing w:line="276" w:lineRule="auto"/>
        <w:rPr>
          <w:b/>
          <w:bCs/>
          <w:sz w:val="32"/>
          <w:szCs w:val="32"/>
        </w:rPr>
      </w:pPr>
      <w:r w:rsidRPr="00454140">
        <w:rPr>
          <w:b/>
          <w:bCs/>
          <w:sz w:val="32"/>
          <w:szCs w:val="32"/>
        </w:rPr>
        <w:t xml:space="preserve">Business Intelligence Tools: </w:t>
      </w:r>
    </w:p>
    <w:p w:rsidR="00216421" w:rsidRPr="00454140" w:rsidRDefault="00216421" w:rsidP="00454140">
      <w:pPr>
        <w:pStyle w:val="NoSpacing"/>
        <w:spacing w:line="276" w:lineRule="auto"/>
        <w:ind w:left="720" w:firstLine="720"/>
        <w:rPr>
          <w:sz w:val="30"/>
          <w:szCs w:val="30"/>
        </w:rPr>
      </w:pPr>
      <w:r w:rsidRPr="00454140">
        <w:rPr>
          <w:sz w:val="30"/>
          <w:szCs w:val="30"/>
        </w:rPr>
        <w:t>Data architects often integrate business intelligence (BI) tools with the data warehouse. These tools allow users to create reports, dashboards, and visualizations to extract insights from the data.</w:t>
      </w:r>
    </w:p>
    <w:p w:rsidR="00216421" w:rsidRPr="00E86ED5" w:rsidRDefault="00216421" w:rsidP="00E86ED5">
      <w:pPr>
        <w:pStyle w:val="NoSpacing"/>
        <w:spacing w:line="276" w:lineRule="auto"/>
        <w:rPr>
          <w:sz w:val="30"/>
          <w:szCs w:val="30"/>
        </w:rPr>
      </w:pPr>
    </w:p>
    <w:p w:rsidR="00454140" w:rsidRPr="00454140" w:rsidRDefault="00216421" w:rsidP="00454140">
      <w:pPr>
        <w:pStyle w:val="NoSpacing"/>
        <w:numPr>
          <w:ilvl w:val="0"/>
          <w:numId w:val="14"/>
        </w:numPr>
        <w:spacing w:line="276" w:lineRule="auto"/>
        <w:rPr>
          <w:b/>
          <w:bCs/>
          <w:sz w:val="32"/>
          <w:szCs w:val="32"/>
        </w:rPr>
      </w:pPr>
      <w:r w:rsidRPr="00454140">
        <w:rPr>
          <w:b/>
          <w:bCs/>
          <w:sz w:val="32"/>
          <w:szCs w:val="32"/>
        </w:rPr>
        <w:t>Ad Hoc Querying:</w:t>
      </w:r>
    </w:p>
    <w:p w:rsidR="00216421" w:rsidRPr="00E86ED5" w:rsidRDefault="00216421" w:rsidP="00454140">
      <w:pPr>
        <w:pStyle w:val="NoSpacing"/>
        <w:spacing w:line="276" w:lineRule="auto"/>
        <w:ind w:left="720" w:firstLine="720"/>
        <w:rPr>
          <w:sz w:val="30"/>
          <w:szCs w:val="30"/>
        </w:rPr>
      </w:pPr>
      <w:r w:rsidRPr="00E86ED5">
        <w:rPr>
          <w:sz w:val="30"/>
          <w:szCs w:val="30"/>
        </w:rPr>
        <w:t xml:space="preserve"> Data architects design the data warehouse to support ad hoc querying, enabling users to explore data and generate insights on-demand.</w:t>
      </w:r>
    </w:p>
    <w:p w:rsidR="00216421" w:rsidRPr="00E86ED5" w:rsidRDefault="00216421" w:rsidP="00E86ED5">
      <w:pPr>
        <w:pStyle w:val="NoSpacing"/>
        <w:spacing w:line="276" w:lineRule="auto"/>
        <w:rPr>
          <w:sz w:val="30"/>
          <w:szCs w:val="30"/>
        </w:rPr>
      </w:pPr>
    </w:p>
    <w:p w:rsidR="00454140" w:rsidRPr="00454140" w:rsidRDefault="00216421" w:rsidP="00454140">
      <w:pPr>
        <w:pStyle w:val="NoSpacing"/>
        <w:numPr>
          <w:ilvl w:val="0"/>
          <w:numId w:val="14"/>
        </w:numPr>
        <w:spacing w:line="276" w:lineRule="auto"/>
        <w:rPr>
          <w:b/>
          <w:bCs/>
          <w:sz w:val="32"/>
          <w:szCs w:val="32"/>
        </w:rPr>
      </w:pPr>
      <w:r w:rsidRPr="00454140">
        <w:rPr>
          <w:b/>
          <w:bCs/>
          <w:sz w:val="32"/>
          <w:szCs w:val="32"/>
        </w:rPr>
        <w:t xml:space="preserve">Data Governance: </w:t>
      </w:r>
    </w:p>
    <w:p w:rsidR="00216421" w:rsidRPr="00E86ED5" w:rsidRDefault="00216421" w:rsidP="00454140">
      <w:pPr>
        <w:pStyle w:val="NoSpacing"/>
        <w:spacing w:line="276" w:lineRule="auto"/>
        <w:ind w:left="720" w:firstLine="720"/>
        <w:rPr>
          <w:sz w:val="30"/>
          <w:szCs w:val="30"/>
        </w:rPr>
      </w:pPr>
      <w:r w:rsidRPr="00E86ED5">
        <w:rPr>
          <w:sz w:val="30"/>
          <w:szCs w:val="30"/>
        </w:rPr>
        <w:t>Data governance processes are established to ensure data quality, security, and compliance within the data warehouse. Data architects define data access rights and maintain data lineage, ensuring data integrity.</w:t>
      </w:r>
    </w:p>
    <w:p w:rsidR="00216421" w:rsidRPr="00E86ED5" w:rsidRDefault="00216421" w:rsidP="00E86ED5">
      <w:pPr>
        <w:pStyle w:val="NoSpacing"/>
        <w:spacing w:line="276" w:lineRule="auto"/>
        <w:rPr>
          <w:sz w:val="30"/>
          <w:szCs w:val="30"/>
        </w:rPr>
      </w:pPr>
    </w:p>
    <w:p w:rsidR="00454140" w:rsidRPr="00454140" w:rsidRDefault="00216421" w:rsidP="00454140">
      <w:pPr>
        <w:pStyle w:val="NoSpacing"/>
        <w:numPr>
          <w:ilvl w:val="0"/>
          <w:numId w:val="14"/>
        </w:numPr>
        <w:spacing w:line="276" w:lineRule="auto"/>
        <w:rPr>
          <w:b/>
          <w:bCs/>
          <w:sz w:val="32"/>
          <w:szCs w:val="32"/>
        </w:rPr>
      </w:pPr>
      <w:r w:rsidRPr="00454140">
        <w:rPr>
          <w:b/>
          <w:bCs/>
          <w:sz w:val="32"/>
          <w:szCs w:val="32"/>
        </w:rPr>
        <w:t xml:space="preserve">Data Accessibility: </w:t>
      </w:r>
    </w:p>
    <w:p w:rsidR="00216421" w:rsidRPr="00E86ED5" w:rsidRDefault="00216421" w:rsidP="00454140">
      <w:pPr>
        <w:pStyle w:val="NoSpacing"/>
        <w:spacing w:line="276" w:lineRule="auto"/>
        <w:ind w:left="720" w:firstLine="720"/>
        <w:rPr>
          <w:sz w:val="30"/>
          <w:szCs w:val="30"/>
        </w:rPr>
      </w:pPr>
      <w:r w:rsidRPr="00E86ED5">
        <w:rPr>
          <w:sz w:val="30"/>
          <w:szCs w:val="30"/>
        </w:rPr>
        <w:t xml:space="preserve">A data warehouse provides a single source of truth, making it </w:t>
      </w:r>
      <w:proofErr w:type="gramStart"/>
      <w:r w:rsidRPr="00E86ED5">
        <w:rPr>
          <w:sz w:val="30"/>
          <w:szCs w:val="30"/>
        </w:rPr>
        <w:t>easier</w:t>
      </w:r>
      <w:proofErr w:type="gramEnd"/>
      <w:r w:rsidRPr="00E86ED5">
        <w:rPr>
          <w:sz w:val="30"/>
          <w:szCs w:val="30"/>
        </w:rPr>
        <w:t xml:space="preserve"> for users across the organization to access and analyze data. This accessibility streamlines decision-making processes.</w:t>
      </w:r>
    </w:p>
    <w:p w:rsidR="00216421" w:rsidRPr="00E86ED5" w:rsidRDefault="00216421" w:rsidP="00E86ED5">
      <w:pPr>
        <w:pStyle w:val="NoSpacing"/>
        <w:spacing w:line="276" w:lineRule="auto"/>
        <w:rPr>
          <w:sz w:val="30"/>
          <w:szCs w:val="30"/>
        </w:rPr>
      </w:pPr>
    </w:p>
    <w:p w:rsidR="00454140" w:rsidRPr="00454140" w:rsidRDefault="00454140" w:rsidP="00454140">
      <w:pPr>
        <w:pStyle w:val="NoSpacing"/>
        <w:spacing w:line="276" w:lineRule="auto"/>
        <w:rPr>
          <w:b/>
          <w:bCs/>
          <w:sz w:val="32"/>
          <w:szCs w:val="32"/>
        </w:rPr>
      </w:pPr>
      <w:r>
        <w:rPr>
          <w:b/>
          <w:bCs/>
          <w:sz w:val="32"/>
          <w:szCs w:val="32"/>
        </w:rPr>
        <w:t xml:space="preserve">     10</w:t>
      </w:r>
      <w:proofErr w:type="gramStart"/>
      <w:r>
        <w:rPr>
          <w:b/>
          <w:bCs/>
          <w:sz w:val="32"/>
          <w:szCs w:val="32"/>
        </w:rPr>
        <w:t>.</w:t>
      </w:r>
      <w:r w:rsidR="00216421" w:rsidRPr="00454140">
        <w:rPr>
          <w:b/>
          <w:bCs/>
          <w:sz w:val="32"/>
          <w:szCs w:val="32"/>
        </w:rPr>
        <w:t>Actionable</w:t>
      </w:r>
      <w:proofErr w:type="gramEnd"/>
      <w:r w:rsidR="00216421" w:rsidRPr="00454140">
        <w:rPr>
          <w:b/>
          <w:bCs/>
          <w:sz w:val="32"/>
          <w:szCs w:val="32"/>
        </w:rPr>
        <w:t xml:space="preserve"> Insights: </w:t>
      </w:r>
    </w:p>
    <w:p w:rsidR="00216421" w:rsidRDefault="00216421" w:rsidP="00454140">
      <w:pPr>
        <w:pStyle w:val="NoSpacing"/>
        <w:spacing w:line="276" w:lineRule="auto"/>
        <w:ind w:left="720" w:firstLine="720"/>
        <w:rPr>
          <w:sz w:val="30"/>
          <w:szCs w:val="30"/>
        </w:rPr>
      </w:pPr>
      <w:r w:rsidRPr="00E86ED5">
        <w:rPr>
          <w:sz w:val="30"/>
          <w:szCs w:val="30"/>
        </w:rPr>
        <w:t xml:space="preserve">By leveraging the data warehouse's capabilities, data architects enable users to derive actionable insights. Users can identify trends, </w:t>
      </w:r>
      <w:r w:rsidRPr="00E86ED5">
        <w:rPr>
          <w:sz w:val="30"/>
          <w:szCs w:val="30"/>
        </w:rPr>
        <w:lastRenderedPageBreak/>
        <w:t>make informed decisions, and strategize based on the data, ultimately driving better business outcomes.</w:t>
      </w:r>
    </w:p>
    <w:p w:rsidR="00454140" w:rsidRPr="00E86ED5" w:rsidRDefault="00454140" w:rsidP="00E86ED5">
      <w:pPr>
        <w:pStyle w:val="NoSpacing"/>
        <w:spacing w:line="276" w:lineRule="auto"/>
        <w:rPr>
          <w:sz w:val="30"/>
          <w:szCs w:val="30"/>
        </w:rPr>
      </w:pPr>
    </w:p>
    <w:p w:rsidR="00216421" w:rsidRPr="00E86ED5" w:rsidRDefault="00216421" w:rsidP="00E86ED5">
      <w:pPr>
        <w:pStyle w:val="NoSpacing"/>
        <w:spacing w:line="276" w:lineRule="auto"/>
        <w:rPr>
          <w:sz w:val="30"/>
          <w:szCs w:val="30"/>
        </w:rPr>
      </w:pPr>
      <w:r w:rsidRPr="00E86ED5">
        <w:rPr>
          <w:sz w:val="30"/>
          <w:szCs w:val="30"/>
        </w:rPr>
        <w:t xml:space="preserve"> </w:t>
      </w:r>
      <w:r w:rsidR="00454140">
        <w:rPr>
          <w:sz w:val="30"/>
          <w:szCs w:val="30"/>
        </w:rPr>
        <w:tab/>
      </w:r>
      <w:r w:rsidR="00454140">
        <w:rPr>
          <w:sz w:val="30"/>
          <w:szCs w:val="30"/>
        </w:rPr>
        <w:tab/>
      </w:r>
      <w:r w:rsidRPr="00E86ED5">
        <w:rPr>
          <w:sz w:val="30"/>
          <w:szCs w:val="30"/>
        </w:rPr>
        <w:t>A data warehouse serves as the foundation for data-driven decision-making, and data architects play a crucial role in designing, maintaining, and optimizing it to deliver actionable insights to the organization.</w:t>
      </w:r>
    </w:p>
    <w:sectPr w:rsidR="00216421" w:rsidRPr="00E86ED5" w:rsidSect="001E6A5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3BDF"/>
    <w:multiLevelType w:val="hybridMultilevel"/>
    <w:tmpl w:val="2974A9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550C4D"/>
    <w:multiLevelType w:val="hybridMultilevel"/>
    <w:tmpl w:val="BFC2F9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5341E4"/>
    <w:multiLevelType w:val="hybridMultilevel"/>
    <w:tmpl w:val="012A0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F97585"/>
    <w:multiLevelType w:val="hybridMultilevel"/>
    <w:tmpl w:val="D160E238"/>
    <w:lvl w:ilvl="0" w:tplc="230623BA">
      <w:start w:val="1"/>
      <w:numFmt w:val="decimal"/>
      <w:lvlText w:val="%1."/>
      <w:lvlJc w:val="left"/>
      <w:pPr>
        <w:ind w:left="1440" w:hanging="360"/>
      </w:pPr>
      <w:rPr>
        <w:sz w:val="30"/>
        <w:szCs w:val="3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4A621B5"/>
    <w:multiLevelType w:val="hybridMultilevel"/>
    <w:tmpl w:val="934A10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16362F"/>
    <w:multiLevelType w:val="hybridMultilevel"/>
    <w:tmpl w:val="B7ACF5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CC24B0"/>
    <w:multiLevelType w:val="hybridMultilevel"/>
    <w:tmpl w:val="395AA0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0B0DEC"/>
    <w:multiLevelType w:val="hybridMultilevel"/>
    <w:tmpl w:val="80B8A3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2F2E93"/>
    <w:multiLevelType w:val="hybridMultilevel"/>
    <w:tmpl w:val="E1E6D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4A7FC7"/>
    <w:multiLevelType w:val="hybridMultilevel"/>
    <w:tmpl w:val="99F00B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AF0848"/>
    <w:multiLevelType w:val="hybridMultilevel"/>
    <w:tmpl w:val="BFAA4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F2020CA"/>
    <w:multiLevelType w:val="hybridMultilevel"/>
    <w:tmpl w:val="518E3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815477"/>
    <w:multiLevelType w:val="hybridMultilevel"/>
    <w:tmpl w:val="60C6EE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7DA50E3"/>
    <w:multiLevelType w:val="hybridMultilevel"/>
    <w:tmpl w:val="6E345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7"/>
  </w:num>
  <w:num w:numId="4">
    <w:abstractNumId w:val="9"/>
  </w:num>
  <w:num w:numId="5">
    <w:abstractNumId w:val="2"/>
  </w:num>
  <w:num w:numId="6">
    <w:abstractNumId w:val="4"/>
  </w:num>
  <w:num w:numId="7">
    <w:abstractNumId w:val="6"/>
  </w:num>
  <w:num w:numId="8">
    <w:abstractNumId w:val="10"/>
  </w:num>
  <w:num w:numId="9">
    <w:abstractNumId w:val="8"/>
  </w:num>
  <w:num w:numId="10">
    <w:abstractNumId w:val="5"/>
  </w:num>
  <w:num w:numId="11">
    <w:abstractNumId w:val="12"/>
  </w:num>
  <w:num w:numId="12">
    <w:abstractNumId w:val="3"/>
  </w:num>
  <w:num w:numId="13">
    <w:abstractNumId w:val="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A305E"/>
    <w:rsid w:val="001E6A5A"/>
    <w:rsid w:val="00216421"/>
    <w:rsid w:val="0032458B"/>
    <w:rsid w:val="00454140"/>
    <w:rsid w:val="00627282"/>
    <w:rsid w:val="006A305E"/>
    <w:rsid w:val="00AB323B"/>
    <w:rsid w:val="00CF7F25"/>
    <w:rsid w:val="00E86ED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05E"/>
    <w:rPr>
      <w:rFonts w:ascii="Tahoma" w:hAnsi="Tahoma" w:cs="Tahoma"/>
      <w:sz w:val="16"/>
      <w:szCs w:val="16"/>
    </w:rPr>
  </w:style>
  <w:style w:type="paragraph" w:styleId="ListParagraph">
    <w:name w:val="List Paragraph"/>
    <w:basedOn w:val="Normal"/>
    <w:uiPriority w:val="34"/>
    <w:qFormat/>
    <w:rsid w:val="00216421"/>
    <w:pPr>
      <w:ind w:left="720"/>
      <w:contextualSpacing/>
    </w:pPr>
  </w:style>
  <w:style w:type="paragraph" w:styleId="NoSpacing">
    <w:name w:val="No Spacing"/>
    <w:uiPriority w:val="1"/>
    <w:qFormat/>
    <w:rsid w:val="00AB323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prabu420raj@gmail.com</dc:creator>
  <cp:lastModifiedBy>prabu420raj@gmail.com</cp:lastModifiedBy>
  <cp:revision>3</cp:revision>
  <dcterms:created xsi:type="dcterms:W3CDTF">2023-11-01T05:41:00Z</dcterms:created>
  <dcterms:modified xsi:type="dcterms:W3CDTF">2023-11-01T07:05:00Z</dcterms:modified>
</cp:coreProperties>
</file>