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36E1D" w:rsidRDefault="00A36E1D" w:rsidP="00A36E1D">
      <w:pPr>
        <w:rPr>
          <w:b/>
          <w:bCs/>
        </w:rPr>
      </w:pPr>
      <w:r w:rsidRPr="00A36E1D">
        <w:rPr>
          <w:b/>
          <w:bCs/>
        </w:rPr>
        <w:t>Embracing RESPECTFUL AI: A Comprehensive Framework for Responsible AI Adoption with SpandaAI</w:t>
      </w:r>
    </w:p>
    <w:p w:rsidR="00A36E1D" w:rsidRPr="00A36E1D" w:rsidRDefault="00A36E1D" w:rsidP="00A36E1D">
      <w:pPr>
        <w:rPr>
          <w:b/>
          <w:bCs/>
        </w:rPr>
      </w:pPr>
    </w:p>
    <w:p w:rsidR="00A36E1D" w:rsidRPr="00A36E1D" w:rsidRDefault="00A36E1D" w:rsidP="00A36E1D">
      <w:pPr>
        <w:rPr>
          <w:b/>
          <w:bCs/>
        </w:rPr>
      </w:pPr>
      <w:r w:rsidRPr="00A36E1D">
        <w:rPr>
          <w:b/>
          <w:bCs/>
        </w:rPr>
        <w:t>Introduction: The Imperative for Responsible AI</w:t>
      </w:r>
    </w:p>
    <w:p w:rsidR="00A36E1D" w:rsidRDefault="00A36E1D" w:rsidP="00A36E1D">
      <w:r w:rsidRPr="00A36E1D">
        <w:t xml:space="preserve">In the digital age, artificial intelligence (AI) has become a cornerstone of innovation, transforming industries by enhancing customer experiences, optimizing operations, and driving strategic decision-making. As organizations of all sizes and across various domains integrate AI into their products and services, the complexity and potential risks associated with AI adoption escalate. Without a structured approach to governance, AI initiatives can inadvertently lead to biased decision-making, security vulnerabilities, privacy breaches, and non-compliance with regulatory standards. To navigate these challenges, organizations must adopt a comprehensive framework that ensures their AI systems are ethical, secure, and aligned with both organizational and societal values. Enter </w:t>
      </w:r>
      <w:r w:rsidRPr="00A36E1D">
        <w:rPr>
          <w:b/>
          <w:bCs/>
        </w:rPr>
        <w:t>RESPECTFUL AI</w:t>
      </w:r>
      <w:r w:rsidRPr="00A36E1D">
        <w:t>—a robust framework designed to guide organizations through the entire AI lifecycle, from initial audits to deployment and continuous improvement.</w:t>
      </w:r>
    </w:p>
    <w:p w:rsidR="00A36E1D" w:rsidRPr="00A36E1D" w:rsidRDefault="00A36E1D" w:rsidP="00A36E1D"/>
    <w:p w:rsidR="00A36E1D" w:rsidRPr="00A36E1D" w:rsidRDefault="00A36E1D" w:rsidP="00A36E1D">
      <w:pPr>
        <w:rPr>
          <w:b/>
          <w:bCs/>
        </w:rPr>
      </w:pPr>
      <w:r w:rsidRPr="00A36E1D">
        <w:rPr>
          <w:b/>
          <w:bCs/>
        </w:rPr>
        <w:t>Introducing the RESPECTFUL AI Framework</w:t>
      </w:r>
    </w:p>
    <w:p w:rsidR="00A36E1D" w:rsidRPr="00A36E1D" w:rsidRDefault="00A36E1D" w:rsidP="00A36E1D">
      <w:r w:rsidRPr="00A36E1D">
        <w:rPr>
          <w:b/>
          <w:bCs/>
        </w:rPr>
        <w:t>RESPECTFUL AI</w:t>
      </w:r>
      <w:r w:rsidRPr="00A36E1D">
        <w:t xml:space="preserve"> is an acronym that encapsulates the essential dimensions of responsible AI governance:</w:t>
      </w:r>
    </w:p>
    <w:p w:rsidR="00A36E1D" w:rsidRPr="00A36E1D" w:rsidRDefault="00A36E1D" w:rsidP="00A36E1D">
      <w:pPr>
        <w:numPr>
          <w:ilvl w:val="0"/>
          <w:numId w:val="1"/>
        </w:numPr>
      </w:pPr>
      <w:r w:rsidRPr="00A36E1D">
        <w:rPr>
          <w:b/>
          <w:bCs/>
        </w:rPr>
        <w:t>R</w:t>
      </w:r>
      <w:r w:rsidRPr="00A36E1D">
        <w:t>isk Management</w:t>
      </w:r>
    </w:p>
    <w:p w:rsidR="00A36E1D" w:rsidRPr="00A36E1D" w:rsidRDefault="00A36E1D" w:rsidP="00A36E1D">
      <w:pPr>
        <w:numPr>
          <w:ilvl w:val="0"/>
          <w:numId w:val="1"/>
        </w:numPr>
      </w:pPr>
      <w:r w:rsidRPr="00A36E1D">
        <w:rPr>
          <w:b/>
          <w:bCs/>
        </w:rPr>
        <w:t>E</w:t>
      </w:r>
      <w:r w:rsidRPr="00A36E1D">
        <w:t>xplainability</w:t>
      </w:r>
    </w:p>
    <w:p w:rsidR="00A36E1D" w:rsidRPr="00A36E1D" w:rsidRDefault="00A36E1D" w:rsidP="00A36E1D">
      <w:pPr>
        <w:numPr>
          <w:ilvl w:val="0"/>
          <w:numId w:val="1"/>
        </w:numPr>
      </w:pPr>
      <w:r w:rsidRPr="00A36E1D">
        <w:rPr>
          <w:b/>
          <w:bCs/>
        </w:rPr>
        <w:t>S</w:t>
      </w:r>
      <w:r w:rsidRPr="00A36E1D">
        <w:t>ecurity</w:t>
      </w:r>
    </w:p>
    <w:p w:rsidR="00A36E1D" w:rsidRPr="00A36E1D" w:rsidRDefault="00A36E1D" w:rsidP="00A36E1D">
      <w:pPr>
        <w:numPr>
          <w:ilvl w:val="0"/>
          <w:numId w:val="1"/>
        </w:numPr>
      </w:pPr>
      <w:r w:rsidRPr="00A36E1D">
        <w:rPr>
          <w:b/>
          <w:bCs/>
        </w:rPr>
        <w:t>P</w:t>
      </w:r>
      <w:r w:rsidRPr="00A36E1D">
        <w:t>rivacy &amp; Prompt Governance</w:t>
      </w:r>
    </w:p>
    <w:p w:rsidR="00A36E1D" w:rsidRPr="00A36E1D" w:rsidRDefault="00A36E1D" w:rsidP="00A36E1D">
      <w:pPr>
        <w:numPr>
          <w:ilvl w:val="0"/>
          <w:numId w:val="1"/>
        </w:numPr>
      </w:pPr>
      <w:r w:rsidRPr="00A36E1D">
        <w:rPr>
          <w:b/>
          <w:bCs/>
        </w:rPr>
        <w:t>E</w:t>
      </w:r>
      <w:r w:rsidRPr="00A36E1D">
        <w:t>thics &amp; Fairness</w:t>
      </w:r>
    </w:p>
    <w:p w:rsidR="00A36E1D" w:rsidRPr="00A36E1D" w:rsidRDefault="00A36E1D" w:rsidP="00A36E1D">
      <w:pPr>
        <w:numPr>
          <w:ilvl w:val="0"/>
          <w:numId w:val="1"/>
        </w:numPr>
      </w:pPr>
      <w:r w:rsidRPr="00A36E1D">
        <w:rPr>
          <w:b/>
          <w:bCs/>
        </w:rPr>
        <w:t>C</w:t>
      </w:r>
      <w:r w:rsidRPr="00A36E1D">
        <w:t>ompliance &amp; Continuous Monitoring</w:t>
      </w:r>
    </w:p>
    <w:p w:rsidR="00A36E1D" w:rsidRPr="00A36E1D" w:rsidRDefault="00A36E1D" w:rsidP="00A36E1D">
      <w:pPr>
        <w:numPr>
          <w:ilvl w:val="0"/>
          <w:numId w:val="1"/>
        </w:numPr>
      </w:pPr>
      <w:r w:rsidRPr="00A36E1D">
        <w:rPr>
          <w:b/>
          <w:bCs/>
        </w:rPr>
        <w:t>T</w:t>
      </w:r>
      <w:r w:rsidRPr="00A36E1D">
        <w:t>rust &amp; Transparency</w:t>
      </w:r>
    </w:p>
    <w:p w:rsidR="00A36E1D" w:rsidRPr="00A36E1D" w:rsidRDefault="00A36E1D" w:rsidP="00A36E1D">
      <w:pPr>
        <w:numPr>
          <w:ilvl w:val="0"/>
          <w:numId w:val="1"/>
        </w:numPr>
      </w:pPr>
      <w:r w:rsidRPr="00A36E1D">
        <w:rPr>
          <w:b/>
          <w:bCs/>
        </w:rPr>
        <w:t>F</w:t>
      </w:r>
      <w:r w:rsidRPr="00A36E1D">
        <w:t>ederated Learning &amp; Responsible Frameworks</w:t>
      </w:r>
    </w:p>
    <w:p w:rsidR="00A36E1D" w:rsidRPr="00A36E1D" w:rsidRDefault="00A36E1D" w:rsidP="00A36E1D">
      <w:pPr>
        <w:numPr>
          <w:ilvl w:val="0"/>
          <w:numId w:val="1"/>
        </w:numPr>
      </w:pPr>
      <w:r w:rsidRPr="00A36E1D">
        <w:rPr>
          <w:b/>
          <w:bCs/>
        </w:rPr>
        <w:t>U</w:t>
      </w:r>
      <w:r w:rsidRPr="00A36E1D">
        <w:t>ser-Centric Feedback Loops</w:t>
      </w:r>
    </w:p>
    <w:p w:rsidR="00A36E1D" w:rsidRPr="00A36E1D" w:rsidRDefault="00A36E1D" w:rsidP="00A36E1D">
      <w:pPr>
        <w:numPr>
          <w:ilvl w:val="0"/>
          <w:numId w:val="1"/>
        </w:numPr>
      </w:pPr>
      <w:r w:rsidRPr="00A36E1D">
        <w:rPr>
          <w:b/>
          <w:bCs/>
        </w:rPr>
        <w:t>L</w:t>
      </w:r>
      <w:r w:rsidRPr="00A36E1D">
        <w:t>egality &amp; Lifecycle Oversight</w:t>
      </w:r>
    </w:p>
    <w:p w:rsidR="00A36E1D" w:rsidRDefault="00A36E1D" w:rsidP="00A36E1D">
      <w:r w:rsidRPr="00A36E1D">
        <w:t>This framework addresses every facet of the AI lifecycle, ensuring that AI systems are not only effective but also trustworthy, accountable, and compliant with ethical and regulatory standards.</w:t>
      </w:r>
    </w:p>
    <w:p w:rsidR="00A36E1D" w:rsidRPr="00A36E1D" w:rsidRDefault="00A36E1D" w:rsidP="00A36E1D"/>
    <w:p w:rsidR="00A36E1D" w:rsidRPr="00A36E1D" w:rsidRDefault="00A36E1D" w:rsidP="00A36E1D">
      <w:pPr>
        <w:rPr>
          <w:b/>
          <w:bCs/>
        </w:rPr>
      </w:pPr>
      <w:r w:rsidRPr="00A36E1D">
        <w:rPr>
          <w:b/>
          <w:bCs/>
        </w:rPr>
        <w:t>The Need for a Comprehensive Framework</w:t>
      </w:r>
    </w:p>
    <w:p w:rsidR="00A36E1D" w:rsidRPr="00A36E1D" w:rsidRDefault="00A36E1D" w:rsidP="00A36E1D">
      <w:r w:rsidRPr="00A36E1D">
        <w:t>AI adoption is not uniform; organizations vary in size, industry, maturity level, and specific use cases for AI. However, certain universal concerns transcend these differences:</w:t>
      </w:r>
    </w:p>
    <w:p w:rsidR="00A36E1D" w:rsidRPr="00A36E1D" w:rsidRDefault="00A36E1D" w:rsidP="00A36E1D">
      <w:pPr>
        <w:numPr>
          <w:ilvl w:val="0"/>
          <w:numId w:val="2"/>
        </w:numPr>
      </w:pPr>
      <w:r w:rsidRPr="00A36E1D">
        <w:rPr>
          <w:b/>
          <w:bCs/>
        </w:rPr>
        <w:t>Ethical Considerations:</w:t>
      </w:r>
      <w:r w:rsidRPr="00A36E1D">
        <w:t xml:space="preserve"> Preventing biases, ensuring fairness, and maintaining ethical standards to avoid harmful outcomes.</w:t>
      </w:r>
    </w:p>
    <w:p w:rsidR="00A36E1D" w:rsidRPr="00A36E1D" w:rsidRDefault="00A36E1D" w:rsidP="00A36E1D">
      <w:pPr>
        <w:numPr>
          <w:ilvl w:val="0"/>
          <w:numId w:val="2"/>
        </w:numPr>
      </w:pPr>
      <w:r w:rsidRPr="00A36E1D">
        <w:rPr>
          <w:b/>
          <w:bCs/>
        </w:rPr>
        <w:lastRenderedPageBreak/>
        <w:t>Regulatory Compliance:</w:t>
      </w:r>
      <w:r w:rsidRPr="00A36E1D">
        <w:t xml:space="preserve"> Adhering to industry-specific regulations (e.g., GDPR, HIPAA) to avoid legal repercussions and maintain trust.</w:t>
      </w:r>
    </w:p>
    <w:p w:rsidR="00A36E1D" w:rsidRPr="00A36E1D" w:rsidRDefault="00A36E1D" w:rsidP="00A36E1D">
      <w:pPr>
        <w:numPr>
          <w:ilvl w:val="0"/>
          <w:numId w:val="2"/>
        </w:numPr>
      </w:pPr>
      <w:r w:rsidRPr="00A36E1D">
        <w:rPr>
          <w:b/>
          <w:bCs/>
        </w:rPr>
        <w:t>Security Risks:</w:t>
      </w:r>
      <w:r w:rsidRPr="00A36E1D">
        <w:t xml:space="preserve"> Protecting AI models and data from adversarial attacks and breaches to safeguard sensitive information.</w:t>
      </w:r>
    </w:p>
    <w:p w:rsidR="00A36E1D" w:rsidRPr="00A36E1D" w:rsidRDefault="00A36E1D" w:rsidP="00A36E1D">
      <w:pPr>
        <w:numPr>
          <w:ilvl w:val="0"/>
          <w:numId w:val="2"/>
        </w:numPr>
      </w:pPr>
      <w:r w:rsidRPr="00A36E1D">
        <w:rPr>
          <w:b/>
          <w:bCs/>
        </w:rPr>
        <w:t>Transparency and Explainability:</w:t>
      </w:r>
      <w:r w:rsidRPr="00A36E1D">
        <w:t xml:space="preserve"> Making AI decisions understandable to stakeholders to foster trust and facilitate accountability.</w:t>
      </w:r>
    </w:p>
    <w:p w:rsidR="00A36E1D" w:rsidRPr="00A36E1D" w:rsidRDefault="00A36E1D" w:rsidP="00A36E1D">
      <w:pPr>
        <w:numPr>
          <w:ilvl w:val="0"/>
          <w:numId w:val="2"/>
        </w:numPr>
      </w:pPr>
      <w:r w:rsidRPr="00A36E1D">
        <w:rPr>
          <w:b/>
          <w:bCs/>
        </w:rPr>
        <w:t>Privacy Protection:</w:t>
      </w:r>
      <w:r w:rsidRPr="00A36E1D">
        <w:t xml:space="preserve"> Ensuring data privacy, especially when dealing with personal or sensitive information.</w:t>
      </w:r>
    </w:p>
    <w:p w:rsidR="00A36E1D" w:rsidRPr="00A36E1D" w:rsidRDefault="00A36E1D" w:rsidP="00A36E1D">
      <w:pPr>
        <w:numPr>
          <w:ilvl w:val="0"/>
          <w:numId w:val="2"/>
        </w:numPr>
      </w:pPr>
      <w:r w:rsidRPr="00A36E1D">
        <w:rPr>
          <w:b/>
          <w:bCs/>
        </w:rPr>
        <w:t>Continuous Monitoring:</w:t>
      </w:r>
      <w:r w:rsidRPr="00A36E1D">
        <w:t xml:space="preserve"> Continuously monitoring AI systems for performance, bias, and compliance to adapt to changing environments and data.</w:t>
      </w:r>
    </w:p>
    <w:p w:rsidR="00A36E1D" w:rsidRDefault="00A36E1D" w:rsidP="00A36E1D">
      <w:r w:rsidRPr="00A36E1D">
        <w:t>Without a structured approach to address these concerns, AI initiatives risk becoming unreliable, unethical, and non-compliant, leading to reputational damage, financial losses, and regulatory penalties.</w:t>
      </w:r>
    </w:p>
    <w:p w:rsidR="00A36E1D" w:rsidRPr="00A36E1D" w:rsidRDefault="00A36E1D" w:rsidP="00A36E1D"/>
    <w:p w:rsidR="00A36E1D" w:rsidRPr="00A36E1D" w:rsidRDefault="00A36E1D" w:rsidP="00A36E1D">
      <w:pPr>
        <w:rPr>
          <w:b/>
          <w:bCs/>
        </w:rPr>
      </w:pPr>
      <w:r w:rsidRPr="00A36E1D">
        <w:rPr>
          <w:b/>
          <w:bCs/>
        </w:rPr>
        <w:t>RESPECTFUL AI: A Holistic Governance Framework</w:t>
      </w:r>
    </w:p>
    <w:p w:rsidR="00A36E1D" w:rsidRPr="00A36E1D" w:rsidRDefault="00A36E1D" w:rsidP="00A36E1D">
      <w:r w:rsidRPr="00A36E1D">
        <w:rPr>
          <w:b/>
          <w:bCs/>
        </w:rPr>
        <w:t>RESPECTFUL AI</w:t>
      </w:r>
      <w:r w:rsidRPr="00A36E1D">
        <w:t xml:space="preserve"> provides a structured approach to managing the complexities of AI adoption. Here’s an in-depth look at each component of the framework:</w:t>
      </w:r>
    </w:p>
    <w:p w:rsidR="00A36E1D" w:rsidRPr="00A36E1D" w:rsidRDefault="00A36E1D" w:rsidP="00A36E1D">
      <w:pPr>
        <w:numPr>
          <w:ilvl w:val="0"/>
          <w:numId w:val="3"/>
        </w:numPr>
      </w:pPr>
      <w:r w:rsidRPr="00A36E1D">
        <w:rPr>
          <w:b/>
          <w:bCs/>
        </w:rPr>
        <w:t>Risk Management (R):</w:t>
      </w:r>
    </w:p>
    <w:p w:rsidR="00A36E1D" w:rsidRPr="00A36E1D" w:rsidRDefault="00A36E1D" w:rsidP="00A36E1D">
      <w:pPr>
        <w:numPr>
          <w:ilvl w:val="1"/>
          <w:numId w:val="3"/>
        </w:numPr>
      </w:pPr>
      <w:r w:rsidRPr="00A36E1D">
        <w:rPr>
          <w:b/>
          <w:bCs/>
        </w:rPr>
        <w:t>Identification:</w:t>
      </w:r>
      <w:r w:rsidRPr="00A36E1D">
        <w:t xml:space="preserve"> Proactively identify potential risks associated with AI systems, including operational, financial, and reputational risks.</w:t>
      </w:r>
    </w:p>
    <w:p w:rsidR="00A36E1D" w:rsidRPr="00A36E1D" w:rsidRDefault="00A36E1D" w:rsidP="00A36E1D">
      <w:pPr>
        <w:numPr>
          <w:ilvl w:val="1"/>
          <w:numId w:val="3"/>
        </w:numPr>
      </w:pPr>
      <w:r w:rsidRPr="00A36E1D">
        <w:rPr>
          <w:b/>
          <w:bCs/>
        </w:rPr>
        <w:t>Mitigation:</w:t>
      </w:r>
      <w:r w:rsidRPr="00A36E1D">
        <w:t xml:space="preserve"> Develop strategies to mitigate identified risks, such as robust testing, contingency planning, and scenario analysis.</w:t>
      </w:r>
    </w:p>
    <w:p w:rsidR="00A36E1D" w:rsidRPr="00A36E1D" w:rsidRDefault="00A36E1D" w:rsidP="00A36E1D">
      <w:pPr>
        <w:numPr>
          <w:ilvl w:val="1"/>
          <w:numId w:val="3"/>
        </w:numPr>
      </w:pPr>
      <w:r w:rsidRPr="00A36E1D">
        <w:rPr>
          <w:b/>
          <w:bCs/>
        </w:rPr>
        <w:t>Assessment:</w:t>
      </w:r>
      <w:r w:rsidRPr="00A36E1D">
        <w:t xml:space="preserve"> Continuously assess and update risk profiles as AI systems evolve and new threats emerge.</w:t>
      </w:r>
    </w:p>
    <w:p w:rsidR="00A36E1D" w:rsidRPr="00A36E1D" w:rsidRDefault="00A36E1D" w:rsidP="00A36E1D">
      <w:pPr>
        <w:numPr>
          <w:ilvl w:val="0"/>
          <w:numId w:val="3"/>
        </w:numPr>
      </w:pPr>
      <w:r w:rsidRPr="00A36E1D">
        <w:rPr>
          <w:b/>
          <w:bCs/>
        </w:rPr>
        <w:t>Explainability (E):</w:t>
      </w:r>
    </w:p>
    <w:p w:rsidR="00A36E1D" w:rsidRPr="00A36E1D" w:rsidRDefault="00A36E1D" w:rsidP="00A36E1D">
      <w:pPr>
        <w:numPr>
          <w:ilvl w:val="1"/>
          <w:numId w:val="3"/>
        </w:numPr>
      </w:pPr>
      <w:r w:rsidRPr="00A36E1D">
        <w:rPr>
          <w:b/>
          <w:bCs/>
        </w:rPr>
        <w:t>Transparency:</w:t>
      </w:r>
      <w:r w:rsidRPr="00A36E1D">
        <w:t xml:space="preserve"> Ensure AI models provide clear, understandable explanations for their decisions and actions.</w:t>
      </w:r>
    </w:p>
    <w:p w:rsidR="00A36E1D" w:rsidRPr="00A36E1D" w:rsidRDefault="00A36E1D" w:rsidP="00A36E1D">
      <w:pPr>
        <w:numPr>
          <w:ilvl w:val="1"/>
          <w:numId w:val="3"/>
        </w:numPr>
      </w:pPr>
      <w:r w:rsidRPr="00A36E1D">
        <w:rPr>
          <w:b/>
          <w:bCs/>
        </w:rPr>
        <w:t>Tools:</w:t>
      </w:r>
      <w:r w:rsidRPr="00A36E1D">
        <w:t xml:space="preserve"> Utilize tools like Alibi or AIX360 to interpret model behavior and outputs.</w:t>
      </w:r>
    </w:p>
    <w:p w:rsidR="00A36E1D" w:rsidRPr="00A36E1D" w:rsidRDefault="00A36E1D" w:rsidP="00A36E1D">
      <w:pPr>
        <w:numPr>
          <w:ilvl w:val="1"/>
          <w:numId w:val="3"/>
        </w:numPr>
      </w:pPr>
      <w:r w:rsidRPr="00A36E1D">
        <w:rPr>
          <w:b/>
          <w:bCs/>
        </w:rPr>
        <w:t>Stakeholder Communication:</w:t>
      </w:r>
      <w:r w:rsidRPr="00A36E1D">
        <w:t xml:space="preserve"> Communicate AI decision-making processes effectively to stakeholders, including non-technical audiences.</w:t>
      </w:r>
    </w:p>
    <w:p w:rsidR="00A36E1D" w:rsidRPr="00A36E1D" w:rsidRDefault="00A36E1D" w:rsidP="00A36E1D">
      <w:pPr>
        <w:numPr>
          <w:ilvl w:val="0"/>
          <w:numId w:val="3"/>
        </w:numPr>
      </w:pPr>
      <w:r w:rsidRPr="00A36E1D">
        <w:rPr>
          <w:b/>
          <w:bCs/>
        </w:rPr>
        <w:t>Security (S):</w:t>
      </w:r>
    </w:p>
    <w:p w:rsidR="00A36E1D" w:rsidRPr="00A36E1D" w:rsidRDefault="00A36E1D" w:rsidP="00A36E1D">
      <w:pPr>
        <w:numPr>
          <w:ilvl w:val="1"/>
          <w:numId w:val="3"/>
        </w:numPr>
      </w:pPr>
      <w:r w:rsidRPr="00A36E1D">
        <w:rPr>
          <w:b/>
          <w:bCs/>
        </w:rPr>
        <w:t>Protection:</w:t>
      </w:r>
      <w:r w:rsidRPr="00A36E1D">
        <w:t xml:space="preserve"> Implement strong security measures to protect AI models and data from unauthorized access, breaches, and adversarial attacks.</w:t>
      </w:r>
    </w:p>
    <w:p w:rsidR="00A36E1D" w:rsidRPr="00A36E1D" w:rsidRDefault="00A36E1D" w:rsidP="00A36E1D">
      <w:pPr>
        <w:numPr>
          <w:ilvl w:val="1"/>
          <w:numId w:val="3"/>
        </w:numPr>
      </w:pPr>
      <w:r w:rsidRPr="00A36E1D">
        <w:rPr>
          <w:b/>
          <w:bCs/>
        </w:rPr>
        <w:t>Frameworks:</w:t>
      </w:r>
      <w:r w:rsidRPr="00A36E1D">
        <w:t xml:space="preserve"> Use frameworks like the Adversarial Robustness Toolbox (ART) to test and enhance model security.</w:t>
      </w:r>
    </w:p>
    <w:p w:rsidR="00A36E1D" w:rsidRPr="00A36E1D" w:rsidRDefault="00A36E1D" w:rsidP="00A36E1D">
      <w:pPr>
        <w:numPr>
          <w:ilvl w:val="1"/>
          <w:numId w:val="3"/>
        </w:numPr>
      </w:pPr>
      <w:r w:rsidRPr="00A36E1D">
        <w:rPr>
          <w:b/>
          <w:bCs/>
        </w:rPr>
        <w:t>Incident Response:</w:t>
      </w:r>
      <w:r w:rsidRPr="00A36E1D">
        <w:t xml:space="preserve"> Develop and maintain incident response plans to address security breaches swiftly and effectively.</w:t>
      </w:r>
    </w:p>
    <w:p w:rsidR="00A36E1D" w:rsidRPr="00A36E1D" w:rsidRDefault="00A36E1D" w:rsidP="00A36E1D">
      <w:pPr>
        <w:numPr>
          <w:ilvl w:val="0"/>
          <w:numId w:val="3"/>
        </w:numPr>
      </w:pPr>
      <w:r w:rsidRPr="00A36E1D">
        <w:rPr>
          <w:b/>
          <w:bCs/>
        </w:rPr>
        <w:t>Privacy &amp; Prompt Governance (P):</w:t>
      </w:r>
    </w:p>
    <w:p w:rsidR="00A36E1D" w:rsidRPr="00A36E1D" w:rsidRDefault="00A36E1D" w:rsidP="00A36E1D">
      <w:pPr>
        <w:numPr>
          <w:ilvl w:val="1"/>
          <w:numId w:val="3"/>
        </w:numPr>
      </w:pPr>
      <w:r w:rsidRPr="00A36E1D">
        <w:rPr>
          <w:b/>
          <w:bCs/>
        </w:rPr>
        <w:lastRenderedPageBreak/>
        <w:t>Data Privacy:</w:t>
      </w:r>
      <w:r w:rsidRPr="00A36E1D">
        <w:t xml:space="preserve"> Ensure data used in AI systems is anonymized, encrypted, and handled in compliance with privacy regulations.</w:t>
      </w:r>
    </w:p>
    <w:p w:rsidR="00A36E1D" w:rsidRPr="00A36E1D" w:rsidRDefault="00A36E1D" w:rsidP="00A36E1D">
      <w:pPr>
        <w:numPr>
          <w:ilvl w:val="1"/>
          <w:numId w:val="3"/>
        </w:numPr>
      </w:pPr>
      <w:r w:rsidRPr="00A36E1D">
        <w:rPr>
          <w:b/>
          <w:bCs/>
        </w:rPr>
        <w:t>Prompt Governance:</w:t>
      </w:r>
      <w:r w:rsidRPr="00A36E1D">
        <w:t xml:space="preserve"> Implement policies and tools (e.g., Guardrails.ai) to monitor and control AI-generated content, preventing the dissemination of harmful or non-compliant information.</w:t>
      </w:r>
    </w:p>
    <w:p w:rsidR="00A36E1D" w:rsidRPr="00A36E1D" w:rsidRDefault="00A36E1D" w:rsidP="00A36E1D">
      <w:pPr>
        <w:numPr>
          <w:ilvl w:val="1"/>
          <w:numId w:val="3"/>
        </w:numPr>
      </w:pPr>
      <w:r w:rsidRPr="00A36E1D">
        <w:rPr>
          <w:b/>
          <w:bCs/>
        </w:rPr>
        <w:t>Federated Learning:</w:t>
      </w:r>
      <w:r w:rsidRPr="00A36E1D">
        <w:t xml:space="preserve"> Utilize federated learning techniques to train models without compromising data privacy across distributed environments.</w:t>
      </w:r>
    </w:p>
    <w:p w:rsidR="00A36E1D" w:rsidRPr="00A36E1D" w:rsidRDefault="00A36E1D" w:rsidP="00A36E1D">
      <w:pPr>
        <w:numPr>
          <w:ilvl w:val="0"/>
          <w:numId w:val="3"/>
        </w:numPr>
      </w:pPr>
      <w:r w:rsidRPr="00A36E1D">
        <w:rPr>
          <w:b/>
          <w:bCs/>
        </w:rPr>
        <w:t>Ethics &amp; Fairness (E):</w:t>
      </w:r>
    </w:p>
    <w:p w:rsidR="00A36E1D" w:rsidRPr="00A36E1D" w:rsidRDefault="00A36E1D" w:rsidP="00A36E1D">
      <w:pPr>
        <w:numPr>
          <w:ilvl w:val="1"/>
          <w:numId w:val="3"/>
        </w:numPr>
      </w:pPr>
      <w:r w:rsidRPr="00A36E1D">
        <w:rPr>
          <w:b/>
          <w:bCs/>
        </w:rPr>
        <w:t>Bias Mitigation:</w:t>
      </w:r>
      <w:r w:rsidRPr="00A36E1D">
        <w:t xml:space="preserve"> Employ tools like AI Fairness 360 (AIF360) and </w:t>
      </w:r>
      <w:proofErr w:type="spellStart"/>
      <w:r w:rsidRPr="00A36E1D">
        <w:t>Fairlearn</w:t>
      </w:r>
      <w:proofErr w:type="spellEnd"/>
      <w:r w:rsidRPr="00A36E1D">
        <w:t xml:space="preserve"> to detect and mitigate biases in AI models and data.</w:t>
      </w:r>
    </w:p>
    <w:p w:rsidR="00A36E1D" w:rsidRPr="00A36E1D" w:rsidRDefault="00A36E1D" w:rsidP="00A36E1D">
      <w:pPr>
        <w:numPr>
          <w:ilvl w:val="1"/>
          <w:numId w:val="3"/>
        </w:numPr>
      </w:pPr>
      <w:r w:rsidRPr="00A36E1D">
        <w:rPr>
          <w:b/>
          <w:bCs/>
        </w:rPr>
        <w:t>Ethical Guidelines:</w:t>
      </w:r>
      <w:r w:rsidRPr="00A36E1D">
        <w:t xml:space="preserve"> Establish and adhere to ethical guidelines that govern AI development and deployment.</w:t>
      </w:r>
    </w:p>
    <w:p w:rsidR="00A36E1D" w:rsidRPr="00A36E1D" w:rsidRDefault="00A36E1D" w:rsidP="00A36E1D">
      <w:pPr>
        <w:numPr>
          <w:ilvl w:val="1"/>
          <w:numId w:val="3"/>
        </w:numPr>
      </w:pPr>
      <w:r w:rsidRPr="00A36E1D">
        <w:rPr>
          <w:b/>
          <w:bCs/>
        </w:rPr>
        <w:t>Diverse Data:</w:t>
      </w:r>
      <w:r w:rsidRPr="00A36E1D">
        <w:t xml:space="preserve"> Use diverse and representative datasets to ensure AI systems operate fairly across different demographic groups.</w:t>
      </w:r>
    </w:p>
    <w:p w:rsidR="00A36E1D" w:rsidRPr="00A36E1D" w:rsidRDefault="00A36E1D" w:rsidP="00A36E1D">
      <w:pPr>
        <w:numPr>
          <w:ilvl w:val="0"/>
          <w:numId w:val="3"/>
        </w:numPr>
      </w:pPr>
      <w:r w:rsidRPr="00A36E1D">
        <w:rPr>
          <w:b/>
          <w:bCs/>
        </w:rPr>
        <w:t>Compliance &amp; Continuous Monitoring (C):</w:t>
      </w:r>
    </w:p>
    <w:p w:rsidR="00A36E1D" w:rsidRPr="00A36E1D" w:rsidRDefault="00A36E1D" w:rsidP="00A36E1D">
      <w:pPr>
        <w:numPr>
          <w:ilvl w:val="1"/>
          <w:numId w:val="3"/>
        </w:numPr>
      </w:pPr>
      <w:r w:rsidRPr="00A36E1D">
        <w:rPr>
          <w:b/>
          <w:bCs/>
        </w:rPr>
        <w:t>Regulatory Adherence:</w:t>
      </w:r>
      <w:r w:rsidRPr="00A36E1D">
        <w:t xml:space="preserve"> Ensure AI systems comply with relevant laws, regulations, and industry standards.</w:t>
      </w:r>
    </w:p>
    <w:p w:rsidR="00A36E1D" w:rsidRPr="00A36E1D" w:rsidRDefault="00A36E1D" w:rsidP="00A36E1D">
      <w:pPr>
        <w:numPr>
          <w:ilvl w:val="1"/>
          <w:numId w:val="3"/>
        </w:numPr>
      </w:pPr>
      <w:r w:rsidRPr="00A36E1D">
        <w:rPr>
          <w:b/>
          <w:bCs/>
        </w:rPr>
        <w:t>Monitoring Tools:</w:t>
      </w:r>
      <w:r w:rsidRPr="00A36E1D">
        <w:t xml:space="preserve"> Implement continuous monitoring solutions (e.g., Prometheus, Grafana) to track AI performance, detect anomalies, and ensure ongoing compliance.</w:t>
      </w:r>
    </w:p>
    <w:p w:rsidR="00A36E1D" w:rsidRPr="00A36E1D" w:rsidRDefault="00A36E1D" w:rsidP="00A36E1D">
      <w:pPr>
        <w:numPr>
          <w:ilvl w:val="1"/>
          <w:numId w:val="3"/>
        </w:numPr>
      </w:pPr>
      <w:r w:rsidRPr="00A36E1D">
        <w:rPr>
          <w:b/>
          <w:bCs/>
        </w:rPr>
        <w:t>Audit Trails:</w:t>
      </w:r>
      <w:r w:rsidRPr="00A36E1D">
        <w:t xml:space="preserve"> Maintain detailed audit logs to document AI activities, facilitating transparency and accountability.</w:t>
      </w:r>
    </w:p>
    <w:p w:rsidR="00A36E1D" w:rsidRPr="00A36E1D" w:rsidRDefault="00A36E1D" w:rsidP="00A36E1D">
      <w:pPr>
        <w:numPr>
          <w:ilvl w:val="0"/>
          <w:numId w:val="3"/>
        </w:numPr>
      </w:pPr>
      <w:r w:rsidRPr="00A36E1D">
        <w:rPr>
          <w:b/>
          <w:bCs/>
        </w:rPr>
        <w:t>Trust &amp; Transparency (T):</w:t>
      </w:r>
    </w:p>
    <w:p w:rsidR="00A36E1D" w:rsidRPr="00A36E1D" w:rsidRDefault="00A36E1D" w:rsidP="00A36E1D">
      <w:pPr>
        <w:numPr>
          <w:ilvl w:val="1"/>
          <w:numId w:val="3"/>
        </w:numPr>
      </w:pPr>
      <w:r w:rsidRPr="00A36E1D">
        <w:rPr>
          <w:b/>
          <w:bCs/>
        </w:rPr>
        <w:t>Openness:</w:t>
      </w:r>
      <w:r w:rsidRPr="00A36E1D">
        <w:t xml:space="preserve"> Foster a culture of openness around AI initiatives, sharing information about AI systems’ capabilities, limitations, and decision-making processes.</w:t>
      </w:r>
    </w:p>
    <w:p w:rsidR="00A36E1D" w:rsidRPr="00A36E1D" w:rsidRDefault="00A36E1D" w:rsidP="00A36E1D">
      <w:pPr>
        <w:numPr>
          <w:ilvl w:val="1"/>
          <w:numId w:val="3"/>
        </w:numPr>
      </w:pPr>
      <w:r w:rsidRPr="00A36E1D">
        <w:rPr>
          <w:b/>
          <w:bCs/>
        </w:rPr>
        <w:t>Stakeholder Engagement:</w:t>
      </w:r>
      <w:r w:rsidRPr="00A36E1D">
        <w:t xml:space="preserve"> Engage stakeholders in discussions about AI use, addressing their concerns and building trust through transparency.</w:t>
      </w:r>
    </w:p>
    <w:p w:rsidR="00A36E1D" w:rsidRPr="00A36E1D" w:rsidRDefault="00A36E1D" w:rsidP="00A36E1D">
      <w:pPr>
        <w:numPr>
          <w:ilvl w:val="1"/>
          <w:numId w:val="3"/>
        </w:numPr>
      </w:pPr>
      <w:r w:rsidRPr="00A36E1D">
        <w:rPr>
          <w:b/>
          <w:bCs/>
        </w:rPr>
        <w:t>Documentation:</w:t>
      </w:r>
      <w:r w:rsidRPr="00A36E1D">
        <w:t xml:space="preserve"> Utilize tools like Model Cards Toolkit to document AI models comprehensively, detailing their intended use, performance metrics, and ethical considerations.</w:t>
      </w:r>
    </w:p>
    <w:p w:rsidR="00A36E1D" w:rsidRPr="00A36E1D" w:rsidRDefault="00A36E1D" w:rsidP="00A36E1D">
      <w:pPr>
        <w:numPr>
          <w:ilvl w:val="0"/>
          <w:numId w:val="3"/>
        </w:numPr>
      </w:pPr>
      <w:r w:rsidRPr="00A36E1D">
        <w:rPr>
          <w:b/>
          <w:bCs/>
        </w:rPr>
        <w:t>Federated Learning &amp; Responsible Frameworks (F):</w:t>
      </w:r>
    </w:p>
    <w:p w:rsidR="00A36E1D" w:rsidRPr="00A36E1D" w:rsidRDefault="00A36E1D" w:rsidP="00A36E1D">
      <w:pPr>
        <w:numPr>
          <w:ilvl w:val="1"/>
          <w:numId w:val="3"/>
        </w:numPr>
      </w:pPr>
      <w:r w:rsidRPr="00A36E1D">
        <w:rPr>
          <w:b/>
          <w:bCs/>
        </w:rPr>
        <w:t>Distributed Training:</w:t>
      </w:r>
      <w:r w:rsidRPr="00A36E1D">
        <w:t xml:space="preserve"> Implement federated learning frameworks (e.g., Flower) to train AI models across multiple decentralized devices or servers, enhancing data privacy and reducing centralization risks.</w:t>
      </w:r>
    </w:p>
    <w:p w:rsidR="00A36E1D" w:rsidRPr="00A36E1D" w:rsidRDefault="00A36E1D" w:rsidP="00A36E1D">
      <w:pPr>
        <w:numPr>
          <w:ilvl w:val="1"/>
          <w:numId w:val="3"/>
        </w:numPr>
      </w:pPr>
      <w:r w:rsidRPr="00A36E1D">
        <w:rPr>
          <w:b/>
          <w:bCs/>
        </w:rPr>
        <w:t>Responsible Practices:</w:t>
      </w:r>
      <w:r w:rsidRPr="00A36E1D">
        <w:t xml:space="preserve"> Adopt responsible AI practices that prioritize ethical considerations, sustainability, and societal impact.</w:t>
      </w:r>
    </w:p>
    <w:p w:rsidR="00A36E1D" w:rsidRPr="00A36E1D" w:rsidRDefault="00A36E1D" w:rsidP="00A36E1D">
      <w:pPr>
        <w:numPr>
          <w:ilvl w:val="0"/>
          <w:numId w:val="3"/>
        </w:numPr>
      </w:pPr>
      <w:r w:rsidRPr="00A36E1D">
        <w:rPr>
          <w:b/>
          <w:bCs/>
        </w:rPr>
        <w:t>User-Centric Feedback Loops (U):</w:t>
      </w:r>
    </w:p>
    <w:p w:rsidR="00A36E1D" w:rsidRPr="00A36E1D" w:rsidRDefault="00A36E1D" w:rsidP="00A36E1D">
      <w:pPr>
        <w:numPr>
          <w:ilvl w:val="1"/>
          <w:numId w:val="3"/>
        </w:numPr>
      </w:pPr>
      <w:r w:rsidRPr="00A36E1D">
        <w:rPr>
          <w:b/>
          <w:bCs/>
        </w:rPr>
        <w:lastRenderedPageBreak/>
        <w:t>Human-in-the-Loop:</w:t>
      </w:r>
      <w:r w:rsidRPr="00A36E1D">
        <w:t xml:space="preserve"> Incorporate human feedback into AI systems to refine and improve model performance continuously.</w:t>
      </w:r>
    </w:p>
    <w:p w:rsidR="00A36E1D" w:rsidRPr="00A36E1D" w:rsidRDefault="00A36E1D" w:rsidP="00A36E1D">
      <w:pPr>
        <w:numPr>
          <w:ilvl w:val="1"/>
          <w:numId w:val="3"/>
        </w:numPr>
      </w:pPr>
      <w:r w:rsidRPr="00A36E1D">
        <w:rPr>
          <w:b/>
          <w:bCs/>
        </w:rPr>
        <w:t>Feedback Platforms:</w:t>
      </w:r>
      <w:r w:rsidRPr="00A36E1D">
        <w:t xml:space="preserve"> Use tools like Label Studio to gather and integrate user feedback, ensuring AI systems remain aligned with user needs and expectations.</w:t>
      </w:r>
    </w:p>
    <w:p w:rsidR="00A36E1D" w:rsidRPr="00A36E1D" w:rsidRDefault="00A36E1D" w:rsidP="00A36E1D">
      <w:pPr>
        <w:numPr>
          <w:ilvl w:val="1"/>
          <w:numId w:val="3"/>
        </w:numPr>
      </w:pPr>
      <w:r w:rsidRPr="00A36E1D">
        <w:rPr>
          <w:b/>
          <w:bCs/>
        </w:rPr>
        <w:t>Iterative Improvement:</w:t>
      </w:r>
      <w:r w:rsidRPr="00A36E1D">
        <w:t xml:space="preserve"> Facilitate an iterative process where user feedback informs ongoing model training and policy adjustments.</w:t>
      </w:r>
    </w:p>
    <w:p w:rsidR="00A36E1D" w:rsidRPr="00A36E1D" w:rsidRDefault="00A36E1D" w:rsidP="00A36E1D">
      <w:pPr>
        <w:numPr>
          <w:ilvl w:val="0"/>
          <w:numId w:val="3"/>
        </w:numPr>
      </w:pPr>
      <w:r w:rsidRPr="00A36E1D">
        <w:rPr>
          <w:b/>
          <w:bCs/>
        </w:rPr>
        <w:t>Legality &amp; Lifecycle Oversight (L):</w:t>
      </w:r>
    </w:p>
    <w:p w:rsidR="00A36E1D" w:rsidRPr="00A36E1D" w:rsidRDefault="00A36E1D" w:rsidP="00A36E1D">
      <w:pPr>
        <w:numPr>
          <w:ilvl w:val="1"/>
          <w:numId w:val="3"/>
        </w:numPr>
      </w:pPr>
      <w:r w:rsidRPr="00A36E1D">
        <w:rPr>
          <w:b/>
          <w:bCs/>
        </w:rPr>
        <w:t>Legal Compliance:</w:t>
      </w:r>
      <w:r w:rsidRPr="00A36E1D">
        <w:t xml:space="preserve"> Integrate legal oversight into AI development, ensuring all AI activities adhere to relevant laws and contractual obligations.</w:t>
      </w:r>
    </w:p>
    <w:p w:rsidR="00A36E1D" w:rsidRPr="00A36E1D" w:rsidRDefault="00A36E1D" w:rsidP="00A36E1D">
      <w:pPr>
        <w:numPr>
          <w:ilvl w:val="1"/>
          <w:numId w:val="3"/>
        </w:numPr>
      </w:pPr>
      <w:r w:rsidRPr="00A36E1D">
        <w:rPr>
          <w:b/>
          <w:bCs/>
        </w:rPr>
        <w:t>Lifecycle Management:</w:t>
      </w:r>
      <w:r w:rsidRPr="00A36E1D">
        <w:t xml:space="preserve"> Oversee the entire AI lifecycle—from development and deployment to maintenance and decommissioning—ensuring responsible management at each stage.</w:t>
      </w:r>
    </w:p>
    <w:p w:rsidR="00A36E1D" w:rsidRDefault="00A36E1D" w:rsidP="00A36E1D">
      <w:pPr>
        <w:numPr>
          <w:ilvl w:val="1"/>
          <w:numId w:val="3"/>
        </w:numPr>
      </w:pPr>
      <w:r w:rsidRPr="00A36E1D">
        <w:rPr>
          <w:b/>
          <w:bCs/>
        </w:rPr>
        <w:t>Governance Structures:</w:t>
      </w:r>
      <w:r w:rsidRPr="00A36E1D">
        <w:t xml:space="preserve"> Establish governance bodies or committees to oversee AI initiatives, enforce policies, and ensure lifecycle compliance.</w:t>
      </w:r>
    </w:p>
    <w:p w:rsidR="00A36E1D" w:rsidRPr="00A36E1D" w:rsidRDefault="00A36E1D" w:rsidP="00A36E1D"/>
    <w:p w:rsidR="00A36E1D" w:rsidRPr="00A36E1D" w:rsidRDefault="00A36E1D" w:rsidP="00A36E1D">
      <w:pPr>
        <w:rPr>
          <w:b/>
          <w:bCs/>
        </w:rPr>
      </w:pPr>
      <w:r w:rsidRPr="00A36E1D">
        <w:rPr>
          <w:b/>
          <w:bCs/>
        </w:rPr>
        <w:t>SpandaAI Platform: The Ideal Implementation of RESPECTFUL AI</w:t>
      </w:r>
    </w:p>
    <w:p w:rsidR="00A36E1D" w:rsidRPr="00A36E1D" w:rsidRDefault="00A36E1D" w:rsidP="00A36E1D">
      <w:r w:rsidRPr="00A36E1D">
        <w:t xml:space="preserve">SpandaAI’s GenAI Platform is meticulously designed to embody the </w:t>
      </w:r>
      <w:r w:rsidRPr="00A36E1D">
        <w:rPr>
          <w:b/>
          <w:bCs/>
        </w:rPr>
        <w:t>RESPECTFUL AI</w:t>
      </w:r>
      <w:r w:rsidRPr="00A36E1D">
        <w:t xml:space="preserve"> framework across its three-layered architecture: Platform Layer, Domain Layer, and Solutions Layer. Here’s how SpandaAI integrates each component of RESPECTFUL AI to provide a robust, ethical, and scalable AI governance environment.</w:t>
      </w:r>
    </w:p>
    <w:p w:rsidR="00A36E1D" w:rsidRPr="00A36E1D" w:rsidRDefault="00A36E1D" w:rsidP="00A36E1D">
      <w:pPr>
        <w:rPr>
          <w:b/>
          <w:bCs/>
        </w:rPr>
      </w:pPr>
      <w:r w:rsidRPr="00A36E1D">
        <w:rPr>
          <w:b/>
          <w:bCs/>
        </w:rPr>
        <w:t>1. Platform Layer: Foundational Services with Built-In Governance</w:t>
      </w:r>
    </w:p>
    <w:p w:rsidR="00A36E1D" w:rsidRPr="00A36E1D" w:rsidRDefault="00A36E1D" w:rsidP="00A36E1D">
      <w:r w:rsidRPr="00A36E1D">
        <w:rPr>
          <w:b/>
          <w:bCs/>
        </w:rPr>
        <w:t>Role:</w:t>
      </w:r>
      <w:r w:rsidRPr="00A36E1D">
        <w:t xml:space="preserve"> Manages foundational services such as compute resources, data management, model serving, authentication, logging, and monitoring.</w:t>
      </w:r>
    </w:p>
    <w:p w:rsidR="00A36E1D" w:rsidRPr="00A36E1D" w:rsidRDefault="00A36E1D" w:rsidP="00A36E1D">
      <w:r w:rsidRPr="00A36E1D">
        <w:rPr>
          <w:b/>
          <w:bCs/>
        </w:rPr>
        <w:t>Integration with RESPECTFUL AI:</w:t>
      </w:r>
    </w:p>
    <w:p w:rsidR="00A36E1D" w:rsidRPr="00A36E1D" w:rsidRDefault="00A36E1D" w:rsidP="00A36E1D">
      <w:pPr>
        <w:numPr>
          <w:ilvl w:val="0"/>
          <w:numId w:val="4"/>
        </w:numPr>
      </w:pPr>
      <w:r w:rsidRPr="00A36E1D">
        <w:rPr>
          <w:b/>
          <w:bCs/>
        </w:rPr>
        <w:t>Risk Management &amp; Security:</w:t>
      </w:r>
    </w:p>
    <w:p w:rsidR="00A36E1D" w:rsidRPr="00A36E1D" w:rsidRDefault="00A36E1D" w:rsidP="00A36E1D">
      <w:pPr>
        <w:numPr>
          <w:ilvl w:val="1"/>
          <w:numId w:val="4"/>
        </w:numPr>
      </w:pPr>
      <w:r w:rsidRPr="00A36E1D">
        <w:rPr>
          <w:b/>
          <w:bCs/>
        </w:rPr>
        <w:t>Security Tools:</w:t>
      </w:r>
      <w:r w:rsidRPr="00A36E1D">
        <w:t xml:space="preserve"> Implement Kubernetes clusters with secure configurations, using tools like Kube-bench for security compliance checks.</w:t>
      </w:r>
    </w:p>
    <w:p w:rsidR="00A36E1D" w:rsidRPr="00A36E1D" w:rsidRDefault="00A36E1D" w:rsidP="00A36E1D">
      <w:pPr>
        <w:numPr>
          <w:ilvl w:val="1"/>
          <w:numId w:val="4"/>
        </w:numPr>
      </w:pPr>
      <w:r w:rsidRPr="00A36E1D">
        <w:rPr>
          <w:b/>
          <w:bCs/>
        </w:rPr>
        <w:t>Adversarial Testing:</w:t>
      </w:r>
      <w:r w:rsidRPr="00A36E1D">
        <w:t xml:space="preserve"> Integrate the Adversarial Robustness Toolbox (ART) to continuously assess and enhance model security against adversarial attacks.</w:t>
      </w:r>
    </w:p>
    <w:p w:rsidR="00A36E1D" w:rsidRPr="00A36E1D" w:rsidRDefault="00A36E1D" w:rsidP="00A36E1D">
      <w:pPr>
        <w:numPr>
          <w:ilvl w:val="1"/>
          <w:numId w:val="4"/>
        </w:numPr>
      </w:pPr>
      <w:r w:rsidRPr="00A36E1D">
        <w:rPr>
          <w:b/>
          <w:bCs/>
        </w:rPr>
        <w:t>Compliance Enforcement:</w:t>
      </w:r>
      <w:r w:rsidRPr="00A36E1D">
        <w:t xml:space="preserve"> Utilize Open Policy Agent (OPA) within CI/CD pipelines to enforce compliance policies automatically before models and data are processed.</w:t>
      </w:r>
    </w:p>
    <w:p w:rsidR="00A36E1D" w:rsidRPr="00A36E1D" w:rsidRDefault="00A36E1D" w:rsidP="00A36E1D">
      <w:pPr>
        <w:numPr>
          <w:ilvl w:val="0"/>
          <w:numId w:val="4"/>
        </w:numPr>
      </w:pPr>
      <w:r w:rsidRPr="00A36E1D">
        <w:rPr>
          <w:b/>
          <w:bCs/>
        </w:rPr>
        <w:t>Privacy &amp; Federated Learning:</w:t>
      </w:r>
    </w:p>
    <w:p w:rsidR="00A36E1D" w:rsidRPr="00A36E1D" w:rsidRDefault="00A36E1D" w:rsidP="00A36E1D">
      <w:pPr>
        <w:numPr>
          <w:ilvl w:val="1"/>
          <w:numId w:val="4"/>
        </w:numPr>
      </w:pPr>
      <w:r w:rsidRPr="00A36E1D">
        <w:rPr>
          <w:b/>
          <w:bCs/>
        </w:rPr>
        <w:lastRenderedPageBreak/>
        <w:t>Federated Frameworks:</w:t>
      </w:r>
      <w:r w:rsidRPr="00A36E1D">
        <w:t xml:space="preserve"> Deploy federated learning frameworks such as Flower to enable decentralized model training, enhancing data privacy.</w:t>
      </w:r>
    </w:p>
    <w:p w:rsidR="00A36E1D" w:rsidRPr="00A36E1D" w:rsidRDefault="00A36E1D" w:rsidP="00A36E1D">
      <w:pPr>
        <w:numPr>
          <w:ilvl w:val="1"/>
          <w:numId w:val="4"/>
        </w:numPr>
      </w:pPr>
      <w:r w:rsidRPr="00A36E1D">
        <w:rPr>
          <w:b/>
          <w:bCs/>
        </w:rPr>
        <w:t>Differential Privacy:</w:t>
      </w:r>
      <w:r w:rsidRPr="00A36E1D">
        <w:t xml:space="preserve"> Incorporate </w:t>
      </w:r>
      <w:proofErr w:type="spellStart"/>
      <w:r w:rsidRPr="00A36E1D">
        <w:t>Opacus</w:t>
      </w:r>
      <w:proofErr w:type="spellEnd"/>
      <w:r w:rsidRPr="00A36E1D">
        <w:t xml:space="preserve"> for training models with differential privacy, ensuring sensitive data is protected.</w:t>
      </w:r>
    </w:p>
    <w:p w:rsidR="00A36E1D" w:rsidRPr="00A36E1D" w:rsidRDefault="00A36E1D" w:rsidP="00A36E1D">
      <w:pPr>
        <w:numPr>
          <w:ilvl w:val="0"/>
          <w:numId w:val="4"/>
        </w:numPr>
      </w:pPr>
      <w:r w:rsidRPr="00A36E1D">
        <w:rPr>
          <w:b/>
          <w:bCs/>
        </w:rPr>
        <w:t>Continuous Monitoring:</w:t>
      </w:r>
    </w:p>
    <w:p w:rsidR="00A36E1D" w:rsidRPr="00A36E1D" w:rsidRDefault="00A36E1D" w:rsidP="00A36E1D">
      <w:pPr>
        <w:numPr>
          <w:ilvl w:val="1"/>
          <w:numId w:val="4"/>
        </w:numPr>
      </w:pPr>
      <w:r w:rsidRPr="00A36E1D">
        <w:rPr>
          <w:b/>
          <w:bCs/>
        </w:rPr>
        <w:t>Data Quality:</w:t>
      </w:r>
      <w:r w:rsidRPr="00A36E1D">
        <w:t xml:space="preserve"> Use Great Expectations for data validation and </w:t>
      </w:r>
      <w:proofErr w:type="spellStart"/>
      <w:r w:rsidRPr="00A36E1D">
        <w:t>DataHub</w:t>
      </w:r>
      <w:proofErr w:type="spellEnd"/>
      <w:r w:rsidRPr="00A36E1D">
        <w:t xml:space="preserve"> for data lineage tracking, ensuring high data integrity.</w:t>
      </w:r>
    </w:p>
    <w:p w:rsidR="00A36E1D" w:rsidRPr="00A36E1D" w:rsidRDefault="00A36E1D" w:rsidP="00A36E1D">
      <w:pPr>
        <w:numPr>
          <w:ilvl w:val="1"/>
          <w:numId w:val="4"/>
        </w:numPr>
      </w:pPr>
      <w:r w:rsidRPr="00A36E1D">
        <w:rPr>
          <w:b/>
          <w:bCs/>
        </w:rPr>
        <w:t>System Monitoring:</w:t>
      </w:r>
      <w:r w:rsidRPr="00A36E1D">
        <w:t xml:space="preserve"> Employ Prometheus and Grafana to monitor infrastructure health, performance metrics, and detect anomalies in real-time.</w:t>
      </w:r>
    </w:p>
    <w:p w:rsidR="00A36E1D" w:rsidRPr="00A36E1D" w:rsidRDefault="00A36E1D" w:rsidP="00A36E1D">
      <w:pPr>
        <w:rPr>
          <w:b/>
          <w:bCs/>
        </w:rPr>
      </w:pPr>
      <w:r w:rsidRPr="00A36E1D">
        <w:rPr>
          <w:b/>
          <w:bCs/>
        </w:rPr>
        <w:t>2. Domain Layer: Tailored Models with Ethical and Compliance Oversight</w:t>
      </w:r>
    </w:p>
    <w:p w:rsidR="00A36E1D" w:rsidRDefault="00A36E1D" w:rsidP="00A36E1D">
      <w:r w:rsidRPr="00A36E1D">
        <w:rPr>
          <w:b/>
          <w:bCs/>
        </w:rPr>
        <w:t>Role:</w:t>
      </w:r>
      <w:r w:rsidRPr="00A36E1D">
        <w:t xml:space="preserve"> Encapsulates domain-specific GenAI models and business logic tailored to various industries (e.g., Fintech, Healthcare, EdTech).</w:t>
      </w:r>
    </w:p>
    <w:p w:rsidR="00A36E1D" w:rsidRPr="00A36E1D" w:rsidRDefault="00A36E1D" w:rsidP="00A36E1D"/>
    <w:p w:rsidR="00A36E1D" w:rsidRPr="00A36E1D" w:rsidRDefault="00A36E1D" w:rsidP="00A36E1D">
      <w:r w:rsidRPr="00A36E1D">
        <w:rPr>
          <w:b/>
          <w:bCs/>
        </w:rPr>
        <w:t>Integration with RESPECTFUL AI:</w:t>
      </w:r>
    </w:p>
    <w:p w:rsidR="00A36E1D" w:rsidRPr="00A36E1D" w:rsidRDefault="00A36E1D" w:rsidP="00A36E1D">
      <w:pPr>
        <w:numPr>
          <w:ilvl w:val="0"/>
          <w:numId w:val="5"/>
        </w:numPr>
      </w:pPr>
      <w:r w:rsidRPr="00A36E1D">
        <w:rPr>
          <w:b/>
          <w:bCs/>
        </w:rPr>
        <w:t>Ethics &amp; Fairness:</w:t>
      </w:r>
    </w:p>
    <w:p w:rsidR="00A36E1D" w:rsidRPr="00A36E1D" w:rsidRDefault="00A36E1D" w:rsidP="00A36E1D">
      <w:pPr>
        <w:numPr>
          <w:ilvl w:val="1"/>
          <w:numId w:val="5"/>
        </w:numPr>
      </w:pPr>
      <w:r w:rsidRPr="00A36E1D">
        <w:rPr>
          <w:b/>
          <w:bCs/>
        </w:rPr>
        <w:t>Bias Detection:</w:t>
      </w:r>
      <w:r w:rsidRPr="00A36E1D">
        <w:t xml:space="preserve"> Integrate AI Fairness 360 (AIF360) and </w:t>
      </w:r>
      <w:proofErr w:type="spellStart"/>
      <w:r w:rsidRPr="00A36E1D">
        <w:t>Fairlearn</w:t>
      </w:r>
      <w:proofErr w:type="spellEnd"/>
      <w:r w:rsidRPr="00A36E1D">
        <w:t xml:space="preserve"> into model training pipelines to detect and mitigate biases specific to each domain.</w:t>
      </w:r>
    </w:p>
    <w:p w:rsidR="00A36E1D" w:rsidRPr="00A36E1D" w:rsidRDefault="00A36E1D" w:rsidP="00A36E1D">
      <w:pPr>
        <w:numPr>
          <w:ilvl w:val="1"/>
          <w:numId w:val="5"/>
        </w:numPr>
      </w:pPr>
      <w:r w:rsidRPr="00A36E1D">
        <w:rPr>
          <w:b/>
          <w:bCs/>
        </w:rPr>
        <w:t>Ethical Guidelines:</w:t>
      </w:r>
      <w:r w:rsidRPr="00A36E1D">
        <w:t xml:space="preserve"> Develop domain-specific ethical guidelines, ensuring models adhere to industry standards and societal norms.</w:t>
      </w:r>
    </w:p>
    <w:p w:rsidR="00A36E1D" w:rsidRPr="00A36E1D" w:rsidRDefault="00A36E1D" w:rsidP="00A36E1D">
      <w:pPr>
        <w:numPr>
          <w:ilvl w:val="0"/>
          <w:numId w:val="5"/>
        </w:numPr>
      </w:pPr>
      <w:r w:rsidRPr="00A36E1D">
        <w:rPr>
          <w:b/>
          <w:bCs/>
        </w:rPr>
        <w:t>Explainability:</w:t>
      </w:r>
    </w:p>
    <w:p w:rsidR="00A36E1D" w:rsidRPr="00A36E1D" w:rsidRDefault="00A36E1D" w:rsidP="00A36E1D">
      <w:pPr>
        <w:numPr>
          <w:ilvl w:val="1"/>
          <w:numId w:val="5"/>
        </w:numPr>
      </w:pPr>
      <w:r w:rsidRPr="00A36E1D">
        <w:rPr>
          <w:b/>
          <w:bCs/>
        </w:rPr>
        <w:t>Interpretability Tools:</w:t>
      </w:r>
      <w:r w:rsidRPr="00A36E1D">
        <w:t xml:space="preserve"> Utilize Alibi and AIX360 to provide clear explanations for model decisions, tailored to the needs of different industries (e.g., explainable credit scoring in Fintech, transparent diagnostic suggestions in </w:t>
      </w:r>
      <w:proofErr w:type="gramStart"/>
      <w:r w:rsidRPr="00A36E1D">
        <w:t>Healthcare</w:t>
      </w:r>
      <w:proofErr w:type="gramEnd"/>
      <w:r w:rsidRPr="00A36E1D">
        <w:t>).</w:t>
      </w:r>
    </w:p>
    <w:p w:rsidR="00A36E1D" w:rsidRPr="00A36E1D" w:rsidRDefault="00A36E1D" w:rsidP="00A36E1D">
      <w:pPr>
        <w:numPr>
          <w:ilvl w:val="0"/>
          <w:numId w:val="5"/>
        </w:numPr>
      </w:pPr>
      <w:r w:rsidRPr="00A36E1D">
        <w:rPr>
          <w:b/>
          <w:bCs/>
        </w:rPr>
        <w:t>Compliance:</w:t>
      </w:r>
    </w:p>
    <w:p w:rsidR="00A36E1D" w:rsidRPr="00A36E1D" w:rsidRDefault="00A36E1D" w:rsidP="00A36E1D">
      <w:pPr>
        <w:numPr>
          <w:ilvl w:val="1"/>
          <w:numId w:val="5"/>
        </w:numPr>
      </w:pPr>
      <w:r w:rsidRPr="00A36E1D">
        <w:rPr>
          <w:b/>
          <w:bCs/>
        </w:rPr>
        <w:t>Regulatory Checks:</w:t>
      </w:r>
      <w:r w:rsidRPr="00A36E1D">
        <w:t xml:space="preserve"> Embed industry-specific compliance checks (e.g., HIPAA for Healthcare, PCI-DSS for Fintech) within CI/CD pipelines to ensure models meet all legal and regulatory requirements before deployment.</w:t>
      </w:r>
    </w:p>
    <w:p w:rsidR="00A36E1D" w:rsidRPr="00A36E1D" w:rsidRDefault="00A36E1D" w:rsidP="00A36E1D">
      <w:pPr>
        <w:numPr>
          <w:ilvl w:val="1"/>
          <w:numId w:val="5"/>
        </w:numPr>
      </w:pPr>
      <w:r w:rsidRPr="00A36E1D">
        <w:rPr>
          <w:b/>
          <w:bCs/>
        </w:rPr>
        <w:t>Model Documentation:</w:t>
      </w:r>
      <w:r w:rsidRPr="00A36E1D">
        <w:t xml:space="preserve"> Generate comprehensive Model Cards using the Model Cards Toolkit, detailing model performance, limitations, and compliance status.</w:t>
      </w:r>
    </w:p>
    <w:p w:rsidR="00A36E1D" w:rsidRPr="00A36E1D" w:rsidRDefault="00A36E1D" w:rsidP="00A36E1D">
      <w:pPr>
        <w:rPr>
          <w:b/>
          <w:bCs/>
        </w:rPr>
      </w:pPr>
      <w:r w:rsidRPr="00A36E1D">
        <w:rPr>
          <w:b/>
          <w:bCs/>
        </w:rPr>
        <w:t>3. Solutions Layer: Client-Centric Applications with Real-Time Governance</w:t>
      </w:r>
    </w:p>
    <w:p w:rsidR="00A36E1D" w:rsidRPr="00A36E1D" w:rsidRDefault="00A36E1D" w:rsidP="00A36E1D">
      <w:r w:rsidRPr="00A36E1D">
        <w:rPr>
          <w:b/>
          <w:bCs/>
        </w:rPr>
        <w:t>Role:</w:t>
      </w:r>
      <w:r w:rsidRPr="00A36E1D">
        <w:t xml:space="preserve"> Focuses on client-specific applications and integrations, allowing customization and seamless embedding of GenAI capabilities into existing client systems.</w:t>
      </w:r>
    </w:p>
    <w:p w:rsidR="00A36E1D" w:rsidRPr="00A36E1D" w:rsidRDefault="00A36E1D" w:rsidP="00A36E1D">
      <w:r w:rsidRPr="00A36E1D">
        <w:rPr>
          <w:b/>
          <w:bCs/>
        </w:rPr>
        <w:t>Integration with RESPECTFUL AI:</w:t>
      </w:r>
    </w:p>
    <w:p w:rsidR="00A36E1D" w:rsidRPr="00A36E1D" w:rsidRDefault="00A36E1D" w:rsidP="00A36E1D">
      <w:pPr>
        <w:numPr>
          <w:ilvl w:val="0"/>
          <w:numId w:val="6"/>
        </w:numPr>
      </w:pPr>
      <w:r w:rsidRPr="00A36E1D">
        <w:rPr>
          <w:b/>
          <w:bCs/>
        </w:rPr>
        <w:t>Prompt Governance &amp; Content Moderation:</w:t>
      </w:r>
    </w:p>
    <w:p w:rsidR="00A36E1D" w:rsidRPr="00A36E1D" w:rsidRDefault="00A36E1D" w:rsidP="00A36E1D">
      <w:pPr>
        <w:numPr>
          <w:ilvl w:val="1"/>
          <w:numId w:val="6"/>
        </w:numPr>
      </w:pPr>
      <w:r w:rsidRPr="00A36E1D">
        <w:rPr>
          <w:b/>
          <w:bCs/>
        </w:rPr>
        <w:lastRenderedPageBreak/>
        <w:t>Guardrails Implementation:</w:t>
      </w:r>
      <w:r w:rsidRPr="00A36E1D">
        <w:t xml:space="preserve"> Deploy Guardrails.ai or </w:t>
      </w:r>
      <w:proofErr w:type="spellStart"/>
      <w:r w:rsidRPr="00A36E1D">
        <w:t>LangChain</w:t>
      </w:r>
      <w:proofErr w:type="spellEnd"/>
      <w:r w:rsidRPr="00A36E1D">
        <w:t xml:space="preserve"> prompt templates with embedded policies to monitor and control AI-generated content, ensuring outputs are safe and compliant across different domains.</w:t>
      </w:r>
    </w:p>
    <w:p w:rsidR="00A36E1D" w:rsidRPr="00A36E1D" w:rsidRDefault="00A36E1D" w:rsidP="00A36E1D">
      <w:pPr>
        <w:numPr>
          <w:ilvl w:val="1"/>
          <w:numId w:val="6"/>
        </w:numPr>
      </w:pPr>
      <w:r w:rsidRPr="00A36E1D">
        <w:rPr>
          <w:b/>
          <w:bCs/>
        </w:rPr>
        <w:t>Real-Time Filtering:</w:t>
      </w:r>
      <w:r w:rsidRPr="00A36E1D">
        <w:t xml:space="preserve"> Implement real-time filtering mechanisms to prevent the dissemination of harmful or non-compliant information in client-facing applications.</w:t>
      </w:r>
    </w:p>
    <w:p w:rsidR="00A36E1D" w:rsidRPr="00A36E1D" w:rsidRDefault="00A36E1D" w:rsidP="00A36E1D">
      <w:pPr>
        <w:numPr>
          <w:ilvl w:val="0"/>
          <w:numId w:val="6"/>
        </w:numPr>
      </w:pPr>
      <w:r w:rsidRPr="00A36E1D">
        <w:rPr>
          <w:b/>
          <w:bCs/>
        </w:rPr>
        <w:t>User-Centric Feedback Loops:</w:t>
      </w:r>
    </w:p>
    <w:p w:rsidR="00A36E1D" w:rsidRPr="00A36E1D" w:rsidRDefault="00A36E1D" w:rsidP="00A36E1D">
      <w:pPr>
        <w:numPr>
          <w:ilvl w:val="1"/>
          <w:numId w:val="6"/>
        </w:numPr>
      </w:pPr>
      <w:r w:rsidRPr="00A36E1D">
        <w:rPr>
          <w:b/>
          <w:bCs/>
        </w:rPr>
        <w:t>Human-in-the-Loop:</w:t>
      </w:r>
      <w:r w:rsidRPr="00A36E1D">
        <w:t xml:space="preserve"> Integrate Label Studio or similar annotation tools to collect user feedback on AI outputs, enabling continuous improvement and alignment with user expectations.</w:t>
      </w:r>
    </w:p>
    <w:p w:rsidR="00A36E1D" w:rsidRPr="00A36E1D" w:rsidRDefault="00A36E1D" w:rsidP="00A36E1D">
      <w:pPr>
        <w:numPr>
          <w:ilvl w:val="1"/>
          <w:numId w:val="6"/>
        </w:numPr>
      </w:pPr>
      <w:r w:rsidRPr="00A36E1D">
        <w:rPr>
          <w:b/>
          <w:bCs/>
        </w:rPr>
        <w:t>Iterative Refinement:</w:t>
      </w:r>
      <w:r w:rsidRPr="00A36E1D">
        <w:t xml:space="preserve"> Use feedback data to refine and retrain models, ensuring they remain relevant, accurate, and fair.</w:t>
      </w:r>
    </w:p>
    <w:p w:rsidR="00A36E1D" w:rsidRPr="00A36E1D" w:rsidRDefault="00A36E1D" w:rsidP="00A36E1D">
      <w:pPr>
        <w:numPr>
          <w:ilvl w:val="0"/>
          <w:numId w:val="6"/>
        </w:numPr>
      </w:pPr>
      <w:r w:rsidRPr="00A36E1D">
        <w:rPr>
          <w:b/>
          <w:bCs/>
        </w:rPr>
        <w:t>Trust &amp; Transparency:</w:t>
      </w:r>
    </w:p>
    <w:p w:rsidR="00A36E1D" w:rsidRPr="00A36E1D" w:rsidRDefault="00A36E1D" w:rsidP="00A36E1D">
      <w:pPr>
        <w:numPr>
          <w:ilvl w:val="1"/>
          <w:numId w:val="6"/>
        </w:numPr>
      </w:pPr>
      <w:r w:rsidRPr="00A36E1D">
        <w:rPr>
          <w:b/>
          <w:bCs/>
        </w:rPr>
        <w:t>Model Cards Access:</w:t>
      </w:r>
      <w:r w:rsidRPr="00A36E1D">
        <w:t xml:space="preserve"> Provide clients with access to Model Cards, ensuring they understand the capabilities, limitations, and ethical considerations of the deployed models.</w:t>
      </w:r>
    </w:p>
    <w:p w:rsidR="00A36E1D" w:rsidRPr="00A36E1D" w:rsidRDefault="00A36E1D" w:rsidP="00A36E1D">
      <w:pPr>
        <w:numPr>
          <w:ilvl w:val="1"/>
          <w:numId w:val="6"/>
        </w:numPr>
      </w:pPr>
      <w:r w:rsidRPr="00A36E1D">
        <w:rPr>
          <w:b/>
          <w:bCs/>
        </w:rPr>
        <w:t>Transparent Interfaces:</w:t>
      </w:r>
      <w:r w:rsidRPr="00A36E1D">
        <w:t xml:space="preserve"> Design user interfaces that clearly communicate AI decision-making processes and allow users to request explanations or report issues.</w:t>
      </w:r>
    </w:p>
    <w:p w:rsidR="00A36E1D" w:rsidRPr="00A36E1D" w:rsidRDefault="00A36E1D" w:rsidP="00A36E1D">
      <w:pPr>
        <w:rPr>
          <w:b/>
          <w:bCs/>
        </w:rPr>
      </w:pPr>
      <w:r w:rsidRPr="00A36E1D">
        <w:rPr>
          <w:b/>
          <w:bCs/>
        </w:rPr>
        <w:t>Integrating RESPECTFUL AI with Business Process Management (BPM) Frameworks</w:t>
      </w:r>
    </w:p>
    <w:p w:rsidR="00A36E1D" w:rsidRDefault="00A36E1D" w:rsidP="00A36E1D">
      <w:r w:rsidRPr="00A36E1D">
        <w:t xml:space="preserve">To maximize the effectiveness of the </w:t>
      </w:r>
      <w:r w:rsidRPr="00A36E1D">
        <w:rPr>
          <w:b/>
          <w:bCs/>
        </w:rPr>
        <w:t>RESPECTFUL AI</w:t>
      </w:r>
      <w:r w:rsidRPr="00A36E1D">
        <w:t xml:space="preserve"> framework, it can be seamlessly integrated into existing Business Process Management (BPM) frameworks. BPM frameworks provide structured methodologies to design, model, execute, monitor, and optimize business processes. By aligning RESPECTFUL AI with BPM frameworks, organizations can ensure that AI integration is not only effective but also ethical, secure, and compliant.</w:t>
      </w:r>
    </w:p>
    <w:p w:rsidR="00A36E1D" w:rsidRPr="00A36E1D" w:rsidRDefault="00A36E1D" w:rsidP="00A36E1D"/>
    <w:p w:rsidR="00A36E1D" w:rsidRPr="00A36E1D" w:rsidRDefault="00A36E1D" w:rsidP="00A36E1D">
      <w:pPr>
        <w:rPr>
          <w:b/>
          <w:bCs/>
        </w:rPr>
      </w:pPr>
      <w:r w:rsidRPr="00A36E1D">
        <w:rPr>
          <w:b/>
          <w:bCs/>
        </w:rPr>
        <w:t>Matrix: RESPECTFUL AI Dimensions vs. BPM Framework Dimensions</w:t>
      </w:r>
    </w:p>
    <w:p w:rsidR="00A36E1D" w:rsidRPr="00A36E1D" w:rsidRDefault="00A36E1D" w:rsidP="00A36E1D">
      <w:r w:rsidRPr="00A36E1D">
        <w:t>The following matrix maps the dimensions of the RESPECTFUL AI framework against both domain-agnostic and domain-specific BPM frameworks, highlighting areas of overlap and identifying gaps where RESPECTFUL AI uniquely addresses AI-specific governance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1507"/>
        <w:gridCol w:w="1644"/>
        <w:gridCol w:w="1803"/>
        <w:gridCol w:w="1515"/>
        <w:gridCol w:w="1650"/>
        <w:gridCol w:w="1646"/>
        <w:gridCol w:w="1661"/>
      </w:tblGrid>
      <w:tr w:rsidR="00A36E1D" w:rsidRPr="00A36E1D" w:rsidTr="00A36E1D">
        <w:trPr>
          <w:tblHeader/>
          <w:tblCellSpacing w:w="15" w:type="dxa"/>
        </w:trPr>
        <w:tc>
          <w:tcPr>
            <w:tcW w:w="0" w:type="auto"/>
            <w:vAlign w:val="center"/>
            <w:hideMark/>
          </w:tcPr>
          <w:p w:rsidR="00A36E1D" w:rsidRPr="00A36E1D" w:rsidRDefault="00A36E1D" w:rsidP="00A36E1D">
            <w:pPr>
              <w:rPr>
                <w:b/>
                <w:bCs/>
              </w:rPr>
            </w:pPr>
            <w:r w:rsidRPr="00A36E1D">
              <w:rPr>
                <w:b/>
                <w:bCs/>
              </w:rPr>
              <w:lastRenderedPageBreak/>
              <w:t>RESPECTFUL AI Dimensions</w:t>
            </w:r>
          </w:p>
        </w:tc>
        <w:tc>
          <w:tcPr>
            <w:tcW w:w="0" w:type="auto"/>
            <w:vAlign w:val="center"/>
            <w:hideMark/>
          </w:tcPr>
          <w:p w:rsidR="00A36E1D" w:rsidRPr="00A36E1D" w:rsidRDefault="00A36E1D" w:rsidP="00A36E1D">
            <w:pPr>
              <w:rPr>
                <w:b/>
                <w:bCs/>
              </w:rPr>
            </w:pPr>
            <w:r w:rsidRPr="00A36E1D">
              <w:rPr>
                <w:b/>
                <w:bCs/>
              </w:rPr>
              <w:t>BPMN (Business Process Model and Notation)</w:t>
            </w:r>
          </w:p>
        </w:tc>
        <w:tc>
          <w:tcPr>
            <w:tcW w:w="0" w:type="auto"/>
            <w:vAlign w:val="center"/>
            <w:hideMark/>
          </w:tcPr>
          <w:p w:rsidR="00A36E1D" w:rsidRPr="00A36E1D" w:rsidRDefault="00A36E1D" w:rsidP="00A36E1D">
            <w:pPr>
              <w:rPr>
                <w:b/>
                <w:bCs/>
              </w:rPr>
            </w:pPr>
            <w:r w:rsidRPr="00A36E1D">
              <w:rPr>
                <w:b/>
                <w:bCs/>
              </w:rPr>
              <w:t>ITIL (Information Technology Infrastructure Library)</w:t>
            </w:r>
          </w:p>
        </w:tc>
        <w:tc>
          <w:tcPr>
            <w:tcW w:w="0" w:type="auto"/>
            <w:vAlign w:val="center"/>
            <w:hideMark/>
          </w:tcPr>
          <w:p w:rsidR="00A36E1D" w:rsidRPr="00A36E1D" w:rsidRDefault="00A36E1D" w:rsidP="00A36E1D">
            <w:pPr>
              <w:rPr>
                <w:b/>
                <w:bCs/>
              </w:rPr>
            </w:pPr>
            <w:r w:rsidRPr="00A36E1D">
              <w:rPr>
                <w:b/>
                <w:bCs/>
              </w:rPr>
              <w:t>COBIT (Control Objectives for Information and Related Technologies)</w:t>
            </w:r>
          </w:p>
        </w:tc>
        <w:tc>
          <w:tcPr>
            <w:tcW w:w="0" w:type="auto"/>
            <w:vAlign w:val="center"/>
            <w:hideMark/>
          </w:tcPr>
          <w:p w:rsidR="00A36E1D" w:rsidRPr="00A36E1D" w:rsidRDefault="00A36E1D" w:rsidP="00A36E1D">
            <w:pPr>
              <w:rPr>
                <w:b/>
                <w:bCs/>
              </w:rPr>
            </w:pPr>
            <w:r w:rsidRPr="00A36E1D">
              <w:rPr>
                <w:b/>
                <w:bCs/>
              </w:rPr>
              <w:t>Six Sigma</w:t>
            </w:r>
          </w:p>
        </w:tc>
        <w:tc>
          <w:tcPr>
            <w:tcW w:w="0" w:type="auto"/>
            <w:vAlign w:val="center"/>
            <w:hideMark/>
          </w:tcPr>
          <w:p w:rsidR="00A36E1D" w:rsidRPr="00A36E1D" w:rsidRDefault="00A36E1D" w:rsidP="00A36E1D">
            <w:pPr>
              <w:rPr>
                <w:b/>
                <w:bCs/>
              </w:rPr>
            </w:pPr>
            <w:r w:rsidRPr="00A36E1D">
              <w:rPr>
                <w:b/>
                <w:bCs/>
              </w:rPr>
              <w:t>Lean</w:t>
            </w:r>
          </w:p>
        </w:tc>
        <w:tc>
          <w:tcPr>
            <w:tcW w:w="0" w:type="auto"/>
            <w:vAlign w:val="center"/>
            <w:hideMark/>
          </w:tcPr>
          <w:p w:rsidR="00A36E1D" w:rsidRPr="00A36E1D" w:rsidRDefault="00A36E1D" w:rsidP="00A36E1D">
            <w:pPr>
              <w:rPr>
                <w:b/>
                <w:bCs/>
              </w:rPr>
            </w:pPr>
            <w:r w:rsidRPr="00A36E1D">
              <w:rPr>
                <w:b/>
                <w:bCs/>
              </w:rPr>
              <w:t>Domain-Specific BPM (e.g., Healthcare BPM)</w:t>
            </w:r>
          </w:p>
        </w:tc>
        <w:tc>
          <w:tcPr>
            <w:tcW w:w="0" w:type="auto"/>
            <w:vAlign w:val="center"/>
            <w:hideMark/>
          </w:tcPr>
          <w:p w:rsidR="00A36E1D" w:rsidRPr="00A36E1D" w:rsidRDefault="00A36E1D" w:rsidP="00A36E1D">
            <w:pPr>
              <w:rPr>
                <w:b/>
                <w:bCs/>
              </w:rPr>
            </w:pPr>
            <w:r w:rsidRPr="00A36E1D">
              <w:rPr>
                <w:b/>
                <w:bCs/>
              </w:rPr>
              <w:t>Non-Overlapping Areas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Risk Management (R)</w:t>
            </w:r>
          </w:p>
        </w:tc>
        <w:tc>
          <w:tcPr>
            <w:tcW w:w="0" w:type="auto"/>
            <w:vAlign w:val="center"/>
            <w:hideMark/>
          </w:tcPr>
          <w:p w:rsidR="00A36E1D" w:rsidRPr="00A36E1D" w:rsidRDefault="00A36E1D" w:rsidP="00A36E1D">
            <w:r w:rsidRPr="00A36E1D">
              <w:t>Embed risk assessment gateways in BPMN diagrams</w:t>
            </w:r>
          </w:p>
        </w:tc>
        <w:tc>
          <w:tcPr>
            <w:tcW w:w="0" w:type="auto"/>
            <w:vAlign w:val="center"/>
            <w:hideMark/>
          </w:tcPr>
          <w:p w:rsidR="00A36E1D" w:rsidRPr="00A36E1D" w:rsidRDefault="00A36E1D" w:rsidP="00A36E1D">
            <w:r w:rsidRPr="00A36E1D">
              <w:t>Integrate risk management into Service Strategy and Design</w:t>
            </w:r>
          </w:p>
        </w:tc>
        <w:tc>
          <w:tcPr>
            <w:tcW w:w="0" w:type="auto"/>
            <w:vAlign w:val="center"/>
            <w:hideMark/>
          </w:tcPr>
          <w:p w:rsidR="00A36E1D" w:rsidRPr="00A36E1D" w:rsidRDefault="00A36E1D" w:rsidP="00A36E1D">
            <w:r w:rsidRPr="00A36E1D">
              <w:t>Align AI risk assessments with COBIT’s Risk Management processes</w:t>
            </w:r>
          </w:p>
        </w:tc>
        <w:tc>
          <w:tcPr>
            <w:tcW w:w="0" w:type="auto"/>
            <w:vAlign w:val="center"/>
            <w:hideMark/>
          </w:tcPr>
          <w:p w:rsidR="00A36E1D" w:rsidRPr="00A36E1D" w:rsidRDefault="00A36E1D" w:rsidP="00A36E1D">
            <w:r w:rsidRPr="00A36E1D">
              <w:t>Use DMAIC to identify and mitigate AI-related risks</w:t>
            </w:r>
          </w:p>
        </w:tc>
        <w:tc>
          <w:tcPr>
            <w:tcW w:w="0" w:type="auto"/>
            <w:vAlign w:val="center"/>
            <w:hideMark/>
          </w:tcPr>
          <w:p w:rsidR="00A36E1D" w:rsidRPr="00A36E1D" w:rsidRDefault="00A36E1D" w:rsidP="00A36E1D">
            <w:r w:rsidRPr="00A36E1D">
              <w:t>Implement Lean risk elimination techniques</w:t>
            </w:r>
          </w:p>
        </w:tc>
        <w:tc>
          <w:tcPr>
            <w:tcW w:w="0" w:type="auto"/>
            <w:vAlign w:val="center"/>
            <w:hideMark/>
          </w:tcPr>
          <w:p w:rsidR="00A36E1D" w:rsidRPr="00A36E1D" w:rsidRDefault="00A36E1D" w:rsidP="00A36E1D">
            <w:r w:rsidRPr="00A36E1D">
              <w:t>Tailor risk management to domain-specific regulations (e.g., HIPAA in Healthcare)</w:t>
            </w:r>
          </w:p>
        </w:tc>
        <w:tc>
          <w:tcPr>
            <w:tcW w:w="0" w:type="auto"/>
            <w:vAlign w:val="center"/>
            <w:hideMark/>
          </w:tcPr>
          <w:p w:rsidR="00A36E1D" w:rsidRPr="00A36E1D" w:rsidRDefault="00A36E1D" w:rsidP="00A36E1D">
            <w:r w:rsidRPr="00A36E1D">
              <w:rPr>
                <w:b/>
                <w:bCs/>
              </w:rPr>
              <w:t>No Direct Overlap:</w:t>
            </w:r>
            <w:r w:rsidRPr="00A36E1D">
              <w:t xml:space="preserve"> Specific AI risk identification and mitigation strategies beyond general BPM risk practices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Explainability (E)</w:t>
            </w:r>
          </w:p>
        </w:tc>
        <w:tc>
          <w:tcPr>
            <w:tcW w:w="0" w:type="auto"/>
            <w:vAlign w:val="center"/>
            <w:hideMark/>
          </w:tcPr>
          <w:p w:rsidR="00A36E1D" w:rsidRPr="00A36E1D" w:rsidRDefault="00A36E1D" w:rsidP="00A36E1D">
            <w:r w:rsidRPr="00A36E1D">
              <w:t>Annotate processes with AI decision points and explanations</w:t>
            </w:r>
          </w:p>
        </w:tc>
        <w:tc>
          <w:tcPr>
            <w:tcW w:w="0" w:type="auto"/>
            <w:vAlign w:val="center"/>
            <w:hideMark/>
          </w:tcPr>
          <w:p w:rsidR="00A36E1D" w:rsidRPr="00A36E1D" w:rsidRDefault="00A36E1D" w:rsidP="00A36E1D">
            <w:r w:rsidRPr="00A36E1D">
              <w:t>Include explainability in Service Design and Transition</w:t>
            </w:r>
          </w:p>
        </w:tc>
        <w:tc>
          <w:tcPr>
            <w:tcW w:w="0" w:type="auto"/>
            <w:vAlign w:val="center"/>
            <w:hideMark/>
          </w:tcPr>
          <w:p w:rsidR="00A36E1D" w:rsidRPr="00A36E1D" w:rsidRDefault="00A36E1D" w:rsidP="00A36E1D">
            <w:r w:rsidRPr="00A36E1D">
              <w:t>Ensure AI explanations meet COBIT’s Information and Communication standards</w:t>
            </w:r>
          </w:p>
        </w:tc>
        <w:tc>
          <w:tcPr>
            <w:tcW w:w="0" w:type="auto"/>
            <w:vAlign w:val="center"/>
            <w:hideMark/>
          </w:tcPr>
          <w:p w:rsidR="00A36E1D" w:rsidRPr="00A36E1D" w:rsidRDefault="00A36E1D" w:rsidP="00A36E1D">
            <w:r w:rsidRPr="00A36E1D">
              <w:t>Six Sigma focuses on process quality, not directly on explainability</w:t>
            </w:r>
          </w:p>
        </w:tc>
        <w:tc>
          <w:tcPr>
            <w:tcW w:w="0" w:type="auto"/>
            <w:vAlign w:val="center"/>
            <w:hideMark/>
          </w:tcPr>
          <w:p w:rsidR="00A36E1D" w:rsidRPr="00A36E1D" w:rsidRDefault="00A36E1D" w:rsidP="00A36E1D">
            <w:r w:rsidRPr="00A36E1D">
              <w:t>Lean emphasizes process efficiency, not explainability</w:t>
            </w:r>
          </w:p>
        </w:tc>
        <w:tc>
          <w:tcPr>
            <w:tcW w:w="0" w:type="auto"/>
            <w:vAlign w:val="center"/>
            <w:hideMark/>
          </w:tcPr>
          <w:p w:rsidR="00A36E1D" w:rsidRPr="00A36E1D" w:rsidRDefault="00A36E1D" w:rsidP="00A36E1D">
            <w:r w:rsidRPr="00A36E1D">
              <w:t xml:space="preserve">Require domain-specific explainability (e.g., medical justifications in </w:t>
            </w:r>
            <w:proofErr w:type="gramStart"/>
            <w:r w:rsidRPr="00A36E1D">
              <w:t>Healthcare</w:t>
            </w:r>
            <w:proofErr w:type="gramEnd"/>
            <w:r w:rsidRPr="00A36E1D">
              <w:t>)</w:t>
            </w:r>
          </w:p>
        </w:tc>
        <w:tc>
          <w:tcPr>
            <w:tcW w:w="0" w:type="auto"/>
            <w:vAlign w:val="center"/>
            <w:hideMark/>
          </w:tcPr>
          <w:p w:rsidR="00A36E1D" w:rsidRPr="00A36E1D" w:rsidRDefault="00A36E1D" w:rsidP="00A36E1D">
            <w:r w:rsidRPr="00A36E1D">
              <w:rPr>
                <w:b/>
                <w:bCs/>
              </w:rPr>
              <w:t>No Direct Overlap:</w:t>
            </w:r>
            <w:r w:rsidRPr="00A36E1D">
              <w:t xml:space="preserve"> Specific tools and methods for AI explainability</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Security (S)</w:t>
            </w:r>
          </w:p>
        </w:tc>
        <w:tc>
          <w:tcPr>
            <w:tcW w:w="0" w:type="auto"/>
            <w:vAlign w:val="center"/>
            <w:hideMark/>
          </w:tcPr>
          <w:p w:rsidR="00A36E1D" w:rsidRPr="00A36E1D" w:rsidRDefault="00A36E1D" w:rsidP="00A36E1D">
            <w:r w:rsidRPr="00A36E1D">
              <w:t>Incorporate security checkpoints within BPMN workflows</w:t>
            </w:r>
          </w:p>
        </w:tc>
        <w:tc>
          <w:tcPr>
            <w:tcW w:w="0" w:type="auto"/>
            <w:vAlign w:val="center"/>
            <w:hideMark/>
          </w:tcPr>
          <w:p w:rsidR="00A36E1D" w:rsidRPr="00A36E1D" w:rsidRDefault="00A36E1D" w:rsidP="00A36E1D">
            <w:r w:rsidRPr="00A36E1D">
              <w:t>Integrate security into ITIL’s Service Design and Operation</w:t>
            </w:r>
          </w:p>
        </w:tc>
        <w:tc>
          <w:tcPr>
            <w:tcW w:w="0" w:type="auto"/>
            <w:vAlign w:val="center"/>
            <w:hideMark/>
          </w:tcPr>
          <w:p w:rsidR="00A36E1D" w:rsidRPr="00A36E1D" w:rsidRDefault="00A36E1D" w:rsidP="00A36E1D">
            <w:r w:rsidRPr="00A36E1D">
              <w:t>Map AI security controls to COBIT’s security objectives</w:t>
            </w:r>
          </w:p>
        </w:tc>
        <w:tc>
          <w:tcPr>
            <w:tcW w:w="0" w:type="auto"/>
            <w:vAlign w:val="center"/>
            <w:hideMark/>
          </w:tcPr>
          <w:p w:rsidR="00A36E1D" w:rsidRPr="00A36E1D" w:rsidRDefault="00A36E1D" w:rsidP="00A36E1D">
            <w:r w:rsidRPr="00A36E1D">
              <w:t>Six Sigma may address process security indirectly through quality</w:t>
            </w:r>
          </w:p>
        </w:tc>
        <w:tc>
          <w:tcPr>
            <w:tcW w:w="0" w:type="auto"/>
            <w:vAlign w:val="center"/>
            <w:hideMark/>
          </w:tcPr>
          <w:p w:rsidR="00A36E1D" w:rsidRPr="00A36E1D" w:rsidRDefault="00A36E1D" w:rsidP="00A36E1D">
            <w:r w:rsidRPr="00A36E1D">
              <w:t>Lean focuses on eliminating waste, not security</w:t>
            </w:r>
          </w:p>
        </w:tc>
        <w:tc>
          <w:tcPr>
            <w:tcW w:w="0" w:type="auto"/>
            <w:vAlign w:val="center"/>
            <w:hideMark/>
          </w:tcPr>
          <w:p w:rsidR="00A36E1D" w:rsidRPr="00A36E1D" w:rsidRDefault="00A36E1D" w:rsidP="00A36E1D">
            <w:r w:rsidRPr="00A36E1D">
              <w:t>Implement domain-specific security measures (e.g., data encryption in FinTech)</w:t>
            </w:r>
          </w:p>
        </w:tc>
        <w:tc>
          <w:tcPr>
            <w:tcW w:w="0" w:type="auto"/>
            <w:vAlign w:val="center"/>
            <w:hideMark/>
          </w:tcPr>
          <w:p w:rsidR="00A36E1D" w:rsidRPr="00A36E1D" w:rsidRDefault="00A36E1D" w:rsidP="00A36E1D">
            <w:r w:rsidRPr="00A36E1D">
              <w:rPr>
                <w:b/>
                <w:bCs/>
              </w:rPr>
              <w:t>No Direct Overlap:</w:t>
            </w:r>
            <w:r w:rsidRPr="00A36E1D">
              <w:t xml:space="preserve"> AI-specific security measures like adversarial robustness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 xml:space="preserve">Privacy &amp; Prompt </w:t>
            </w:r>
            <w:r w:rsidRPr="00A36E1D">
              <w:rPr>
                <w:b/>
                <w:bCs/>
              </w:rPr>
              <w:lastRenderedPageBreak/>
              <w:t>Governance (P)</w:t>
            </w:r>
          </w:p>
        </w:tc>
        <w:tc>
          <w:tcPr>
            <w:tcW w:w="0" w:type="auto"/>
            <w:vAlign w:val="center"/>
            <w:hideMark/>
          </w:tcPr>
          <w:p w:rsidR="00A36E1D" w:rsidRPr="00A36E1D" w:rsidRDefault="00A36E1D" w:rsidP="00A36E1D">
            <w:r w:rsidRPr="00A36E1D">
              <w:lastRenderedPageBreak/>
              <w:t xml:space="preserve">Define data handling and prompt </w:t>
            </w:r>
            <w:r w:rsidRPr="00A36E1D">
              <w:lastRenderedPageBreak/>
              <w:t>governance within BPMN processes</w:t>
            </w:r>
          </w:p>
        </w:tc>
        <w:tc>
          <w:tcPr>
            <w:tcW w:w="0" w:type="auto"/>
            <w:vAlign w:val="center"/>
            <w:hideMark/>
          </w:tcPr>
          <w:p w:rsidR="00A36E1D" w:rsidRPr="00A36E1D" w:rsidRDefault="00A36E1D" w:rsidP="00A36E1D">
            <w:r w:rsidRPr="00A36E1D">
              <w:lastRenderedPageBreak/>
              <w:t>Embed privacy controls in ITIL’s Service Design</w:t>
            </w:r>
          </w:p>
        </w:tc>
        <w:tc>
          <w:tcPr>
            <w:tcW w:w="0" w:type="auto"/>
            <w:vAlign w:val="center"/>
            <w:hideMark/>
          </w:tcPr>
          <w:p w:rsidR="00A36E1D" w:rsidRPr="00A36E1D" w:rsidRDefault="00A36E1D" w:rsidP="00A36E1D">
            <w:r w:rsidRPr="00A36E1D">
              <w:t xml:space="preserve">Align prompt governance with COBIT’s Data </w:t>
            </w:r>
            <w:r w:rsidRPr="00A36E1D">
              <w:lastRenderedPageBreak/>
              <w:t>Governance practices</w:t>
            </w:r>
          </w:p>
        </w:tc>
        <w:tc>
          <w:tcPr>
            <w:tcW w:w="0" w:type="auto"/>
            <w:vAlign w:val="center"/>
            <w:hideMark/>
          </w:tcPr>
          <w:p w:rsidR="00A36E1D" w:rsidRPr="00A36E1D" w:rsidRDefault="00A36E1D" w:rsidP="00A36E1D">
            <w:r w:rsidRPr="00A36E1D">
              <w:lastRenderedPageBreak/>
              <w:t xml:space="preserve">Six Sigma focuses on </w:t>
            </w:r>
            <w:r w:rsidRPr="00A36E1D">
              <w:lastRenderedPageBreak/>
              <w:t>quality, not privacy</w:t>
            </w:r>
          </w:p>
        </w:tc>
        <w:tc>
          <w:tcPr>
            <w:tcW w:w="0" w:type="auto"/>
            <w:vAlign w:val="center"/>
            <w:hideMark/>
          </w:tcPr>
          <w:p w:rsidR="00A36E1D" w:rsidRPr="00A36E1D" w:rsidRDefault="00A36E1D" w:rsidP="00A36E1D">
            <w:r w:rsidRPr="00A36E1D">
              <w:lastRenderedPageBreak/>
              <w:t xml:space="preserve">Lean emphasizes </w:t>
            </w:r>
            <w:r w:rsidRPr="00A36E1D">
              <w:lastRenderedPageBreak/>
              <w:t>efficiency, not privacy</w:t>
            </w:r>
          </w:p>
        </w:tc>
        <w:tc>
          <w:tcPr>
            <w:tcW w:w="0" w:type="auto"/>
            <w:vAlign w:val="center"/>
            <w:hideMark/>
          </w:tcPr>
          <w:p w:rsidR="00A36E1D" w:rsidRPr="00A36E1D" w:rsidRDefault="00A36E1D" w:rsidP="00A36E1D">
            <w:r w:rsidRPr="00A36E1D">
              <w:lastRenderedPageBreak/>
              <w:t xml:space="preserve">Ensure domain-specific privacy compliance </w:t>
            </w:r>
            <w:r w:rsidRPr="00A36E1D">
              <w:lastRenderedPageBreak/>
              <w:t>(e.g., FERPA in EdTech)</w:t>
            </w:r>
          </w:p>
        </w:tc>
        <w:tc>
          <w:tcPr>
            <w:tcW w:w="0" w:type="auto"/>
            <w:vAlign w:val="center"/>
            <w:hideMark/>
          </w:tcPr>
          <w:p w:rsidR="00A36E1D" w:rsidRPr="00A36E1D" w:rsidRDefault="00A36E1D" w:rsidP="00A36E1D">
            <w:r w:rsidRPr="00A36E1D">
              <w:rPr>
                <w:b/>
                <w:bCs/>
              </w:rPr>
              <w:lastRenderedPageBreak/>
              <w:t>No Direct Overlap:</w:t>
            </w:r>
            <w:r w:rsidRPr="00A36E1D">
              <w:t xml:space="preserve"> Prompt-level </w:t>
            </w:r>
            <w:r w:rsidRPr="00A36E1D">
              <w:lastRenderedPageBreak/>
              <w:t>governance and AI-specific privacy techniques like differential privacy</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lastRenderedPageBreak/>
              <w:t>Ethics &amp; Fairness (E)</w:t>
            </w:r>
          </w:p>
        </w:tc>
        <w:tc>
          <w:tcPr>
            <w:tcW w:w="0" w:type="auto"/>
            <w:vAlign w:val="center"/>
            <w:hideMark/>
          </w:tcPr>
          <w:p w:rsidR="00A36E1D" w:rsidRPr="00A36E1D" w:rsidRDefault="00A36E1D" w:rsidP="00A36E1D">
            <w:r w:rsidRPr="00A36E1D">
              <w:t>Integrate ethical decision-making steps in BPMN workflows</w:t>
            </w:r>
          </w:p>
        </w:tc>
        <w:tc>
          <w:tcPr>
            <w:tcW w:w="0" w:type="auto"/>
            <w:vAlign w:val="center"/>
            <w:hideMark/>
          </w:tcPr>
          <w:p w:rsidR="00A36E1D" w:rsidRPr="00A36E1D" w:rsidRDefault="00A36E1D" w:rsidP="00A36E1D">
            <w:r w:rsidRPr="00A36E1D">
              <w:t>Embed ethical guidelines in ITIL’s Service Strategy</w:t>
            </w:r>
          </w:p>
        </w:tc>
        <w:tc>
          <w:tcPr>
            <w:tcW w:w="0" w:type="auto"/>
            <w:vAlign w:val="center"/>
            <w:hideMark/>
          </w:tcPr>
          <w:p w:rsidR="00A36E1D" w:rsidRPr="00A36E1D" w:rsidRDefault="00A36E1D" w:rsidP="00A36E1D">
            <w:r w:rsidRPr="00A36E1D">
              <w:t>Map AI ethics to COBIT’s governance frameworks</w:t>
            </w:r>
          </w:p>
        </w:tc>
        <w:tc>
          <w:tcPr>
            <w:tcW w:w="0" w:type="auto"/>
            <w:vAlign w:val="center"/>
            <w:hideMark/>
          </w:tcPr>
          <w:p w:rsidR="00A36E1D" w:rsidRPr="00A36E1D" w:rsidRDefault="00A36E1D" w:rsidP="00A36E1D">
            <w:r w:rsidRPr="00A36E1D">
              <w:t>Six Sigma ensures process quality, not ethical fairness</w:t>
            </w:r>
          </w:p>
        </w:tc>
        <w:tc>
          <w:tcPr>
            <w:tcW w:w="0" w:type="auto"/>
            <w:vAlign w:val="center"/>
            <w:hideMark/>
          </w:tcPr>
          <w:p w:rsidR="00A36E1D" w:rsidRPr="00A36E1D" w:rsidRDefault="00A36E1D" w:rsidP="00A36E1D">
            <w:r w:rsidRPr="00A36E1D">
              <w:t>Lean improves efficiency, not ethical considerations</w:t>
            </w:r>
          </w:p>
        </w:tc>
        <w:tc>
          <w:tcPr>
            <w:tcW w:w="0" w:type="auto"/>
            <w:vAlign w:val="center"/>
            <w:hideMark/>
          </w:tcPr>
          <w:p w:rsidR="00A36E1D" w:rsidRPr="00A36E1D" w:rsidRDefault="00A36E1D" w:rsidP="00A36E1D">
            <w:r w:rsidRPr="00A36E1D">
              <w:t>Enforce domain-specific ethical standards (e.g., unbiased medical diagnoses)</w:t>
            </w:r>
          </w:p>
        </w:tc>
        <w:tc>
          <w:tcPr>
            <w:tcW w:w="0" w:type="auto"/>
            <w:vAlign w:val="center"/>
            <w:hideMark/>
          </w:tcPr>
          <w:p w:rsidR="00A36E1D" w:rsidRPr="00A36E1D" w:rsidRDefault="00A36E1D" w:rsidP="00A36E1D">
            <w:r w:rsidRPr="00A36E1D">
              <w:rPr>
                <w:b/>
                <w:bCs/>
              </w:rPr>
              <w:t>No Direct Overlap:</w:t>
            </w:r>
            <w:r w:rsidRPr="00A36E1D">
              <w:t xml:space="preserve"> AI-specific fairness and ethical evaluation tools like AIF360</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Compliance &amp; Continuous Monitoring (C)</w:t>
            </w:r>
          </w:p>
        </w:tc>
        <w:tc>
          <w:tcPr>
            <w:tcW w:w="0" w:type="auto"/>
            <w:vAlign w:val="center"/>
            <w:hideMark/>
          </w:tcPr>
          <w:p w:rsidR="00A36E1D" w:rsidRPr="00A36E1D" w:rsidRDefault="00A36E1D" w:rsidP="00A36E1D">
            <w:r w:rsidRPr="00A36E1D">
              <w:t>Incorporate compliance checkpoints and monitoring loops in BPMN</w:t>
            </w:r>
          </w:p>
        </w:tc>
        <w:tc>
          <w:tcPr>
            <w:tcW w:w="0" w:type="auto"/>
            <w:vAlign w:val="center"/>
            <w:hideMark/>
          </w:tcPr>
          <w:p w:rsidR="00A36E1D" w:rsidRPr="00A36E1D" w:rsidRDefault="00A36E1D" w:rsidP="00A36E1D">
            <w:r w:rsidRPr="00A36E1D">
              <w:t>Use ITIL’s Continual Service Improvement for AI monitoring</w:t>
            </w:r>
          </w:p>
        </w:tc>
        <w:tc>
          <w:tcPr>
            <w:tcW w:w="0" w:type="auto"/>
            <w:vAlign w:val="center"/>
            <w:hideMark/>
          </w:tcPr>
          <w:p w:rsidR="00A36E1D" w:rsidRPr="00A36E1D" w:rsidRDefault="00A36E1D" w:rsidP="00A36E1D">
            <w:r w:rsidRPr="00A36E1D">
              <w:t>Align AI compliance with COBIT’s Compliance Management processes</w:t>
            </w:r>
          </w:p>
        </w:tc>
        <w:tc>
          <w:tcPr>
            <w:tcW w:w="0" w:type="auto"/>
            <w:vAlign w:val="center"/>
            <w:hideMark/>
          </w:tcPr>
          <w:p w:rsidR="00A36E1D" w:rsidRPr="00A36E1D" w:rsidRDefault="00A36E1D" w:rsidP="00A36E1D">
            <w:r w:rsidRPr="00A36E1D">
              <w:t>Six Sigma’s control phase can include compliance monitoring</w:t>
            </w:r>
          </w:p>
        </w:tc>
        <w:tc>
          <w:tcPr>
            <w:tcW w:w="0" w:type="auto"/>
            <w:vAlign w:val="center"/>
            <w:hideMark/>
          </w:tcPr>
          <w:p w:rsidR="00A36E1D" w:rsidRPr="00A36E1D" w:rsidRDefault="00A36E1D" w:rsidP="00A36E1D">
            <w:r w:rsidRPr="00A36E1D">
              <w:t>Lean focuses on continuous improvement, not specifically compliance</w:t>
            </w:r>
          </w:p>
        </w:tc>
        <w:tc>
          <w:tcPr>
            <w:tcW w:w="0" w:type="auto"/>
            <w:vAlign w:val="center"/>
            <w:hideMark/>
          </w:tcPr>
          <w:p w:rsidR="00A36E1D" w:rsidRPr="00A36E1D" w:rsidRDefault="00A36E1D" w:rsidP="00A36E1D">
            <w:r w:rsidRPr="00A36E1D">
              <w:t>Ensure ongoing compliance with domain-specific regulations (e.g., GDPR in FinTech)</w:t>
            </w:r>
          </w:p>
        </w:tc>
        <w:tc>
          <w:tcPr>
            <w:tcW w:w="0" w:type="auto"/>
            <w:vAlign w:val="center"/>
            <w:hideMark/>
          </w:tcPr>
          <w:p w:rsidR="00A36E1D" w:rsidRPr="00A36E1D" w:rsidRDefault="00A36E1D" w:rsidP="00A36E1D">
            <w:r w:rsidRPr="00A36E1D">
              <w:rPr>
                <w:b/>
                <w:bCs/>
              </w:rPr>
              <w:t>No Direct Overlap:</w:t>
            </w:r>
            <w:r w:rsidRPr="00A36E1D">
              <w:t xml:space="preserve"> Continuous AI-specific monitoring tools like Prometheus integrated with AI governance</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Trust &amp; Transparency (T)</w:t>
            </w:r>
          </w:p>
        </w:tc>
        <w:tc>
          <w:tcPr>
            <w:tcW w:w="0" w:type="auto"/>
            <w:vAlign w:val="center"/>
            <w:hideMark/>
          </w:tcPr>
          <w:p w:rsidR="00A36E1D" w:rsidRPr="00A36E1D" w:rsidRDefault="00A36E1D" w:rsidP="00A36E1D">
            <w:r w:rsidRPr="00A36E1D">
              <w:t xml:space="preserve">Design BPMN processes to include </w:t>
            </w:r>
            <w:r w:rsidRPr="00A36E1D">
              <w:lastRenderedPageBreak/>
              <w:t>transparency steps</w:t>
            </w:r>
          </w:p>
        </w:tc>
        <w:tc>
          <w:tcPr>
            <w:tcW w:w="0" w:type="auto"/>
            <w:vAlign w:val="center"/>
            <w:hideMark/>
          </w:tcPr>
          <w:p w:rsidR="00A36E1D" w:rsidRPr="00A36E1D" w:rsidRDefault="00A36E1D" w:rsidP="00A36E1D">
            <w:r w:rsidRPr="00A36E1D">
              <w:lastRenderedPageBreak/>
              <w:t xml:space="preserve">Foster trust through ITIL’s Service </w:t>
            </w:r>
            <w:r w:rsidRPr="00A36E1D">
              <w:lastRenderedPageBreak/>
              <w:t>Transparency practices</w:t>
            </w:r>
          </w:p>
        </w:tc>
        <w:tc>
          <w:tcPr>
            <w:tcW w:w="0" w:type="auto"/>
            <w:vAlign w:val="center"/>
            <w:hideMark/>
          </w:tcPr>
          <w:p w:rsidR="00A36E1D" w:rsidRPr="00A36E1D" w:rsidRDefault="00A36E1D" w:rsidP="00A36E1D">
            <w:r w:rsidRPr="00A36E1D">
              <w:lastRenderedPageBreak/>
              <w:t xml:space="preserve">Align AI transparency with COBIT’s </w:t>
            </w:r>
            <w:r w:rsidRPr="00A36E1D">
              <w:lastRenderedPageBreak/>
              <w:t>Information Transparency objectives</w:t>
            </w:r>
          </w:p>
        </w:tc>
        <w:tc>
          <w:tcPr>
            <w:tcW w:w="0" w:type="auto"/>
            <w:vAlign w:val="center"/>
            <w:hideMark/>
          </w:tcPr>
          <w:p w:rsidR="00A36E1D" w:rsidRPr="00A36E1D" w:rsidRDefault="00A36E1D" w:rsidP="00A36E1D">
            <w:r w:rsidRPr="00A36E1D">
              <w:lastRenderedPageBreak/>
              <w:t xml:space="preserve">Six Sigma ensures process </w:t>
            </w:r>
            <w:r w:rsidRPr="00A36E1D">
              <w:lastRenderedPageBreak/>
              <w:t>reliability, enhancing trust</w:t>
            </w:r>
          </w:p>
        </w:tc>
        <w:tc>
          <w:tcPr>
            <w:tcW w:w="0" w:type="auto"/>
            <w:vAlign w:val="center"/>
            <w:hideMark/>
          </w:tcPr>
          <w:p w:rsidR="00A36E1D" w:rsidRPr="00A36E1D" w:rsidRDefault="00A36E1D" w:rsidP="00A36E1D">
            <w:r w:rsidRPr="00A36E1D">
              <w:lastRenderedPageBreak/>
              <w:t xml:space="preserve">Lean improves process clarity, indirectly </w:t>
            </w:r>
            <w:r w:rsidRPr="00A36E1D">
              <w:lastRenderedPageBreak/>
              <w:t>supporting transparency</w:t>
            </w:r>
          </w:p>
        </w:tc>
        <w:tc>
          <w:tcPr>
            <w:tcW w:w="0" w:type="auto"/>
            <w:vAlign w:val="center"/>
            <w:hideMark/>
          </w:tcPr>
          <w:p w:rsidR="00A36E1D" w:rsidRPr="00A36E1D" w:rsidRDefault="00A36E1D" w:rsidP="00A36E1D">
            <w:r w:rsidRPr="00A36E1D">
              <w:lastRenderedPageBreak/>
              <w:t xml:space="preserve">Provide domain-specific transparency </w:t>
            </w:r>
            <w:r w:rsidRPr="00A36E1D">
              <w:lastRenderedPageBreak/>
              <w:t xml:space="preserve">(e.g., clear patient data usage in </w:t>
            </w:r>
            <w:proofErr w:type="gramStart"/>
            <w:r w:rsidRPr="00A36E1D">
              <w:t>Healthcare</w:t>
            </w:r>
            <w:proofErr w:type="gramEnd"/>
            <w:r w:rsidRPr="00A36E1D">
              <w:t>)</w:t>
            </w:r>
          </w:p>
        </w:tc>
        <w:tc>
          <w:tcPr>
            <w:tcW w:w="0" w:type="auto"/>
            <w:vAlign w:val="center"/>
            <w:hideMark/>
          </w:tcPr>
          <w:p w:rsidR="00A36E1D" w:rsidRPr="00A36E1D" w:rsidRDefault="00A36E1D" w:rsidP="00A36E1D">
            <w:r w:rsidRPr="00A36E1D">
              <w:rPr>
                <w:b/>
                <w:bCs/>
              </w:rPr>
              <w:lastRenderedPageBreak/>
              <w:t>No Direct Overlap:</w:t>
            </w:r>
            <w:r w:rsidRPr="00A36E1D">
              <w:t xml:space="preserve"> AI model </w:t>
            </w:r>
            <w:r w:rsidRPr="00A36E1D">
              <w:lastRenderedPageBreak/>
              <w:t>transparency mechanisms like Model Cards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lastRenderedPageBreak/>
              <w:t>Federated Learning &amp; Responsible Frameworks (F)</w:t>
            </w:r>
          </w:p>
        </w:tc>
        <w:tc>
          <w:tcPr>
            <w:tcW w:w="0" w:type="auto"/>
            <w:vAlign w:val="center"/>
            <w:hideMark/>
          </w:tcPr>
          <w:p w:rsidR="00A36E1D" w:rsidRPr="00A36E1D" w:rsidRDefault="00A36E1D" w:rsidP="00A36E1D">
            <w:r w:rsidRPr="00A36E1D">
              <w:t>Not typically addressed in BPMN</w:t>
            </w:r>
          </w:p>
        </w:tc>
        <w:tc>
          <w:tcPr>
            <w:tcW w:w="0" w:type="auto"/>
            <w:vAlign w:val="center"/>
            <w:hideMark/>
          </w:tcPr>
          <w:p w:rsidR="00A36E1D" w:rsidRPr="00A36E1D" w:rsidRDefault="00A36E1D" w:rsidP="00A36E1D">
            <w:r w:rsidRPr="00A36E1D">
              <w:t>Integrate federated learning considerations into ITIL’s Service Design</w:t>
            </w:r>
          </w:p>
        </w:tc>
        <w:tc>
          <w:tcPr>
            <w:tcW w:w="0" w:type="auto"/>
            <w:vAlign w:val="center"/>
            <w:hideMark/>
          </w:tcPr>
          <w:p w:rsidR="00A36E1D" w:rsidRPr="00A36E1D" w:rsidRDefault="00A36E1D" w:rsidP="00A36E1D">
            <w:r w:rsidRPr="00A36E1D">
              <w:t>Map federated learning to COBIT’s Distributed Systems governance</w:t>
            </w:r>
          </w:p>
        </w:tc>
        <w:tc>
          <w:tcPr>
            <w:tcW w:w="0" w:type="auto"/>
            <w:vAlign w:val="center"/>
            <w:hideMark/>
          </w:tcPr>
          <w:p w:rsidR="00A36E1D" w:rsidRPr="00A36E1D" w:rsidRDefault="00A36E1D" w:rsidP="00A36E1D">
            <w:r w:rsidRPr="00A36E1D">
              <w:t>Six Sigma does not directly address federated learning</w:t>
            </w:r>
          </w:p>
        </w:tc>
        <w:tc>
          <w:tcPr>
            <w:tcW w:w="0" w:type="auto"/>
            <w:vAlign w:val="center"/>
            <w:hideMark/>
          </w:tcPr>
          <w:p w:rsidR="00A36E1D" w:rsidRPr="00A36E1D" w:rsidRDefault="00A36E1D" w:rsidP="00A36E1D">
            <w:r w:rsidRPr="00A36E1D">
              <w:t>Lean does not focus on distributed learning</w:t>
            </w:r>
          </w:p>
        </w:tc>
        <w:tc>
          <w:tcPr>
            <w:tcW w:w="0" w:type="auto"/>
            <w:vAlign w:val="center"/>
            <w:hideMark/>
          </w:tcPr>
          <w:p w:rsidR="00A36E1D" w:rsidRPr="00A36E1D" w:rsidRDefault="00A36E1D" w:rsidP="00A36E1D">
            <w:r w:rsidRPr="00A36E1D">
              <w:t xml:space="preserve">Implement domain-specific federated learning practices (e.g., decentralized patient data in </w:t>
            </w:r>
            <w:proofErr w:type="gramStart"/>
            <w:r w:rsidRPr="00A36E1D">
              <w:t>Healthcare</w:t>
            </w:r>
            <w:proofErr w:type="gramEnd"/>
            <w:r w:rsidRPr="00A36E1D">
              <w:t>)</w:t>
            </w:r>
          </w:p>
        </w:tc>
        <w:tc>
          <w:tcPr>
            <w:tcW w:w="0" w:type="auto"/>
            <w:vAlign w:val="center"/>
            <w:hideMark/>
          </w:tcPr>
          <w:p w:rsidR="00A36E1D" w:rsidRPr="00A36E1D" w:rsidRDefault="00A36E1D" w:rsidP="00A36E1D">
            <w:r w:rsidRPr="00A36E1D">
              <w:rPr>
                <w:b/>
                <w:bCs/>
              </w:rPr>
              <w:t>No Direct Overlap:</w:t>
            </w:r>
            <w:r w:rsidRPr="00A36E1D">
              <w:t xml:space="preserve"> Federated learning frameworks and responsible AI training practices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User-Centric Feedback Loops (U)</w:t>
            </w:r>
          </w:p>
        </w:tc>
        <w:tc>
          <w:tcPr>
            <w:tcW w:w="0" w:type="auto"/>
            <w:vAlign w:val="center"/>
            <w:hideMark/>
          </w:tcPr>
          <w:p w:rsidR="00A36E1D" w:rsidRPr="00A36E1D" w:rsidRDefault="00A36E1D" w:rsidP="00A36E1D">
            <w:r w:rsidRPr="00A36E1D">
              <w:t>Incorporate user feedback steps within BPMN processes</w:t>
            </w:r>
          </w:p>
        </w:tc>
        <w:tc>
          <w:tcPr>
            <w:tcW w:w="0" w:type="auto"/>
            <w:vAlign w:val="center"/>
            <w:hideMark/>
          </w:tcPr>
          <w:p w:rsidR="00A36E1D" w:rsidRPr="00A36E1D" w:rsidRDefault="00A36E1D" w:rsidP="00A36E1D">
            <w:r w:rsidRPr="00A36E1D">
              <w:t>Use ITIL’s Service Operation for user feedback integration</w:t>
            </w:r>
          </w:p>
        </w:tc>
        <w:tc>
          <w:tcPr>
            <w:tcW w:w="0" w:type="auto"/>
            <w:vAlign w:val="center"/>
            <w:hideMark/>
          </w:tcPr>
          <w:p w:rsidR="00A36E1D" w:rsidRPr="00A36E1D" w:rsidRDefault="00A36E1D" w:rsidP="00A36E1D">
            <w:r w:rsidRPr="00A36E1D">
              <w:t>Align user feedback with COBIT’s Feedback mechanisms</w:t>
            </w:r>
          </w:p>
        </w:tc>
        <w:tc>
          <w:tcPr>
            <w:tcW w:w="0" w:type="auto"/>
            <w:vAlign w:val="center"/>
            <w:hideMark/>
          </w:tcPr>
          <w:p w:rsidR="00A36E1D" w:rsidRPr="00A36E1D" w:rsidRDefault="00A36E1D" w:rsidP="00A36E1D">
            <w:r w:rsidRPr="00A36E1D">
              <w:t>Six Sigma’s Measure phase can include user feedback</w:t>
            </w:r>
          </w:p>
        </w:tc>
        <w:tc>
          <w:tcPr>
            <w:tcW w:w="0" w:type="auto"/>
            <w:vAlign w:val="center"/>
            <w:hideMark/>
          </w:tcPr>
          <w:p w:rsidR="00A36E1D" w:rsidRPr="00A36E1D" w:rsidRDefault="00A36E1D" w:rsidP="00A36E1D">
            <w:r w:rsidRPr="00A36E1D">
              <w:t>Lean’s Kaizen encourages continuous feedback</w:t>
            </w:r>
          </w:p>
        </w:tc>
        <w:tc>
          <w:tcPr>
            <w:tcW w:w="0" w:type="auto"/>
            <w:vAlign w:val="center"/>
            <w:hideMark/>
          </w:tcPr>
          <w:p w:rsidR="00A36E1D" w:rsidRPr="00A36E1D" w:rsidRDefault="00A36E1D" w:rsidP="00A36E1D">
            <w:r w:rsidRPr="00A36E1D">
              <w:t>Gather and integrate domain-specific user feedback (e.g., patient feedback in Healthcare BPM)</w:t>
            </w:r>
          </w:p>
        </w:tc>
        <w:tc>
          <w:tcPr>
            <w:tcW w:w="0" w:type="auto"/>
            <w:vAlign w:val="center"/>
            <w:hideMark/>
          </w:tcPr>
          <w:p w:rsidR="00A36E1D" w:rsidRPr="00A36E1D" w:rsidRDefault="00A36E1D" w:rsidP="00A36E1D">
            <w:r w:rsidRPr="00A36E1D">
              <w:rPr>
                <w:b/>
                <w:bCs/>
              </w:rPr>
              <w:t>No Direct Overlap:</w:t>
            </w:r>
            <w:r w:rsidRPr="00A36E1D">
              <w:t xml:space="preserve"> AI-specific feedback integration tools like Label Studio</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Legality &amp; Lifecycle Oversight (L)</w:t>
            </w:r>
          </w:p>
        </w:tc>
        <w:tc>
          <w:tcPr>
            <w:tcW w:w="0" w:type="auto"/>
            <w:vAlign w:val="center"/>
            <w:hideMark/>
          </w:tcPr>
          <w:p w:rsidR="00A36E1D" w:rsidRPr="00A36E1D" w:rsidRDefault="00A36E1D" w:rsidP="00A36E1D">
            <w:r w:rsidRPr="00A36E1D">
              <w:t>Embed lifecycle stages with legal oversight in BPMN</w:t>
            </w:r>
          </w:p>
        </w:tc>
        <w:tc>
          <w:tcPr>
            <w:tcW w:w="0" w:type="auto"/>
            <w:vAlign w:val="center"/>
            <w:hideMark/>
          </w:tcPr>
          <w:p w:rsidR="00A36E1D" w:rsidRPr="00A36E1D" w:rsidRDefault="00A36E1D" w:rsidP="00A36E1D">
            <w:r w:rsidRPr="00A36E1D">
              <w:t>Integrate legal compliance into ITIL’s Service Lifecycle</w:t>
            </w:r>
          </w:p>
        </w:tc>
        <w:tc>
          <w:tcPr>
            <w:tcW w:w="0" w:type="auto"/>
            <w:vAlign w:val="center"/>
            <w:hideMark/>
          </w:tcPr>
          <w:p w:rsidR="00A36E1D" w:rsidRPr="00A36E1D" w:rsidRDefault="00A36E1D" w:rsidP="00A36E1D">
            <w:r w:rsidRPr="00A36E1D">
              <w:t>Map AI lifecycle oversight to COBIT’s Governance framework</w:t>
            </w:r>
          </w:p>
        </w:tc>
        <w:tc>
          <w:tcPr>
            <w:tcW w:w="0" w:type="auto"/>
            <w:vAlign w:val="center"/>
            <w:hideMark/>
          </w:tcPr>
          <w:p w:rsidR="00A36E1D" w:rsidRPr="00A36E1D" w:rsidRDefault="00A36E1D" w:rsidP="00A36E1D">
            <w:r w:rsidRPr="00A36E1D">
              <w:t xml:space="preserve">Six Sigma ensures process quality </w:t>
            </w:r>
            <w:r w:rsidRPr="00A36E1D">
              <w:lastRenderedPageBreak/>
              <w:t>throughout lifecycle</w:t>
            </w:r>
          </w:p>
        </w:tc>
        <w:tc>
          <w:tcPr>
            <w:tcW w:w="0" w:type="auto"/>
            <w:vAlign w:val="center"/>
            <w:hideMark/>
          </w:tcPr>
          <w:p w:rsidR="00A36E1D" w:rsidRPr="00A36E1D" w:rsidRDefault="00A36E1D" w:rsidP="00A36E1D">
            <w:r w:rsidRPr="00A36E1D">
              <w:lastRenderedPageBreak/>
              <w:t>Lean maintains process efficiency throughout lifecycle</w:t>
            </w:r>
          </w:p>
        </w:tc>
        <w:tc>
          <w:tcPr>
            <w:tcW w:w="0" w:type="auto"/>
            <w:vAlign w:val="center"/>
            <w:hideMark/>
          </w:tcPr>
          <w:p w:rsidR="00A36E1D" w:rsidRPr="00A36E1D" w:rsidRDefault="00A36E1D" w:rsidP="00A36E1D">
            <w:r w:rsidRPr="00A36E1D">
              <w:t xml:space="preserve">Ensure domain-specific lifecycle legal compliance </w:t>
            </w:r>
            <w:r w:rsidRPr="00A36E1D">
              <w:lastRenderedPageBreak/>
              <w:t>(e.g., licensing in FinTech)</w:t>
            </w:r>
          </w:p>
        </w:tc>
        <w:tc>
          <w:tcPr>
            <w:tcW w:w="0" w:type="auto"/>
            <w:vAlign w:val="center"/>
            <w:hideMark/>
          </w:tcPr>
          <w:p w:rsidR="00A36E1D" w:rsidRPr="00A36E1D" w:rsidRDefault="00A36E1D" w:rsidP="00A36E1D">
            <w:r w:rsidRPr="00A36E1D">
              <w:rPr>
                <w:b/>
                <w:bCs/>
              </w:rPr>
              <w:lastRenderedPageBreak/>
              <w:t>No Direct Overlap:</w:t>
            </w:r>
            <w:r w:rsidRPr="00A36E1D">
              <w:t xml:space="preserve"> AI-specific lifecycle management and legal </w:t>
            </w:r>
            <w:r w:rsidRPr="00A36E1D">
              <w:lastRenderedPageBreak/>
              <w:t>compliance beyond general BPM frameworks</w:t>
            </w:r>
          </w:p>
        </w:tc>
      </w:tr>
    </w:tbl>
    <w:p w:rsidR="00A36E1D" w:rsidRPr="00A36E1D" w:rsidRDefault="00B279B3" w:rsidP="00A36E1D">
      <w:r>
        <w:rPr>
          <w:noProof/>
        </w:rPr>
        <w:lastRenderedPageBreak/>
        <w:pict>
          <v:rect id="_x0000_i1038" alt="" style="width:468pt;height:.05pt;mso-width-percent:0;mso-height-percent:0;mso-width-percent:0;mso-height-percent:0" o:hralign="center" o:hrstd="t" o:hr="t" fillcolor="#a0a0a0" stroked="f"/>
        </w:pict>
      </w:r>
    </w:p>
    <w:p w:rsidR="00A36E1D" w:rsidRPr="00A36E1D" w:rsidRDefault="00A36E1D" w:rsidP="00A36E1D">
      <w:pPr>
        <w:rPr>
          <w:b/>
          <w:bCs/>
        </w:rPr>
      </w:pPr>
      <w:r w:rsidRPr="00A36E1D">
        <w:rPr>
          <w:b/>
          <w:bCs/>
        </w:rPr>
        <w:t>Analysis of the Matrix</w:t>
      </w:r>
    </w:p>
    <w:p w:rsidR="00A36E1D" w:rsidRPr="00A36E1D" w:rsidRDefault="00A36E1D" w:rsidP="00A36E1D">
      <w:pPr>
        <w:rPr>
          <w:b/>
          <w:bCs/>
        </w:rPr>
      </w:pPr>
      <w:r w:rsidRPr="00A36E1D">
        <w:rPr>
          <w:b/>
          <w:bCs/>
        </w:rPr>
        <w:t>How RESPECTFUL AI Addresses BPM Objectives</w:t>
      </w:r>
    </w:p>
    <w:p w:rsidR="00A36E1D" w:rsidRPr="00A36E1D" w:rsidRDefault="00A36E1D" w:rsidP="00A36E1D">
      <w:pPr>
        <w:numPr>
          <w:ilvl w:val="0"/>
          <w:numId w:val="7"/>
        </w:numPr>
      </w:pPr>
      <w:r w:rsidRPr="00A36E1D">
        <w:rPr>
          <w:b/>
          <w:bCs/>
        </w:rPr>
        <w:t>Risk Management (R):</w:t>
      </w:r>
    </w:p>
    <w:p w:rsidR="00A36E1D" w:rsidRPr="00A36E1D" w:rsidRDefault="00A36E1D" w:rsidP="00A36E1D">
      <w:pPr>
        <w:numPr>
          <w:ilvl w:val="1"/>
          <w:numId w:val="7"/>
        </w:numPr>
      </w:pPr>
      <w:r w:rsidRPr="00A36E1D">
        <w:rPr>
          <w:b/>
          <w:bCs/>
        </w:rPr>
        <w:t>BPM Integration:</w:t>
      </w:r>
      <w:r w:rsidRPr="00A36E1D">
        <w:t xml:space="preserve"> RESPECTFUL AI enhances BPM’s risk management by introducing AI-specific risk identification and mitigation strategies. For instance, embedding risk assessment gateways in BPMN workflows ensures that AI-related risks are proactively managed within business processes.</w:t>
      </w:r>
    </w:p>
    <w:p w:rsidR="00A36E1D" w:rsidRPr="00A36E1D" w:rsidRDefault="00A36E1D" w:rsidP="00A36E1D">
      <w:pPr>
        <w:numPr>
          <w:ilvl w:val="0"/>
          <w:numId w:val="7"/>
        </w:numPr>
      </w:pPr>
      <w:r w:rsidRPr="00A36E1D">
        <w:rPr>
          <w:b/>
          <w:bCs/>
        </w:rPr>
        <w:t>Explainability (E):</w:t>
      </w:r>
    </w:p>
    <w:p w:rsidR="00A36E1D" w:rsidRPr="00A36E1D" w:rsidRDefault="00A36E1D" w:rsidP="00A36E1D">
      <w:pPr>
        <w:numPr>
          <w:ilvl w:val="1"/>
          <w:numId w:val="7"/>
        </w:numPr>
      </w:pPr>
      <w:r w:rsidRPr="00A36E1D">
        <w:rPr>
          <w:b/>
          <w:bCs/>
        </w:rPr>
        <w:t>BPM Integration:</w:t>
      </w:r>
      <w:r w:rsidRPr="00A36E1D">
        <w:t xml:space="preserve"> RESPECTFUL AI complements BPM’s documentation and transparency practices by ensuring AI decisions are interpretable. Annotating BPMN processes with AI decision points and using explainability tools like Alibi ensures stakeholders understand AI actions within workflows.</w:t>
      </w:r>
    </w:p>
    <w:p w:rsidR="00A36E1D" w:rsidRPr="00A36E1D" w:rsidRDefault="00A36E1D" w:rsidP="00A36E1D">
      <w:pPr>
        <w:numPr>
          <w:ilvl w:val="0"/>
          <w:numId w:val="7"/>
        </w:numPr>
      </w:pPr>
      <w:r w:rsidRPr="00A36E1D">
        <w:rPr>
          <w:b/>
          <w:bCs/>
        </w:rPr>
        <w:t>Security (S):</w:t>
      </w:r>
    </w:p>
    <w:p w:rsidR="00A36E1D" w:rsidRPr="00A36E1D" w:rsidRDefault="00A36E1D" w:rsidP="00A36E1D">
      <w:pPr>
        <w:numPr>
          <w:ilvl w:val="1"/>
          <w:numId w:val="7"/>
        </w:numPr>
      </w:pPr>
      <w:r w:rsidRPr="00A36E1D">
        <w:rPr>
          <w:b/>
          <w:bCs/>
        </w:rPr>
        <w:t>BPM Integration:</w:t>
      </w:r>
      <w:r w:rsidRPr="00A36E1D">
        <w:t xml:space="preserve"> By embedding AI-specific security measures, RESPECTFUL AI strengthens BPM’s existing security frameworks. Integrating tools like the Adversarial Robustness Toolbox (ART) within ITIL’s Service Design ensures AI models are protected against specific threats.</w:t>
      </w:r>
    </w:p>
    <w:p w:rsidR="00A36E1D" w:rsidRPr="00A36E1D" w:rsidRDefault="00A36E1D" w:rsidP="00A36E1D">
      <w:pPr>
        <w:numPr>
          <w:ilvl w:val="0"/>
          <w:numId w:val="7"/>
        </w:numPr>
      </w:pPr>
      <w:r w:rsidRPr="00A36E1D">
        <w:rPr>
          <w:b/>
          <w:bCs/>
        </w:rPr>
        <w:t>Privacy &amp; Prompt Governance (P):</w:t>
      </w:r>
    </w:p>
    <w:p w:rsidR="00A36E1D" w:rsidRPr="00A36E1D" w:rsidRDefault="00A36E1D" w:rsidP="00A36E1D">
      <w:pPr>
        <w:numPr>
          <w:ilvl w:val="1"/>
          <w:numId w:val="7"/>
        </w:numPr>
      </w:pPr>
      <w:r w:rsidRPr="00A36E1D">
        <w:rPr>
          <w:b/>
          <w:bCs/>
        </w:rPr>
        <w:t>BPM Integration:</w:t>
      </w:r>
      <w:r w:rsidRPr="00A36E1D">
        <w:t xml:space="preserve"> RESPECTFUL AI introduces prompt governance and AI-specific privacy controls that BPM frameworks typically do not cover. Defining data handling protocols within BPMN and embedding privacy checks in ITIL’s Service Design ensures comprehensive privacy protection.</w:t>
      </w:r>
    </w:p>
    <w:p w:rsidR="00A36E1D" w:rsidRPr="00A36E1D" w:rsidRDefault="00A36E1D" w:rsidP="00A36E1D">
      <w:pPr>
        <w:numPr>
          <w:ilvl w:val="0"/>
          <w:numId w:val="7"/>
        </w:numPr>
      </w:pPr>
      <w:r w:rsidRPr="00A36E1D">
        <w:rPr>
          <w:b/>
          <w:bCs/>
        </w:rPr>
        <w:t>Ethics &amp; Fairness (E):</w:t>
      </w:r>
    </w:p>
    <w:p w:rsidR="00A36E1D" w:rsidRPr="00A36E1D" w:rsidRDefault="00A36E1D" w:rsidP="00A36E1D">
      <w:pPr>
        <w:numPr>
          <w:ilvl w:val="1"/>
          <w:numId w:val="7"/>
        </w:numPr>
      </w:pPr>
      <w:r w:rsidRPr="00A36E1D">
        <w:rPr>
          <w:b/>
          <w:bCs/>
        </w:rPr>
        <w:t>BPM Integration:</w:t>
      </w:r>
      <w:r w:rsidRPr="00A36E1D">
        <w:t xml:space="preserve"> RESPECTFUL AI augments BPM’s ethical guidelines by focusing on AI fairness and bias mitigation. Incorporating fairness tools like AIF360 into BPM workflows ensures that AI-driven decisions are fair and unbiased.</w:t>
      </w:r>
    </w:p>
    <w:p w:rsidR="00A36E1D" w:rsidRPr="00A36E1D" w:rsidRDefault="00A36E1D" w:rsidP="00A36E1D">
      <w:pPr>
        <w:numPr>
          <w:ilvl w:val="0"/>
          <w:numId w:val="7"/>
        </w:numPr>
      </w:pPr>
      <w:r w:rsidRPr="00A36E1D">
        <w:rPr>
          <w:b/>
          <w:bCs/>
        </w:rPr>
        <w:lastRenderedPageBreak/>
        <w:t>Compliance &amp; Continuous Monitoring (C):</w:t>
      </w:r>
    </w:p>
    <w:p w:rsidR="00A36E1D" w:rsidRPr="00A36E1D" w:rsidRDefault="00A36E1D" w:rsidP="00A36E1D">
      <w:pPr>
        <w:numPr>
          <w:ilvl w:val="1"/>
          <w:numId w:val="7"/>
        </w:numPr>
      </w:pPr>
      <w:r w:rsidRPr="00A36E1D">
        <w:rPr>
          <w:b/>
          <w:bCs/>
        </w:rPr>
        <w:t>BPM Integration:</w:t>
      </w:r>
      <w:r w:rsidRPr="00A36E1D">
        <w:t xml:space="preserve"> RESPECTFUL AI enhances BPM’s compliance efforts by introducing continuous AI monitoring tools. Integrating Prometheus and Grafana with ITIL’s Continual Service Improvement ensures ongoing compliance and performance tracking.</w:t>
      </w:r>
    </w:p>
    <w:p w:rsidR="00A36E1D" w:rsidRPr="00A36E1D" w:rsidRDefault="00A36E1D" w:rsidP="00A36E1D">
      <w:pPr>
        <w:numPr>
          <w:ilvl w:val="0"/>
          <w:numId w:val="7"/>
        </w:numPr>
      </w:pPr>
      <w:r w:rsidRPr="00A36E1D">
        <w:rPr>
          <w:b/>
          <w:bCs/>
        </w:rPr>
        <w:t>Trust &amp; Transparency (T):</w:t>
      </w:r>
    </w:p>
    <w:p w:rsidR="00A36E1D" w:rsidRPr="00A36E1D" w:rsidRDefault="00A36E1D" w:rsidP="00A36E1D">
      <w:pPr>
        <w:numPr>
          <w:ilvl w:val="1"/>
          <w:numId w:val="7"/>
        </w:numPr>
      </w:pPr>
      <w:r w:rsidRPr="00A36E1D">
        <w:rPr>
          <w:b/>
          <w:bCs/>
        </w:rPr>
        <w:t>BPM Integration:</w:t>
      </w:r>
      <w:r w:rsidRPr="00A36E1D">
        <w:t xml:space="preserve"> RESPECTFUL AI reinforces BPM’s transparency practices by ensuring AI models are transparent and trustworthy. Providing Model Cards within BPMN processes fosters trust by making AI capabilities and limitations clear.</w:t>
      </w:r>
    </w:p>
    <w:p w:rsidR="00A36E1D" w:rsidRPr="00A36E1D" w:rsidRDefault="00A36E1D" w:rsidP="00A36E1D">
      <w:pPr>
        <w:numPr>
          <w:ilvl w:val="0"/>
          <w:numId w:val="7"/>
        </w:numPr>
      </w:pPr>
      <w:r w:rsidRPr="00A36E1D">
        <w:rPr>
          <w:b/>
          <w:bCs/>
        </w:rPr>
        <w:t>Federated Learning &amp; Responsible Frameworks (F):</w:t>
      </w:r>
    </w:p>
    <w:p w:rsidR="00A36E1D" w:rsidRPr="00A36E1D" w:rsidRDefault="00A36E1D" w:rsidP="00A36E1D">
      <w:pPr>
        <w:numPr>
          <w:ilvl w:val="1"/>
          <w:numId w:val="7"/>
        </w:numPr>
      </w:pPr>
      <w:r w:rsidRPr="00A36E1D">
        <w:rPr>
          <w:b/>
          <w:bCs/>
        </w:rPr>
        <w:t>BPM Integration:</w:t>
      </w:r>
      <w:r w:rsidRPr="00A36E1D">
        <w:t xml:space="preserve"> RESPECTFUL AI introduces federated learning frameworks that BPM typically does not address. Integrating federated learning considerations into ITIL’s Service Design ensures data privacy and distributed AI model training.</w:t>
      </w:r>
    </w:p>
    <w:p w:rsidR="00A36E1D" w:rsidRPr="00A36E1D" w:rsidRDefault="00A36E1D" w:rsidP="00A36E1D">
      <w:pPr>
        <w:numPr>
          <w:ilvl w:val="0"/>
          <w:numId w:val="7"/>
        </w:numPr>
      </w:pPr>
      <w:r w:rsidRPr="00A36E1D">
        <w:rPr>
          <w:b/>
          <w:bCs/>
        </w:rPr>
        <w:t>User-Centric Feedback Loops (U):</w:t>
      </w:r>
    </w:p>
    <w:p w:rsidR="00A36E1D" w:rsidRPr="00A36E1D" w:rsidRDefault="00A36E1D" w:rsidP="00A36E1D">
      <w:pPr>
        <w:numPr>
          <w:ilvl w:val="1"/>
          <w:numId w:val="7"/>
        </w:numPr>
      </w:pPr>
      <w:r w:rsidRPr="00A36E1D">
        <w:rPr>
          <w:b/>
          <w:bCs/>
        </w:rPr>
        <w:t>BPM Integration:</w:t>
      </w:r>
      <w:r w:rsidRPr="00A36E1D">
        <w:t xml:space="preserve"> RESPECTFUL AI enhances BPM’s feedback mechanisms by incorporating AI-specific feedback tools. Using Label Studio within BPM workflows ensures that user feedback directly informs AI model improvements.</w:t>
      </w:r>
    </w:p>
    <w:p w:rsidR="00A36E1D" w:rsidRPr="00A36E1D" w:rsidRDefault="00A36E1D" w:rsidP="00A36E1D">
      <w:pPr>
        <w:numPr>
          <w:ilvl w:val="0"/>
          <w:numId w:val="7"/>
        </w:numPr>
      </w:pPr>
      <w:r w:rsidRPr="00A36E1D">
        <w:rPr>
          <w:b/>
          <w:bCs/>
        </w:rPr>
        <w:t>Legality &amp; Lifecycle Oversight (L):</w:t>
      </w:r>
    </w:p>
    <w:p w:rsidR="00A36E1D" w:rsidRPr="00A36E1D" w:rsidRDefault="00A36E1D" w:rsidP="00A36E1D">
      <w:pPr>
        <w:numPr>
          <w:ilvl w:val="1"/>
          <w:numId w:val="7"/>
        </w:numPr>
      </w:pPr>
      <w:r w:rsidRPr="00A36E1D">
        <w:rPr>
          <w:b/>
          <w:bCs/>
        </w:rPr>
        <w:t>BPM Integration:</w:t>
      </w:r>
      <w:r w:rsidRPr="00A36E1D">
        <w:t xml:space="preserve"> RESPECTFUL AI ensures that AI lifecycle management is legally compliant. Embedding legal oversight into BPMN lifecycle stages and aligning with COBIT’s governance frameworks ensures comprehensive lifecycle management.</w:t>
      </w:r>
    </w:p>
    <w:p w:rsidR="00A36E1D" w:rsidRPr="00A36E1D" w:rsidRDefault="00A36E1D" w:rsidP="00A36E1D">
      <w:pPr>
        <w:rPr>
          <w:b/>
          <w:bCs/>
        </w:rPr>
      </w:pPr>
      <w:r w:rsidRPr="00A36E1D">
        <w:rPr>
          <w:b/>
          <w:bCs/>
        </w:rPr>
        <w:t>Areas with No Overlap</w:t>
      </w:r>
    </w:p>
    <w:p w:rsidR="00A36E1D" w:rsidRPr="00A36E1D" w:rsidRDefault="00A36E1D" w:rsidP="00A36E1D">
      <w:r w:rsidRPr="00A36E1D">
        <w:t>While RESPECTFUL AI complements many aspects of BPM frameworks, there are areas where they do not directly overlap:</w:t>
      </w:r>
    </w:p>
    <w:p w:rsidR="00A36E1D" w:rsidRPr="00A36E1D" w:rsidRDefault="00A36E1D" w:rsidP="00A36E1D">
      <w:pPr>
        <w:numPr>
          <w:ilvl w:val="0"/>
          <w:numId w:val="8"/>
        </w:numPr>
      </w:pPr>
      <w:r w:rsidRPr="00A36E1D">
        <w:rPr>
          <w:b/>
          <w:bCs/>
        </w:rPr>
        <w:t>AI-Specific Risk Identification and Mitigation:</w:t>
      </w:r>
    </w:p>
    <w:p w:rsidR="00A36E1D" w:rsidRPr="00A36E1D" w:rsidRDefault="00A36E1D" w:rsidP="00A36E1D">
      <w:pPr>
        <w:numPr>
          <w:ilvl w:val="1"/>
          <w:numId w:val="8"/>
        </w:numPr>
      </w:pPr>
      <w:r w:rsidRPr="00A36E1D">
        <w:rPr>
          <w:b/>
          <w:bCs/>
        </w:rPr>
        <w:t>BPM Gap:</w:t>
      </w:r>
      <w:r w:rsidRPr="00A36E1D">
        <w:t xml:space="preserve"> BPM frameworks like BPMN or ITIL focus on general business risks, whereas RESPECTFUL AI addresses AI-specific risks such as model bias, adversarial attacks, and data poisoning.</w:t>
      </w:r>
    </w:p>
    <w:p w:rsidR="00A36E1D" w:rsidRPr="00A36E1D" w:rsidRDefault="00A36E1D" w:rsidP="00A36E1D">
      <w:pPr>
        <w:numPr>
          <w:ilvl w:val="0"/>
          <w:numId w:val="8"/>
        </w:numPr>
      </w:pPr>
      <w:r w:rsidRPr="00A36E1D">
        <w:rPr>
          <w:b/>
          <w:bCs/>
        </w:rPr>
        <w:t>AI Explainability Tools:</w:t>
      </w:r>
    </w:p>
    <w:p w:rsidR="00A36E1D" w:rsidRPr="00A36E1D" w:rsidRDefault="00A36E1D" w:rsidP="00A36E1D">
      <w:pPr>
        <w:numPr>
          <w:ilvl w:val="1"/>
          <w:numId w:val="8"/>
        </w:numPr>
      </w:pPr>
      <w:r w:rsidRPr="00A36E1D">
        <w:rPr>
          <w:b/>
          <w:bCs/>
        </w:rPr>
        <w:t>BPM Gap:</w:t>
      </w:r>
      <w:r w:rsidRPr="00A36E1D">
        <w:t xml:space="preserve"> BPM frameworks do not typically include tools or methodologies for AI explainability. RESPECTFUL AI introduces specific tools like Alibi or AIX360 to ensure AI decisions are interpretable.</w:t>
      </w:r>
    </w:p>
    <w:p w:rsidR="00A36E1D" w:rsidRPr="00A36E1D" w:rsidRDefault="00A36E1D" w:rsidP="00A36E1D">
      <w:pPr>
        <w:numPr>
          <w:ilvl w:val="0"/>
          <w:numId w:val="8"/>
        </w:numPr>
      </w:pPr>
      <w:r w:rsidRPr="00A36E1D">
        <w:rPr>
          <w:b/>
          <w:bCs/>
        </w:rPr>
        <w:t>Prompt-Level Governance:</w:t>
      </w:r>
    </w:p>
    <w:p w:rsidR="00A36E1D" w:rsidRPr="00A36E1D" w:rsidRDefault="00A36E1D" w:rsidP="00A36E1D">
      <w:pPr>
        <w:numPr>
          <w:ilvl w:val="1"/>
          <w:numId w:val="8"/>
        </w:numPr>
      </w:pPr>
      <w:r w:rsidRPr="00A36E1D">
        <w:rPr>
          <w:b/>
          <w:bCs/>
        </w:rPr>
        <w:t>BPM Gap:</w:t>
      </w:r>
      <w:r w:rsidRPr="00A36E1D">
        <w:t xml:space="preserve"> BPM frameworks do not address prompt governance for generative AI models. RESPECTFUL AI introduces prompt governance tools like Guardrails.ai to monitor and control AI-generated content.</w:t>
      </w:r>
    </w:p>
    <w:p w:rsidR="00A36E1D" w:rsidRPr="00A36E1D" w:rsidRDefault="00A36E1D" w:rsidP="00A36E1D">
      <w:pPr>
        <w:numPr>
          <w:ilvl w:val="0"/>
          <w:numId w:val="8"/>
        </w:numPr>
      </w:pPr>
      <w:r w:rsidRPr="00A36E1D">
        <w:rPr>
          <w:b/>
          <w:bCs/>
        </w:rPr>
        <w:t>Federated Learning Frameworks:</w:t>
      </w:r>
    </w:p>
    <w:p w:rsidR="00A36E1D" w:rsidRPr="00A36E1D" w:rsidRDefault="00A36E1D" w:rsidP="00A36E1D">
      <w:pPr>
        <w:numPr>
          <w:ilvl w:val="1"/>
          <w:numId w:val="8"/>
        </w:numPr>
      </w:pPr>
      <w:r w:rsidRPr="00A36E1D">
        <w:rPr>
          <w:b/>
          <w:bCs/>
        </w:rPr>
        <w:lastRenderedPageBreak/>
        <w:t>BPM Gap:</w:t>
      </w:r>
      <w:r w:rsidRPr="00A36E1D">
        <w:t xml:space="preserve"> BPM frameworks generally do not encompass federated learning or distributed AI training methods. RESPECTFUL AI introduces frameworks like Flower for federated learning, ensuring data privacy and decentralized model training.</w:t>
      </w:r>
    </w:p>
    <w:p w:rsidR="00A36E1D" w:rsidRPr="00A36E1D" w:rsidRDefault="00A36E1D" w:rsidP="00A36E1D">
      <w:pPr>
        <w:numPr>
          <w:ilvl w:val="0"/>
          <w:numId w:val="8"/>
        </w:numPr>
      </w:pPr>
      <w:r w:rsidRPr="00A36E1D">
        <w:rPr>
          <w:b/>
          <w:bCs/>
        </w:rPr>
        <w:t>AI-Specific Security Measures:</w:t>
      </w:r>
    </w:p>
    <w:p w:rsidR="00A36E1D" w:rsidRPr="00A36E1D" w:rsidRDefault="00A36E1D" w:rsidP="00A36E1D">
      <w:pPr>
        <w:numPr>
          <w:ilvl w:val="1"/>
          <w:numId w:val="8"/>
        </w:numPr>
      </w:pPr>
      <w:r w:rsidRPr="00A36E1D">
        <w:rPr>
          <w:b/>
          <w:bCs/>
        </w:rPr>
        <w:t>BPM Gap:</w:t>
      </w:r>
      <w:r w:rsidRPr="00A36E1D">
        <w:t xml:space="preserve"> BPM frameworks cover general security practices but do not specifically address AI security threats such as adversarial attacks. RESPECTFUL AI integrates AI-specific security tools like the Adversarial Robustness Toolbox (ART).</w:t>
      </w:r>
    </w:p>
    <w:p w:rsidR="00A36E1D" w:rsidRPr="00A36E1D" w:rsidRDefault="00A36E1D" w:rsidP="00A36E1D">
      <w:pPr>
        <w:numPr>
          <w:ilvl w:val="0"/>
          <w:numId w:val="8"/>
        </w:numPr>
      </w:pPr>
      <w:r w:rsidRPr="00A36E1D">
        <w:rPr>
          <w:b/>
          <w:bCs/>
        </w:rPr>
        <w:t>AI Model Transparency Mechanisms:</w:t>
      </w:r>
    </w:p>
    <w:p w:rsidR="00A36E1D" w:rsidRPr="00A36E1D" w:rsidRDefault="00A36E1D" w:rsidP="00A36E1D">
      <w:pPr>
        <w:numPr>
          <w:ilvl w:val="1"/>
          <w:numId w:val="8"/>
        </w:numPr>
      </w:pPr>
      <w:r w:rsidRPr="00A36E1D">
        <w:rPr>
          <w:b/>
          <w:bCs/>
        </w:rPr>
        <w:t>BPM Gap:</w:t>
      </w:r>
      <w:r w:rsidRPr="00A36E1D">
        <w:t xml:space="preserve"> BPM frameworks do not provide mechanisms for AI model transparency like Model Cards. RESPECTFUL AI includes tools to document and communicate AI model capabilities and limitations.</w:t>
      </w:r>
    </w:p>
    <w:p w:rsidR="00A36E1D" w:rsidRPr="00A36E1D" w:rsidRDefault="00A36E1D" w:rsidP="00A36E1D">
      <w:pPr>
        <w:numPr>
          <w:ilvl w:val="0"/>
          <w:numId w:val="8"/>
        </w:numPr>
      </w:pPr>
      <w:r w:rsidRPr="00A36E1D">
        <w:rPr>
          <w:b/>
          <w:bCs/>
        </w:rPr>
        <w:t>AI-Specific Lifecycle Management:</w:t>
      </w:r>
    </w:p>
    <w:p w:rsidR="00A36E1D" w:rsidRPr="00A36E1D" w:rsidRDefault="00A36E1D" w:rsidP="00A36E1D">
      <w:pPr>
        <w:numPr>
          <w:ilvl w:val="1"/>
          <w:numId w:val="8"/>
        </w:numPr>
      </w:pPr>
      <w:r w:rsidRPr="00A36E1D">
        <w:rPr>
          <w:b/>
          <w:bCs/>
        </w:rPr>
        <w:t>BPM Gap:</w:t>
      </w:r>
      <w:r w:rsidRPr="00A36E1D">
        <w:t xml:space="preserve"> BPM frameworks manage business process lifecycles but do not specifically handle AI model lifecycles. RESPECTFUL AI introduces lifecycle oversight tailored to AI models, ensuring legal compliance and responsible management from development to decommissioning.</w:t>
      </w:r>
    </w:p>
    <w:p w:rsidR="00A36E1D" w:rsidRPr="00A36E1D" w:rsidRDefault="00B279B3" w:rsidP="00A36E1D">
      <w:r>
        <w:rPr>
          <w:noProof/>
        </w:rPr>
        <w:pict>
          <v:rect id="_x0000_i1037" alt="" style="width:468pt;height:.05pt;mso-width-percent:0;mso-height-percent:0;mso-width-percent:0;mso-height-percent:0" o:hralign="center" o:hrstd="t" o:hr="t" fillcolor="#a0a0a0" stroked="f"/>
        </w:pict>
      </w:r>
    </w:p>
    <w:p w:rsidR="00A36E1D" w:rsidRPr="00A36E1D" w:rsidRDefault="00A36E1D" w:rsidP="00A36E1D">
      <w:pPr>
        <w:rPr>
          <w:b/>
          <w:bCs/>
        </w:rPr>
      </w:pPr>
      <w:r w:rsidRPr="00A36E1D">
        <w:rPr>
          <w:b/>
          <w:bCs/>
        </w:rPr>
        <w:t>How SpandaAI Platform Embodies RESPECTFUL AI and Enhances BPM</w:t>
      </w:r>
    </w:p>
    <w:p w:rsidR="00A36E1D" w:rsidRPr="00A36E1D" w:rsidRDefault="00A36E1D" w:rsidP="00A36E1D">
      <w:r w:rsidRPr="00A36E1D">
        <w:t xml:space="preserve">SpandaAI’s GenAI Platform is meticulously designed to embody the </w:t>
      </w:r>
      <w:r w:rsidRPr="00A36E1D">
        <w:rPr>
          <w:b/>
          <w:bCs/>
        </w:rPr>
        <w:t>RESPECTFUL AI</w:t>
      </w:r>
      <w:r w:rsidRPr="00A36E1D">
        <w:t xml:space="preserve"> framework across its three-layered architecture: Platform Layer, Domain Layer, and Solutions Layer. By integrating RESPECTFUL AI principles into each layer, SpandaAI not only ensures responsible AI adoption but also complements and enhances existing BPM frameworks, placing organizations in the best position to address both AI governance and BPM objectives.</w:t>
      </w:r>
    </w:p>
    <w:p w:rsidR="00A36E1D" w:rsidRPr="00A36E1D" w:rsidRDefault="00A36E1D" w:rsidP="00A36E1D">
      <w:pPr>
        <w:rPr>
          <w:b/>
          <w:bCs/>
        </w:rPr>
      </w:pPr>
      <w:r w:rsidRPr="00A36E1D">
        <w:rPr>
          <w:b/>
          <w:bCs/>
        </w:rPr>
        <w:t>1. Platform Layer: Foundational Services with Built-In Governance</w:t>
      </w:r>
    </w:p>
    <w:p w:rsidR="00A36E1D" w:rsidRPr="00A36E1D" w:rsidRDefault="00A36E1D" w:rsidP="00A36E1D">
      <w:r w:rsidRPr="00A36E1D">
        <w:rPr>
          <w:b/>
          <w:bCs/>
        </w:rPr>
        <w:t>Role:</w:t>
      </w:r>
      <w:r w:rsidRPr="00A36E1D">
        <w:t xml:space="preserve"> Manages foundational services such as compute resources, data management, model serving, authentication, logging, and monitoring.</w:t>
      </w:r>
    </w:p>
    <w:p w:rsidR="00A36E1D" w:rsidRPr="00A36E1D" w:rsidRDefault="00A36E1D" w:rsidP="00A36E1D">
      <w:r w:rsidRPr="00A36E1D">
        <w:rPr>
          <w:b/>
          <w:bCs/>
        </w:rPr>
        <w:t>Integration with RESPECTFUL AI:</w:t>
      </w:r>
    </w:p>
    <w:p w:rsidR="00A36E1D" w:rsidRPr="00A36E1D" w:rsidRDefault="00A36E1D" w:rsidP="00A36E1D">
      <w:pPr>
        <w:numPr>
          <w:ilvl w:val="0"/>
          <w:numId w:val="9"/>
        </w:numPr>
      </w:pPr>
      <w:r w:rsidRPr="00A36E1D">
        <w:rPr>
          <w:b/>
          <w:bCs/>
        </w:rPr>
        <w:t>Risk Management &amp; Security:</w:t>
      </w:r>
    </w:p>
    <w:p w:rsidR="00A36E1D" w:rsidRPr="00A36E1D" w:rsidRDefault="00A36E1D" w:rsidP="00A36E1D">
      <w:pPr>
        <w:numPr>
          <w:ilvl w:val="1"/>
          <w:numId w:val="9"/>
        </w:numPr>
      </w:pPr>
      <w:r w:rsidRPr="00A36E1D">
        <w:rPr>
          <w:b/>
          <w:bCs/>
        </w:rPr>
        <w:t>Security Tools:</w:t>
      </w:r>
      <w:r w:rsidRPr="00A36E1D">
        <w:t xml:space="preserve"> Implement Kubernetes clusters with secure configurations, using tools like Kube-bench for security compliance checks.</w:t>
      </w:r>
    </w:p>
    <w:p w:rsidR="00A36E1D" w:rsidRPr="00A36E1D" w:rsidRDefault="00A36E1D" w:rsidP="00A36E1D">
      <w:pPr>
        <w:numPr>
          <w:ilvl w:val="1"/>
          <w:numId w:val="9"/>
        </w:numPr>
      </w:pPr>
      <w:r w:rsidRPr="00A36E1D">
        <w:rPr>
          <w:b/>
          <w:bCs/>
        </w:rPr>
        <w:t>Adversarial Testing:</w:t>
      </w:r>
      <w:r w:rsidRPr="00A36E1D">
        <w:t xml:space="preserve"> Integrate the Adversarial Robustness Toolbox (ART) to continuously assess and enhance model security against adversarial attacks.</w:t>
      </w:r>
    </w:p>
    <w:p w:rsidR="00A36E1D" w:rsidRPr="00A36E1D" w:rsidRDefault="00A36E1D" w:rsidP="00A36E1D">
      <w:pPr>
        <w:numPr>
          <w:ilvl w:val="1"/>
          <w:numId w:val="9"/>
        </w:numPr>
      </w:pPr>
      <w:r w:rsidRPr="00A36E1D">
        <w:rPr>
          <w:b/>
          <w:bCs/>
        </w:rPr>
        <w:t>Compliance Enforcement:</w:t>
      </w:r>
      <w:r w:rsidRPr="00A36E1D">
        <w:t xml:space="preserve"> Utilize Open Policy Agent (OPA) within CI/CD pipelines to enforce compliance policies automatically before models and data are processed.</w:t>
      </w:r>
    </w:p>
    <w:p w:rsidR="00A36E1D" w:rsidRPr="00A36E1D" w:rsidRDefault="00A36E1D" w:rsidP="00A36E1D">
      <w:pPr>
        <w:numPr>
          <w:ilvl w:val="0"/>
          <w:numId w:val="9"/>
        </w:numPr>
      </w:pPr>
      <w:r w:rsidRPr="00A36E1D">
        <w:rPr>
          <w:b/>
          <w:bCs/>
        </w:rPr>
        <w:t>Privacy &amp; Federated Learning:</w:t>
      </w:r>
    </w:p>
    <w:p w:rsidR="00A36E1D" w:rsidRPr="00A36E1D" w:rsidRDefault="00A36E1D" w:rsidP="00A36E1D">
      <w:pPr>
        <w:numPr>
          <w:ilvl w:val="1"/>
          <w:numId w:val="9"/>
        </w:numPr>
      </w:pPr>
      <w:r w:rsidRPr="00A36E1D">
        <w:rPr>
          <w:b/>
          <w:bCs/>
        </w:rPr>
        <w:lastRenderedPageBreak/>
        <w:t>Federated Frameworks:</w:t>
      </w:r>
      <w:r w:rsidRPr="00A36E1D">
        <w:t xml:space="preserve"> Deploy federated learning frameworks such as Flower to enable decentralized model training, enhancing data privacy.</w:t>
      </w:r>
    </w:p>
    <w:p w:rsidR="00A36E1D" w:rsidRPr="00A36E1D" w:rsidRDefault="00A36E1D" w:rsidP="00A36E1D">
      <w:pPr>
        <w:numPr>
          <w:ilvl w:val="1"/>
          <w:numId w:val="9"/>
        </w:numPr>
      </w:pPr>
      <w:r w:rsidRPr="00A36E1D">
        <w:rPr>
          <w:b/>
          <w:bCs/>
        </w:rPr>
        <w:t>Differential Privacy:</w:t>
      </w:r>
      <w:r w:rsidRPr="00A36E1D">
        <w:t xml:space="preserve"> Incorporate </w:t>
      </w:r>
      <w:proofErr w:type="spellStart"/>
      <w:r w:rsidRPr="00A36E1D">
        <w:t>Opacus</w:t>
      </w:r>
      <w:proofErr w:type="spellEnd"/>
      <w:r w:rsidRPr="00A36E1D">
        <w:t xml:space="preserve"> for training models with differential privacy, ensuring sensitive data is protected.</w:t>
      </w:r>
    </w:p>
    <w:p w:rsidR="00A36E1D" w:rsidRPr="00A36E1D" w:rsidRDefault="00A36E1D" w:rsidP="00A36E1D">
      <w:pPr>
        <w:numPr>
          <w:ilvl w:val="0"/>
          <w:numId w:val="9"/>
        </w:numPr>
      </w:pPr>
      <w:r w:rsidRPr="00A36E1D">
        <w:rPr>
          <w:b/>
          <w:bCs/>
        </w:rPr>
        <w:t>Continuous Monitoring:</w:t>
      </w:r>
    </w:p>
    <w:p w:rsidR="00A36E1D" w:rsidRPr="00A36E1D" w:rsidRDefault="00A36E1D" w:rsidP="00A36E1D">
      <w:pPr>
        <w:numPr>
          <w:ilvl w:val="1"/>
          <w:numId w:val="9"/>
        </w:numPr>
      </w:pPr>
      <w:r w:rsidRPr="00A36E1D">
        <w:rPr>
          <w:b/>
          <w:bCs/>
        </w:rPr>
        <w:t>Data Quality:</w:t>
      </w:r>
      <w:r w:rsidRPr="00A36E1D">
        <w:t xml:space="preserve"> Use Great Expectations for data validation and </w:t>
      </w:r>
      <w:proofErr w:type="spellStart"/>
      <w:r w:rsidRPr="00A36E1D">
        <w:t>DataHub</w:t>
      </w:r>
      <w:proofErr w:type="spellEnd"/>
      <w:r w:rsidRPr="00A36E1D">
        <w:t xml:space="preserve"> for data lineage tracking, ensuring high data integrity.</w:t>
      </w:r>
    </w:p>
    <w:p w:rsidR="00A36E1D" w:rsidRPr="00A36E1D" w:rsidRDefault="00A36E1D" w:rsidP="00A36E1D">
      <w:pPr>
        <w:numPr>
          <w:ilvl w:val="1"/>
          <w:numId w:val="9"/>
        </w:numPr>
      </w:pPr>
      <w:r w:rsidRPr="00A36E1D">
        <w:rPr>
          <w:b/>
          <w:bCs/>
        </w:rPr>
        <w:t>System Monitoring:</w:t>
      </w:r>
      <w:r w:rsidRPr="00A36E1D">
        <w:t xml:space="preserve"> Employ Prometheus and Grafana to monitor infrastructure health, performance metrics, and detect anomalies in real-time.</w:t>
      </w:r>
    </w:p>
    <w:p w:rsidR="00A36E1D" w:rsidRPr="00A36E1D" w:rsidRDefault="00A36E1D" w:rsidP="00A36E1D">
      <w:r w:rsidRPr="00A36E1D">
        <w:rPr>
          <w:b/>
          <w:bCs/>
        </w:rPr>
        <w:t>Enhancement to BPM:</w:t>
      </w:r>
    </w:p>
    <w:p w:rsidR="00A36E1D" w:rsidRPr="00A36E1D" w:rsidRDefault="00A36E1D" w:rsidP="00A36E1D">
      <w:pPr>
        <w:numPr>
          <w:ilvl w:val="0"/>
          <w:numId w:val="10"/>
        </w:numPr>
      </w:pPr>
      <w:r w:rsidRPr="00A36E1D">
        <w:rPr>
          <w:b/>
          <w:bCs/>
        </w:rPr>
        <w:t>Risk Assessment Gateways:</w:t>
      </w:r>
      <w:r w:rsidRPr="00A36E1D">
        <w:t xml:space="preserve"> Embed risk management tools within BPMN workflows to ensure AI-related risks are assessed during process design and execution.</w:t>
      </w:r>
    </w:p>
    <w:p w:rsidR="00A36E1D" w:rsidRPr="00A36E1D" w:rsidRDefault="00A36E1D" w:rsidP="00A36E1D">
      <w:pPr>
        <w:numPr>
          <w:ilvl w:val="0"/>
          <w:numId w:val="10"/>
        </w:numPr>
      </w:pPr>
      <w:r w:rsidRPr="00A36E1D">
        <w:rPr>
          <w:b/>
          <w:bCs/>
        </w:rPr>
        <w:t>Compliance Integration:</w:t>
      </w:r>
      <w:r w:rsidRPr="00A36E1D">
        <w:t xml:space="preserve"> Use OPA within ITIL’s Service Design and COBIT’s governance frameworks to enforce compliance checks automatically, enhancing BPM’s regulatory adherence.</w:t>
      </w:r>
    </w:p>
    <w:p w:rsidR="00A36E1D" w:rsidRPr="00A36E1D" w:rsidRDefault="00A36E1D" w:rsidP="00A36E1D">
      <w:pPr>
        <w:rPr>
          <w:b/>
          <w:bCs/>
        </w:rPr>
      </w:pPr>
      <w:r w:rsidRPr="00A36E1D">
        <w:rPr>
          <w:b/>
          <w:bCs/>
        </w:rPr>
        <w:t>2. Domain Layer: Tailored Models with Ethical and Compliance Oversight</w:t>
      </w:r>
    </w:p>
    <w:p w:rsidR="00A36E1D" w:rsidRPr="00A36E1D" w:rsidRDefault="00A36E1D" w:rsidP="00A36E1D">
      <w:r w:rsidRPr="00A36E1D">
        <w:rPr>
          <w:b/>
          <w:bCs/>
        </w:rPr>
        <w:t>Role:</w:t>
      </w:r>
      <w:r w:rsidRPr="00A36E1D">
        <w:t xml:space="preserve"> Encapsulates domain-specific GenAI models and business logic tailored to various industries (e.g., Fintech, Healthcare, EdTech).</w:t>
      </w:r>
    </w:p>
    <w:p w:rsidR="00A36E1D" w:rsidRPr="00A36E1D" w:rsidRDefault="00A36E1D" w:rsidP="00A36E1D">
      <w:r w:rsidRPr="00A36E1D">
        <w:rPr>
          <w:b/>
          <w:bCs/>
        </w:rPr>
        <w:t>Integration with RESPECTFUL AI:</w:t>
      </w:r>
    </w:p>
    <w:p w:rsidR="00A36E1D" w:rsidRPr="00A36E1D" w:rsidRDefault="00A36E1D" w:rsidP="00A36E1D">
      <w:pPr>
        <w:numPr>
          <w:ilvl w:val="0"/>
          <w:numId w:val="11"/>
        </w:numPr>
      </w:pPr>
      <w:r w:rsidRPr="00A36E1D">
        <w:rPr>
          <w:b/>
          <w:bCs/>
        </w:rPr>
        <w:t>Ethics &amp; Fairness:</w:t>
      </w:r>
    </w:p>
    <w:p w:rsidR="00A36E1D" w:rsidRPr="00A36E1D" w:rsidRDefault="00A36E1D" w:rsidP="00A36E1D">
      <w:pPr>
        <w:numPr>
          <w:ilvl w:val="1"/>
          <w:numId w:val="11"/>
        </w:numPr>
      </w:pPr>
      <w:r w:rsidRPr="00A36E1D">
        <w:rPr>
          <w:b/>
          <w:bCs/>
        </w:rPr>
        <w:t>Bias Detection:</w:t>
      </w:r>
      <w:r w:rsidRPr="00A36E1D">
        <w:t xml:space="preserve"> Integrate AI Fairness 360 (AIF360) and </w:t>
      </w:r>
      <w:proofErr w:type="spellStart"/>
      <w:r w:rsidRPr="00A36E1D">
        <w:t>Fairlearn</w:t>
      </w:r>
      <w:proofErr w:type="spellEnd"/>
      <w:r w:rsidRPr="00A36E1D">
        <w:t xml:space="preserve"> into model training pipelines to detect and mitigate biases specific to each domain.</w:t>
      </w:r>
    </w:p>
    <w:p w:rsidR="00A36E1D" w:rsidRPr="00A36E1D" w:rsidRDefault="00A36E1D" w:rsidP="00A36E1D">
      <w:pPr>
        <w:numPr>
          <w:ilvl w:val="1"/>
          <w:numId w:val="11"/>
        </w:numPr>
      </w:pPr>
      <w:r w:rsidRPr="00A36E1D">
        <w:rPr>
          <w:b/>
          <w:bCs/>
        </w:rPr>
        <w:t>Ethical Guidelines:</w:t>
      </w:r>
      <w:r w:rsidRPr="00A36E1D">
        <w:t xml:space="preserve"> Develop domain-specific ethical guidelines, ensuring models adhere to industry standards and societal norms.</w:t>
      </w:r>
    </w:p>
    <w:p w:rsidR="00A36E1D" w:rsidRPr="00A36E1D" w:rsidRDefault="00A36E1D" w:rsidP="00A36E1D">
      <w:pPr>
        <w:numPr>
          <w:ilvl w:val="0"/>
          <w:numId w:val="11"/>
        </w:numPr>
      </w:pPr>
      <w:r w:rsidRPr="00A36E1D">
        <w:rPr>
          <w:b/>
          <w:bCs/>
        </w:rPr>
        <w:t>Explainability:</w:t>
      </w:r>
    </w:p>
    <w:p w:rsidR="00A36E1D" w:rsidRPr="00A36E1D" w:rsidRDefault="00A36E1D" w:rsidP="00A36E1D">
      <w:pPr>
        <w:numPr>
          <w:ilvl w:val="1"/>
          <w:numId w:val="11"/>
        </w:numPr>
      </w:pPr>
      <w:r w:rsidRPr="00A36E1D">
        <w:rPr>
          <w:b/>
          <w:bCs/>
        </w:rPr>
        <w:t>Interpretability Tools:</w:t>
      </w:r>
      <w:r w:rsidRPr="00A36E1D">
        <w:t xml:space="preserve"> Utilize Alibi and AIX360 to provide clear explanations for model decisions, tailored to the needs of different industries (e.g., explainable credit scoring in Fintech, transparent diagnostic suggestions in </w:t>
      </w:r>
      <w:proofErr w:type="gramStart"/>
      <w:r w:rsidRPr="00A36E1D">
        <w:t>Healthcare</w:t>
      </w:r>
      <w:proofErr w:type="gramEnd"/>
      <w:r w:rsidRPr="00A36E1D">
        <w:t>).</w:t>
      </w:r>
    </w:p>
    <w:p w:rsidR="00A36E1D" w:rsidRPr="00A36E1D" w:rsidRDefault="00A36E1D" w:rsidP="00A36E1D">
      <w:pPr>
        <w:numPr>
          <w:ilvl w:val="0"/>
          <w:numId w:val="11"/>
        </w:numPr>
      </w:pPr>
      <w:r w:rsidRPr="00A36E1D">
        <w:rPr>
          <w:b/>
          <w:bCs/>
        </w:rPr>
        <w:t>Compliance:</w:t>
      </w:r>
    </w:p>
    <w:p w:rsidR="00A36E1D" w:rsidRPr="00A36E1D" w:rsidRDefault="00A36E1D" w:rsidP="00A36E1D">
      <w:pPr>
        <w:numPr>
          <w:ilvl w:val="1"/>
          <w:numId w:val="11"/>
        </w:numPr>
      </w:pPr>
      <w:r w:rsidRPr="00A36E1D">
        <w:rPr>
          <w:b/>
          <w:bCs/>
        </w:rPr>
        <w:t>Regulatory Checks:</w:t>
      </w:r>
      <w:r w:rsidRPr="00A36E1D">
        <w:t xml:space="preserve"> Embed industry-specific compliance checks (e.g., HIPAA for Healthcare, PCI-DSS for Fintech) within CI/CD pipelines to ensure models meet all legal and regulatory requirements before deployment.</w:t>
      </w:r>
    </w:p>
    <w:p w:rsidR="00A36E1D" w:rsidRPr="00A36E1D" w:rsidRDefault="00A36E1D" w:rsidP="00A36E1D">
      <w:pPr>
        <w:numPr>
          <w:ilvl w:val="1"/>
          <w:numId w:val="11"/>
        </w:numPr>
      </w:pPr>
      <w:r w:rsidRPr="00A36E1D">
        <w:rPr>
          <w:b/>
          <w:bCs/>
        </w:rPr>
        <w:t>Model Documentation:</w:t>
      </w:r>
      <w:r w:rsidRPr="00A36E1D">
        <w:t xml:space="preserve"> Generate comprehensive Model Cards using the Model Cards Toolkit, detailing model performance, limitations, and compliance status.</w:t>
      </w:r>
    </w:p>
    <w:p w:rsidR="00A36E1D" w:rsidRPr="00A36E1D" w:rsidRDefault="00A36E1D" w:rsidP="00A36E1D">
      <w:r w:rsidRPr="00A36E1D">
        <w:rPr>
          <w:b/>
          <w:bCs/>
        </w:rPr>
        <w:t>Enhancement to BPM:</w:t>
      </w:r>
    </w:p>
    <w:p w:rsidR="00A36E1D" w:rsidRPr="00A36E1D" w:rsidRDefault="00A36E1D" w:rsidP="00A36E1D">
      <w:pPr>
        <w:numPr>
          <w:ilvl w:val="0"/>
          <w:numId w:val="12"/>
        </w:numPr>
      </w:pPr>
      <w:r w:rsidRPr="00A36E1D">
        <w:rPr>
          <w:b/>
          <w:bCs/>
        </w:rPr>
        <w:lastRenderedPageBreak/>
        <w:t>Domain-Specific Compliance:</w:t>
      </w:r>
      <w:r w:rsidRPr="00A36E1D">
        <w:t xml:space="preserve"> Tailor BPM frameworks to incorporate domain-specific compliance checks, ensuring AI models meet industry regulations within BPM workflows.</w:t>
      </w:r>
    </w:p>
    <w:p w:rsidR="00A36E1D" w:rsidRPr="00A36E1D" w:rsidRDefault="00A36E1D" w:rsidP="00A36E1D">
      <w:pPr>
        <w:numPr>
          <w:ilvl w:val="0"/>
          <w:numId w:val="12"/>
        </w:numPr>
      </w:pPr>
      <w:r w:rsidRPr="00A36E1D">
        <w:rPr>
          <w:b/>
          <w:bCs/>
        </w:rPr>
        <w:t>Ethical Decision-Making Steps:</w:t>
      </w:r>
      <w:r w:rsidRPr="00A36E1D">
        <w:t xml:space="preserve"> Embed ethical guidelines and fairness checks into BPMN processes, ensuring AI-driven decisions adhere to ethical standards during process execution.</w:t>
      </w:r>
    </w:p>
    <w:p w:rsidR="00A36E1D" w:rsidRPr="00A36E1D" w:rsidRDefault="00A36E1D" w:rsidP="00A36E1D">
      <w:pPr>
        <w:rPr>
          <w:b/>
          <w:bCs/>
        </w:rPr>
      </w:pPr>
      <w:r w:rsidRPr="00A36E1D">
        <w:rPr>
          <w:b/>
          <w:bCs/>
        </w:rPr>
        <w:t>3. Solutions Layer: Client-Centric Applications with Real-Time Governance</w:t>
      </w:r>
    </w:p>
    <w:p w:rsidR="00A36E1D" w:rsidRPr="00A36E1D" w:rsidRDefault="00A36E1D" w:rsidP="00A36E1D">
      <w:r w:rsidRPr="00A36E1D">
        <w:rPr>
          <w:b/>
          <w:bCs/>
        </w:rPr>
        <w:t>Role:</w:t>
      </w:r>
      <w:r w:rsidRPr="00A36E1D">
        <w:t xml:space="preserve"> Focuses on client-specific applications and integrations, allowing customization and seamless embedding of GenAI capabilities into existing client systems.</w:t>
      </w:r>
    </w:p>
    <w:p w:rsidR="00A36E1D" w:rsidRPr="00A36E1D" w:rsidRDefault="00A36E1D" w:rsidP="00A36E1D">
      <w:r w:rsidRPr="00A36E1D">
        <w:rPr>
          <w:b/>
          <w:bCs/>
        </w:rPr>
        <w:t>Integration with RESPECTFUL AI:</w:t>
      </w:r>
    </w:p>
    <w:p w:rsidR="00A36E1D" w:rsidRPr="00A36E1D" w:rsidRDefault="00A36E1D" w:rsidP="00A36E1D">
      <w:pPr>
        <w:numPr>
          <w:ilvl w:val="0"/>
          <w:numId w:val="13"/>
        </w:numPr>
      </w:pPr>
      <w:r w:rsidRPr="00A36E1D">
        <w:rPr>
          <w:b/>
          <w:bCs/>
        </w:rPr>
        <w:t>Prompt Governance &amp; Content Moderation:</w:t>
      </w:r>
    </w:p>
    <w:p w:rsidR="00A36E1D" w:rsidRPr="00A36E1D" w:rsidRDefault="00A36E1D" w:rsidP="00A36E1D">
      <w:pPr>
        <w:numPr>
          <w:ilvl w:val="1"/>
          <w:numId w:val="13"/>
        </w:numPr>
      </w:pPr>
      <w:r w:rsidRPr="00A36E1D">
        <w:rPr>
          <w:b/>
          <w:bCs/>
        </w:rPr>
        <w:t>Guardrails Implementation:</w:t>
      </w:r>
      <w:r w:rsidRPr="00A36E1D">
        <w:t xml:space="preserve"> Deploy Guardrails.ai or </w:t>
      </w:r>
      <w:proofErr w:type="spellStart"/>
      <w:r w:rsidRPr="00A36E1D">
        <w:t>LangChain</w:t>
      </w:r>
      <w:proofErr w:type="spellEnd"/>
      <w:r w:rsidRPr="00A36E1D">
        <w:t xml:space="preserve"> prompt templates with embedded policies to monitor and control AI-generated content, ensuring outputs are safe and compliant across different domains.</w:t>
      </w:r>
    </w:p>
    <w:p w:rsidR="00A36E1D" w:rsidRDefault="00A36E1D" w:rsidP="00A36E1D">
      <w:pPr>
        <w:numPr>
          <w:ilvl w:val="1"/>
          <w:numId w:val="13"/>
        </w:numPr>
      </w:pPr>
      <w:r w:rsidRPr="00A36E1D">
        <w:rPr>
          <w:b/>
          <w:bCs/>
        </w:rPr>
        <w:t>Real-Time Filtering:</w:t>
      </w:r>
      <w:r w:rsidRPr="00A36E1D">
        <w:t xml:space="preserve"> Implement real-time filtering mechanisms to prevent the dissemination of harmful or non-compliant information in client-facing applications.</w:t>
      </w:r>
    </w:p>
    <w:p w:rsidR="00A36E1D" w:rsidRPr="00A36E1D" w:rsidRDefault="00A36E1D" w:rsidP="00A36E1D"/>
    <w:p w:rsidR="00A36E1D" w:rsidRPr="00A36E1D" w:rsidRDefault="00A36E1D" w:rsidP="00A36E1D">
      <w:pPr>
        <w:numPr>
          <w:ilvl w:val="0"/>
          <w:numId w:val="13"/>
        </w:numPr>
      </w:pPr>
      <w:r w:rsidRPr="00A36E1D">
        <w:rPr>
          <w:b/>
          <w:bCs/>
        </w:rPr>
        <w:t>User-Centric Feedback Loops:</w:t>
      </w:r>
    </w:p>
    <w:p w:rsidR="00A36E1D" w:rsidRPr="00A36E1D" w:rsidRDefault="00A36E1D" w:rsidP="00A36E1D">
      <w:pPr>
        <w:numPr>
          <w:ilvl w:val="1"/>
          <w:numId w:val="13"/>
        </w:numPr>
      </w:pPr>
      <w:r w:rsidRPr="00A36E1D">
        <w:rPr>
          <w:b/>
          <w:bCs/>
        </w:rPr>
        <w:t>Human-in-the-Loop:</w:t>
      </w:r>
      <w:r w:rsidRPr="00A36E1D">
        <w:t xml:space="preserve"> Integrate Label Studio or similar annotation tools to collect user feedback on AI outputs, enabling continuous improvement and alignment with user expectations.</w:t>
      </w:r>
    </w:p>
    <w:p w:rsidR="00A36E1D" w:rsidRPr="00A36E1D" w:rsidRDefault="00A36E1D" w:rsidP="00A36E1D">
      <w:pPr>
        <w:numPr>
          <w:ilvl w:val="1"/>
          <w:numId w:val="13"/>
        </w:numPr>
      </w:pPr>
      <w:r w:rsidRPr="00A36E1D">
        <w:rPr>
          <w:b/>
          <w:bCs/>
        </w:rPr>
        <w:t>Iterative Refinement:</w:t>
      </w:r>
      <w:r w:rsidRPr="00A36E1D">
        <w:t xml:space="preserve"> Use feedback data to refine and retrain models, ensuring they remain relevant, accurate, and fair.</w:t>
      </w:r>
    </w:p>
    <w:p w:rsidR="00A36E1D" w:rsidRPr="00A36E1D" w:rsidRDefault="00A36E1D" w:rsidP="00A36E1D">
      <w:pPr>
        <w:numPr>
          <w:ilvl w:val="0"/>
          <w:numId w:val="13"/>
        </w:numPr>
      </w:pPr>
      <w:r w:rsidRPr="00A36E1D">
        <w:rPr>
          <w:b/>
          <w:bCs/>
        </w:rPr>
        <w:t>Trust &amp; Transparency:</w:t>
      </w:r>
    </w:p>
    <w:p w:rsidR="00A36E1D" w:rsidRPr="00A36E1D" w:rsidRDefault="00A36E1D" w:rsidP="00A36E1D">
      <w:pPr>
        <w:numPr>
          <w:ilvl w:val="1"/>
          <w:numId w:val="13"/>
        </w:numPr>
      </w:pPr>
      <w:r w:rsidRPr="00A36E1D">
        <w:rPr>
          <w:b/>
          <w:bCs/>
        </w:rPr>
        <w:t>Model Cards Access:</w:t>
      </w:r>
      <w:r w:rsidRPr="00A36E1D">
        <w:t xml:space="preserve"> Provide clients with access to Model Cards, ensuring they understand the capabilities, limitations, and ethical considerations of the deployed models.</w:t>
      </w:r>
    </w:p>
    <w:p w:rsidR="00A36E1D" w:rsidRPr="00A36E1D" w:rsidRDefault="00A36E1D" w:rsidP="00A36E1D">
      <w:pPr>
        <w:numPr>
          <w:ilvl w:val="1"/>
          <w:numId w:val="13"/>
        </w:numPr>
      </w:pPr>
      <w:r w:rsidRPr="00A36E1D">
        <w:rPr>
          <w:b/>
          <w:bCs/>
        </w:rPr>
        <w:t>Transparent Interfaces:</w:t>
      </w:r>
      <w:r w:rsidRPr="00A36E1D">
        <w:t xml:space="preserve"> Design user interfaces that clearly communicate AI decision-making processes and allow users to request explanations or report issues.</w:t>
      </w:r>
    </w:p>
    <w:p w:rsidR="00A36E1D" w:rsidRPr="00A36E1D" w:rsidRDefault="00A36E1D" w:rsidP="00A36E1D">
      <w:r w:rsidRPr="00A36E1D">
        <w:rPr>
          <w:b/>
          <w:bCs/>
        </w:rPr>
        <w:t>Enhancement to BPM:</w:t>
      </w:r>
    </w:p>
    <w:p w:rsidR="00A36E1D" w:rsidRPr="00A36E1D" w:rsidRDefault="00A36E1D" w:rsidP="00A36E1D">
      <w:pPr>
        <w:numPr>
          <w:ilvl w:val="0"/>
          <w:numId w:val="14"/>
        </w:numPr>
      </w:pPr>
      <w:r w:rsidRPr="00A36E1D">
        <w:rPr>
          <w:b/>
          <w:bCs/>
        </w:rPr>
        <w:t>Real-Time Governance Steps:</w:t>
      </w:r>
      <w:r w:rsidRPr="00A36E1D">
        <w:t xml:space="preserve"> Incorporate prompt governance and content moderation steps within BPMN workflows, ensuring that AI-generated content adheres to organizational and regulatory standards during process execution.</w:t>
      </w:r>
    </w:p>
    <w:p w:rsidR="00A36E1D" w:rsidRPr="00A36E1D" w:rsidRDefault="00A36E1D" w:rsidP="00A36E1D">
      <w:pPr>
        <w:numPr>
          <w:ilvl w:val="0"/>
          <w:numId w:val="14"/>
        </w:numPr>
      </w:pPr>
      <w:r w:rsidRPr="00A36E1D">
        <w:rPr>
          <w:b/>
          <w:bCs/>
        </w:rPr>
        <w:t>Feedback Integration:</w:t>
      </w:r>
      <w:r w:rsidRPr="00A36E1D">
        <w:t xml:space="preserve"> Embed user feedback mechanisms within BPM frameworks to ensure continuous improvement of AI systems based on real-world usage and stakeholder input.</w:t>
      </w:r>
    </w:p>
    <w:p w:rsidR="00A36E1D" w:rsidRPr="00A36E1D" w:rsidRDefault="00B279B3" w:rsidP="00A36E1D">
      <w:r>
        <w:rPr>
          <w:noProof/>
        </w:rPr>
        <w:pict>
          <v:rect id="_x0000_i1036" alt="" style="width:468pt;height:.05pt;mso-width-percent:0;mso-height-percent:0;mso-width-percent:0;mso-height-percent:0" o:hralign="center" o:hrstd="t" o:hr="t" fillcolor="#a0a0a0" stroked="f"/>
        </w:pict>
      </w:r>
    </w:p>
    <w:p w:rsidR="00A36E1D" w:rsidRPr="00A36E1D" w:rsidRDefault="00A36E1D" w:rsidP="00A36E1D">
      <w:pPr>
        <w:rPr>
          <w:b/>
          <w:bCs/>
        </w:rPr>
      </w:pPr>
      <w:r w:rsidRPr="00A36E1D">
        <w:rPr>
          <w:b/>
          <w:bCs/>
        </w:rPr>
        <w:t>Matrix: RESPECTFUL AI Dimensions vs. BPM Framework Dimensions</w:t>
      </w:r>
    </w:p>
    <w:p w:rsidR="00A36E1D" w:rsidRPr="00A36E1D" w:rsidRDefault="00A36E1D" w:rsidP="00A36E1D">
      <w:r w:rsidRPr="00A36E1D">
        <w:lastRenderedPageBreak/>
        <w:t>The following matrix maps the dimensions of the RESPECTFUL AI framework against both domain-agnostic and domain-specific BPM frameworks, highlighting areas of overlap and identifying gaps where RESPECTFUL AI uniquely addresses AI-specific governance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1507"/>
        <w:gridCol w:w="1644"/>
        <w:gridCol w:w="1803"/>
        <w:gridCol w:w="1515"/>
        <w:gridCol w:w="1650"/>
        <w:gridCol w:w="1646"/>
        <w:gridCol w:w="1661"/>
      </w:tblGrid>
      <w:tr w:rsidR="00A36E1D" w:rsidRPr="00A36E1D" w:rsidTr="00A36E1D">
        <w:trPr>
          <w:tblHeader/>
          <w:tblCellSpacing w:w="15" w:type="dxa"/>
        </w:trPr>
        <w:tc>
          <w:tcPr>
            <w:tcW w:w="0" w:type="auto"/>
            <w:vAlign w:val="center"/>
            <w:hideMark/>
          </w:tcPr>
          <w:p w:rsidR="00A36E1D" w:rsidRPr="00A36E1D" w:rsidRDefault="00A36E1D" w:rsidP="00A36E1D">
            <w:pPr>
              <w:rPr>
                <w:b/>
                <w:bCs/>
              </w:rPr>
            </w:pPr>
            <w:r w:rsidRPr="00A36E1D">
              <w:rPr>
                <w:b/>
                <w:bCs/>
              </w:rPr>
              <w:t>RESPECTFUL AI Dimensions</w:t>
            </w:r>
          </w:p>
        </w:tc>
        <w:tc>
          <w:tcPr>
            <w:tcW w:w="0" w:type="auto"/>
            <w:vAlign w:val="center"/>
            <w:hideMark/>
          </w:tcPr>
          <w:p w:rsidR="00A36E1D" w:rsidRPr="00A36E1D" w:rsidRDefault="00A36E1D" w:rsidP="00A36E1D">
            <w:pPr>
              <w:rPr>
                <w:b/>
                <w:bCs/>
              </w:rPr>
            </w:pPr>
            <w:r w:rsidRPr="00A36E1D">
              <w:rPr>
                <w:b/>
                <w:bCs/>
              </w:rPr>
              <w:t>BPMN (Business Process Model and Notation)</w:t>
            </w:r>
          </w:p>
        </w:tc>
        <w:tc>
          <w:tcPr>
            <w:tcW w:w="0" w:type="auto"/>
            <w:vAlign w:val="center"/>
            <w:hideMark/>
          </w:tcPr>
          <w:p w:rsidR="00A36E1D" w:rsidRPr="00A36E1D" w:rsidRDefault="00A36E1D" w:rsidP="00A36E1D">
            <w:pPr>
              <w:rPr>
                <w:b/>
                <w:bCs/>
              </w:rPr>
            </w:pPr>
            <w:r w:rsidRPr="00A36E1D">
              <w:rPr>
                <w:b/>
                <w:bCs/>
              </w:rPr>
              <w:t>ITIL (Information Technology Infrastructure Library)</w:t>
            </w:r>
          </w:p>
        </w:tc>
        <w:tc>
          <w:tcPr>
            <w:tcW w:w="0" w:type="auto"/>
            <w:vAlign w:val="center"/>
            <w:hideMark/>
          </w:tcPr>
          <w:p w:rsidR="00A36E1D" w:rsidRPr="00A36E1D" w:rsidRDefault="00A36E1D" w:rsidP="00A36E1D">
            <w:pPr>
              <w:rPr>
                <w:b/>
                <w:bCs/>
              </w:rPr>
            </w:pPr>
            <w:r w:rsidRPr="00A36E1D">
              <w:rPr>
                <w:b/>
                <w:bCs/>
              </w:rPr>
              <w:t>COBIT (Control Objectives for Information and Related Technologies)</w:t>
            </w:r>
          </w:p>
        </w:tc>
        <w:tc>
          <w:tcPr>
            <w:tcW w:w="0" w:type="auto"/>
            <w:vAlign w:val="center"/>
            <w:hideMark/>
          </w:tcPr>
          <w:p w:rsidR="00A36E1D" w:rsidRPr="00A36E1D" w:rsidRDefault="00A36E1D" w:rsidP="00A36E1D">
            <w:pPr>
              <w:rPr>
                <w:b/>
                <w:bCs/>
              </w:rPr>
            </w:pPr>
            <w:r w:rsidRPr="00A36E1D">
              <w:rPr>
                <w:b/>
                <w:bCs/>
              </w:rPr>
              <w:t>Six Sigma</w:t>
            </w:r>
          </w:p>
        </w:tc>
        <w:tc>
          <w:tcPr>
            <w:tcW w:w="0" w:type="auto"/>
            <w:vAlign w:val="center"/>
            <w:hideMark/>
          </w:tcPr>
          <w:p w:rsidR="00A36E1D" w:rsidRPr="00A36E1D" w:rsidRDefault="00A36E1D" w:rsidP="00A36E1D">
            <w:pPr>
              <w:rPr>
                <w:b/>
                <w:bCs/>
              </w:rPr>
            </w:pPr>
            <w:r w:rsidRPr="00A36E1D">
              <w:rPr>
                <w:b/>
                <w:bCs/>
              </w:rPr>
              <w:t>Lean</w:t>
            </w:r>
          </w:p>
        </w:tc>
        <w:tc>
          <w:tcPr>
            <w:tcW w:w="0" w:type="auto"/>
            <w:vAlign w:val="center"/>
            <w:hideMark/>
          </w:tcPr>
          <w:p w:rsidR="00A36E1D" w:rsidRPr="00A36E1D" w:rsidRDefault="00A36E1D" w:rsidP="00A36E1D">
            <w:pPr>
              <w:rPr>
                <w:b/>
                <w:bCs/>
              </w:rPr>
            </w:pPr>
            <w:r w:rsidRPr="00A36E1D">
              <w:rPr>
                <w:b/>
                <w:bCs/>
              </w:rPr>
              <w:t>Domain-Specific BPM (e.g., Healthcare BPM)</w:t>
            </w:r>
          </w:p>
        </w:tc>
        <w:tc>
          <w:tcPr>
            <w:tcW w:w="0" w:type="auto"/>
            <w:vAlign w:val="center"/>
            <w:hideMark/>
          </w:tcPr>
          <w:p w:rsidR="00A36E1D" w:rsidRPr="00A36E1D" w:rsidRDefault="00A36E1D" w:rsidP="00A36E1D">
            <w:pPr>
              <w:rPr>
                <w:b/>
                <w:bCs/>
              </w:rPr>
            </w:pPr>
            <w:r w:rsidRPr="00A36E1D">
              <w:rPr>
                <w:b/>
                <w:bCs/>
              </w:rPr>
              <w:t>Non-Overlapping Areas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Risk Management (R)</w:t>
            </w:r>
          </w:p>
        </w:tc>
        <w:tc>
          <w:tcPr>
            <w:tcW w:w="0" w:type="auto"/>
            <w:vAlign w:val="center"/>
            <w:hideMark/>
          </w:tcPr>
          <w:p w:rsidR="00A36E1D" w:rsidRPr="00A36E1D" w:rsidRDefault="00A36E1D" w:rsidP="00A36E1D">
            <w:r w:rsidRPr="00A36E1D">
              <w:t>Embed risk assessment gateways in BPMN diagrams</w:t>
            </w:r>
          </w:p>
        </w:tc>
        <w:tc>
          <w:tcPr>
            <w:tcW w:w="0" w:type="auto"/>
            <w:vAlign w:val="center"/>
            <w:hideMark/>
          </w:tcPr>
          <w:p w:rsidR="00A36E1D" w:rsidRPr="00A36E1D" w:rsidRDefault="00A36E1D" w:rsidP="00A36E1D">
            <w:r w:rsidRPr="00A36E1D">
              <w:t>Integrate risk management into Service Strategy and Design</w:t>
            </w:r>
          </w:p>
        </w:tc>
        <w:tc>
          <w:tcPr>
            <w:tcW w:w="0" w:type="auto"/>
            <w:vAlign w:val="center"/>
            <w:hideMark/>
          </w:tcPr>
          <w:p w:rsidR="00A36E1D" w:rsidRPr="00A36E1D" w:rsidRDefault="00A36E1D" w:rsidP="00A36E1D">
            <w:r w:rsidRPr="00A36E1D">
              <w:t>Align AI risk assessments with COBIT’s Risk Management processes</w:t>
            </w:r>
          </w:p>
        </w:tc>
        <w:tc>
          <w:tcPr>
            <w:tcW w:w="0" w:type="auto"/>
            <w:vAlign w:val="center"/>
            <w:hideMark/>
          </w:tcPr>
          <w:p w:rsidR="00A36E1D" w:rsidRPr="00A36E1D" w:rsidRDefault="00A36E1D" w:rsidP="00A36E1D">
            <w:r w:rsidRPr="00A36E1D">
              <w:t>Use DMAIC to identify and mitigate AI-related risks</w:t>
            </w:r>
          </w:p>
        </w:tc>
        <w:tc>
          <w:tcPr>
            <w:tcW w:w="0" w:type="auto"/>
            <w:vAlign w:val="center"/>
            <w:hideMark/>
          </w:tcPr>
          <w:p w:rsidR="00A36E1D" w:rsidRPr="00A36E1D" w:rsidRDefault="00A36E1D" w:rsidP="00A36E1D">
            <w:r w:rsidRPr="00A36E1D">
              <w:t>Implement Lean risk elimination techniques</w:t>
            </w:r>
          </w:p>
        </w:tc>
        <w:tc>
          <w:tcPr>
            <w:tcW w:w="0" w:type="auto"/>
            <w:vAlign w:val="center"/>
            <w:hideMark/>
          </w:tcPr>
          <w:p w:rsidR="00A36E1D" w:rsidRPr="00A36E1D" w:rsidRDefault="00A36E1D" w:rsidP="00A36E1D">
            <w:r w:rsidRPr="00A36E1D">
              <w:t>Tailor risk management to domain-specific regulations (e.g., HIPAA in Healthcare)</w:t>
            </w:r>
          </w:p>
        </w:tc>
        <w:tc>
          <w:tcPr>
            <w:tcW w:w="0" w:type="auto"/>
            <w:vAlign w:val="center"/>
            <w:hideMark/>
          </w:tcPr>
          <w:p w:rsidR="00A36E1D" w:rsidRPr="00A36E1D" w:rsidRDefault="00A36E1D" w:rsidP="00A36E1D">
            <w:r w:rsidRPr="00A36E1D">
              <w:rPr>
                <w:b/>
                <w:bCs/>
              </w:rPr>
              <w:t>No Direct Overlap:</w:t>
            </w:r>
            <w:r w:rsidRPr="00A36E1D">
              <w:t xml:space="preserve"> Specific AI risk identification and mitigation strategies beyond general BPM risk practices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Explainability (E)</w:t>
            </w:r>
          </w:p>
        </w:tc>
        <w:tc>
          <w:tcPr>
            <w:tcW w:w="0" w:type="auto"/>
            <w:vAlign w:val="center"/>
            <w:hideMark/>
          </w:tcPr>
          <w:p w:rsidR="00A36E1D" w:rsidRPr="00A36E1D" w:rsidRDefault="00A36E1D" w:rsidP="00A36E1D">
            <w:r w:rsidRPr="00A36E1D">
              <w:t>Annotate processes with AI decision points and explanations</w:t>
            </w:r>
          </w:p>
        </w:tc>
        <w:tc>
          <w:tcPr>
            <w:tcW w:w="0" w:type="auto"/>
            <w:vAlign w:val="center"/>
            <w:hideMark/>
          </w:tcPr>
          <w:p w:rsidR="00A36E1D" w:rsidRPr="00A36E1D" w:rsidRDefault="00A36E1D" w:rsidP="00A36E1D">
            <w:r w:rsidRPr="00A36E1D">
              <w:t>Include explainability in Service Design and Transition</w:t>
            </w:r>
          </w:p>
        </w:tc>
        <w:tc>
          <w:tcPr>
            <w:tcW w:w="0" w:type="auto"/>
            <w:vAlign w:val="center"/>
            <w:hideMark/>
          </w:tcPr>
          <w:p w:rsidR="00A36E1D" w:rsidRPr="00A36E1D" w:rsidRDefault="00A36E1D" w:rsidP="00A36E1D">
            <w:r w:rsidRPr="00A36E1D">
              <w:t>Ensure AI explanations meet COBIT’s Information and Communication standards</w:t>
            </w:r>
          </w:p>
        </w:tc>
        <w:tc>
          <w:tcPr>
            <w:tcW w:w="0" w:type="auto"/>
            <w:vAlign w:val="center"/>
            <w:hideMark/>
          </w:tcPr>
          <w:p w:rsidR="00A36E1D" w:rsidRPr="00A36E1D" w:rsidRDefault="00A36E1D" w:rsidP="00A36E1D">
            <w:r w:rsidRPr="00A36E1D">
              <w:t>Six Sigma focuses on process quality, not directly on explainability</w:t>
            </w:r>
          </w:p>
        </w:tc>
        <w:tc>
          <w:tcPr>
            <w:tcW w:w="0" w:type="auto"/>
            <w:vAlign w:val="center"/>
            <w:hideMark/>
          </w:tcPr>
          <w:p w:rsidR="00A36E1D" w:rsidRPr="00A36E1D" w:rsidRDefault="00A36E1D" w:rsidP="00A36E1D">
            <w:r w:rsidRPr="00A36E1D">
              <w:t>Lean emphasizes process efficiency, not explainability</w:t>
            </w:r>
          </w:p>
        </w:tc>
        <w:tc>
          <w:tcPr>
            <w:tcW w:w="0" w:type="auto"/>
            <w:vAlign w:val="center"/>
            <w:hideMark/>
          </w:tcPr>
          <w:p w:rsidR="00A36E1D" w:rsidRPr="00A36E1D" w:rsidRDefault="00A36E1D" w:rsidP="00A36E1D">
            <w:r w:rsidRPr="00A36E1D">
              <w:t xml:space="preserve">Require domain-specific explainability (e.g., medical justifications in </w:t>
            </w:r>
            <w:proofErr w:type="gramStart"/>
            <w:r w:rsidRPr="00A36E1D">
              <w:t>Healthcare</w:t>
            </w:r>
            <w:proofErr w:type="gramEnd"/>
            <w:r w:rsidRPr="00A36E1D">
              <w:t>)</w:t>
            </w:r>
          </w:p>
        </w:tc>
        <w:tc>
          <w:tcPr>
            <w:tcW w:w="0" w:type="auto"/>
            <w:vAlign w:val="center"/>
            <w:hideMark/>
          </w:tcPr>
          <w:p w:rsidR="00A36E1D" w:rsidRPr="00A36E1D" w:rsidRDefault="00A36E1D" w:rsidP="00A36E1D">
            <w:r w:rsidRPr="00A36E1D">
              <w:rPr>
                <w:b/>
                <w:bCs/>
              </w:rPr>
              <w:t>No Direct Overlap:</w:t>
            </w:r>
            <w:r w:rsidRPr="00A36E1D">
              <w:t xml:space="preserve"> Specific tools and methods for AI explainability</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Security (S)</w:t>
            </w:r>
          </w:p>
        </w:tc>
        <w:tc>
          <w:tcPr>
            <w:tcW w:w="0" w:type="auto"/>
            <w:vAlign w:val="center"/>
            <w:hideMark/>
          </w:tcPr>
          <w:p w:rsidR="00A36E1D" w:rsidRPr="00A36E1D" w:rsidRDefault="00A36E1D" w:rsidP="00A36E1D">
            <w:r w:rsidRPr="00A36E1D">
              <w:t>Incorporate security checkpoints within BPMN workflows</w:t>
            </w:r>
          </w:p>
        </w:tc>
        <w:tc>
          <w:tcPr>
            <w:tcW w:w="0" w:type="auto"/>
            <w:vAlign w:val="center"/>
            <w:hideMark/>
          </w:tcPr>
          <w:p w:rsidR="00A36E1D" w:rsidRPr="00A36E1D" w:rsidRDefault="00A36E1D" w:rsidP="00A36E1D">
            <w:r w:rsidRPr="00A36E1D">
              <w:t>Integrate security into ITIL’s Service Design and Operation</w:t>
            </w:r>
          </w:p>
        </w:tc>
        <w:tc>
          <w:tcPr>
            <w:tcW w:w="0" w:type="auto"/>
            <w:vAlign w:val="center"/>
            <w:hideMark/>
          </w:tcPr>
          <w:p w:rsidR="00A36E1D" w:rsidRPr="00A36E1D" w:rsidRDefault="00A36E1D" w:rsidP="00A36E1D">
            <w:r w:rsidRPr="00A36E1D">
              <w:t>Map AI security controls to COBIT’s security objectives</w:t>
            </w:r>
          </w:p>
        </w:tc>
        <w:tc>
          <w:tcPr>
            <w:tcW w:w="0" w:type="auto"/>
            <w:vAlign w:val="center"/>
            <w:hideMark/>
          </w:tcPr>
          <w:p w:rsidR="00A36E1D" w:rsidRPr="00A36E1D" w:rsidRDefault="00A36E1D" w:rsidP="00A36E1D">
            <w:r w:rsidRPr="00A36E1D">
              <w:t>Six Sigma may address process security indirectly through quality</w:t>
            </w:r>
          </w:p>
        </w:tc>
        <w:tc>
          <w:tcPr>
            <w:tcW w:w="0" w:type="auto"/>
            <w:vAlign w:val="center"/>
            <w:hideMark/>
          </w:tcPr>
          <w:p w:rsidR="00A36E1D" w:rsidRPr="00A36E1D" w:rsidRDefault="00A36E1D" w:rsidP="00A36E1D">
            <w:r w:rsidRPr="00A36E1D">
              <w:t>Lean focuses on eliminating waste, not security</w:t>
            </w:r>
          </w:p>
        </w:tc>
        <w:tc>
          <w:tcPr>
            <w:tcW w:w="0" w:type="auto"/>
            <w:vAlign w:val="center"/>
            <w:hideMark/>
          </w:tcPr>
          <w:p w:rsidR="00A36E1D" w:rsidRPr="00A36E1D" w:rsidRDefault="00A36E1D" w:rsidP="00A36E1D">
            <w:r w:rsidRPr="00A36E1D">
              <w:t>Implement domain-specific security measures (e.g., data encryption in FinTech)</w:t>
            </w:r>
          </w:p>
        </w:tc>
        <w:tc>
          <w:tcPr>
            <w:tcW w:w="0" w:type="auto"/>
            <w:vAlign w:val="center"/>
            <w:hideMark/>
          </w:tcPr>
          <w:p w:rsidR="00A36E1D" w:rsidRPr="00A36E1D" w:rsidRDefault="00A36E1D" w:rsidP="00A36E1D">
            <w:r w:rsidRPr="00A36E1D">
              <w:rPr>
                <w:b/>
                <w:bCs/>
              </w:rPr>
              <w:t>No Direct Overlap:</w:t>
            </w:r>
            <w:r w:rsidRPr="00A36E1D">
              <w:t xml:space="preserve"> AI-specific security measures like adversarial robustness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lastRenderedPageBreak/>
              <w:t>Privacy &amp; Prompt Governance (P)</w:t>
            </w:r>
          </w:p>
        </w:tc>
        <w:tc>
          <w:tcPr>
            <w:tcW w:w="0" w:type="auto"/>
            <w:vAlign w:val="center"/>
            <w:hideMark/>
          </w:tcPr>
          <w:p w:rsidR="00A36E1D" w:rsidRPr="00A36E1D" w:rsidRDefault="00A36E1D" w:rsidP="00A36E1D">
            <w:r w:rsidRPr="00A36E1D">
              <w:t>Define data handling and prompt governance within BPMN processes</w:t>
            </w:r>
          </w:p>
        </w:tc>
        <w:tc>
          <w:tcPr>
            <w:tcW w:w="0" w:type="auto"/>
            <w:vAlign w:val="center"/>
            <w:hideMark/>
          </w:tcPr>
          <w:p w:rsidR="00A36E1D" w:rsidRPr="00A36E1D" w:rsidRDefault="00A36E1D" w:rsidP="00A36E1D">
            <w:r w:rsidRPr="00A36E1D">
              <w:t>Embed privacy controls in ITIL’s Service Design</w:t>
            </w:r>
          </w:p>
        </w:tc>
        <w:tc>
          <w:tcPr>
            <w:tcW w:w="0" w:type="auto"/>
            <w:vAlign w:val="center"/>
            <w:hideMark/>
          </w:tcPr>
          <w:p w:rsidR="00A36E1D" w:rsidRPr="00A36E1D" w:rsidRDefault="00A36E1D" w:rsidP="00A36E1D">
            <w:r w:rsidRPr="00A36E1D">
              <w:t>Align prompt governance with COBIT’s Data Governance practices</w:t>
            </w:r>
          </w:p>
        </w:tc>
        <w:tc>
          <w:tcPr>
            <w:tcW w:w="0" w:type="auto"/>
            <w:vAlign w:val="center"/>
            <w:hideMark/>
          </w:tcPr>
          <w:p w:rsidR="00A36E1D" w:rsidRPr="00A36E1D" w:rsidRDefault="00A36E1D" w:rsidP="00A36E1D">
            <w:r w:rsidRPr="00A36E1D">
              <w:t>Six Sigma focuses on quality, not privacy</w:t>
            </w:r>
          </w:p>
        </w:tc>
        <w:tc>
          <w:tcPr>
            <w:tcW w:w="0" w:type="auto"/>
            <w:vAlign w:val="center"/>
            <w:hideMark/>
          </w:tcPr>
          <w:p w:rsidR="00A36E1D" w:rsidRPr="00A36E1D" w:rsidRDefault="00A36E1D" w:rsidP="00A36E1D">
            <w:r w:rsidRPr="00A36E1D">
              <w:t>Lean emphasizes efficiency, not privacy</w:t>
            </w:r>
          </w:p>
        </w:tc>
        <w:tc>
          <w:tcPr>
            <w:tcW w:w="0" w:type="auto"/>
            <w:vAlign w:val="center"/>
            <w:hideMark/>
          </w:tcPr>
          <w:p w:rsidR="00A36E1D" w:rsidRPr="00A36E1D" w:rsidRDefault="00A36E1D" w:rsidP="00A36E1D">
            <w:r w:rsidRPr="00A36E1D">
              <w:t>Ensure domain-specific privacy compliance (e.g., FERPA in EdTech)</w:t>
            </w:r>
          </w:p>
        </w:tc>
        <w:tc>
          <w:tcPr>
            <w:tcW w:w="0" w:type="auto"/>
            <w:vAlign w:val="center"/>
            <w:hideMark/>
          </w:tcPr>
          <w:p w:rsidR="00A36E1D" w:rsidRPr="00A36E1D" w:rsidRDefault="00A36E1D" w:rsidP="00A36E1D">
            <w:r w:rsidRPr="00A36E1D">
              <w:rPr>
                <w:b/>
                <w:bCs/>
              </w:rPr>
              <w:t>No Direct Overlap:</w:t>
            </w:r>
            <w:r w:rsidRPr="00A36E1D">
              <w:t xml:space="preserve"> Prompt-level governance and AI-specific privacy techniques like differential privacy</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Ethics &amp; Fairness (E)</w:t>
            </w:r>
          </w:p>
        </w:tc>
        <w:tc>
          <w:tcPr>
            <w:tcW w:w="0" w:type="auto"/>
            <w:vAlign w:val="center"/>
            <w:hideMark/>
          </w:tcPr>
          <w:p w:rsidR="00A36E1D" w:rsidRPr="00A36E1D" w:rsidRDefault="00A36E1D" w:rsidP="00A36E1D">
            <w:r w:rsidRPr="00A36E1D">
              <w:t>Integrate ethical decision-making steps in BPMN workflows</w:t>
            </w:r>
          </w:p>
        </w:tc>
        <w:tc>
          <w:tcPr>
            <w:tcW w:w="0" w:type="auto"/>
            <w:vAlign w:val="center"/>
            <w:hideMark/>
          </w:tcPr>
          <w:p w:rsidR="00A36E1D" w:rsidRPr="00A36E1D" w:rsidRDefault="00A36E1D" w:rsidP="00A36E1D">
            <w:r w:rsidRPr="00A36E1D">
              <w:t>Embed ethical guidelines in ITIL’s Service Strategy</w:t>
            </w:r>
          </w:p>
        </w:tc>
        <w:tc>
          <w:tcPr>
            <w:tcW w:w="0" w:type="auto"/>
            <w:vAlign w:val="center"/>
            <w:hideMark/>
          </w:tcPr>
          <w:p w:rsidR="00A36E1D" w:rsidRPr="00A36E1D" w:rsidRDefault="00A36E1D" w:rsidP="00A36E1D">
            <w:r w:rsidRPr="00A36E1D">
              <w:t>Map AI ethics to COBIT’s governance frameworks</w:t>
            </w:r>
          </w:p>
        </w:tc>
        <w:tc>
          <w:tcPr>
            <w:tcW w:w="0" w:type="auto"/>
            <w:vAlign w:val="center"/>
            <w:hideMark/>
          </w:tcPr>
          <w:p w:rsidR="00A36E1D" w:rsidRPr="00A36E1D" w:rsidRDefault="00A36E1D" w:rsidP="00A36E1D">
            <w:r w:rsidRPr="00A36E1D">
              <w:t>Six Sigma ensures process quality, not ethical fairness</w:t>
            </w:r>
          </w:p>
        </w:tc>
        <w:tc>
          <w:tcPr>
            <w:tcW w:w="0" w:type="auto"/>
            <w:vAlign w:val="center"/>
            <w:hideMark/>
          </w:tcPr>
          <w:p w:rsidR="00A36E1D" w:rsidRPr="00A36E1D" w:rsidRDefault="00A36E1D" w:rsidP="00A36E1D">
            <w:r w:rsidRPr="00A36E1D">
              <w:t>Lean improves efficiency, not ethical considerations</w:t>
            </w:r>
          </w:p>
        </w:tc>
        <w:tc>
          <w:tcPr>
            <w:tcW w:w="0" w:type="auto"/>
            <w:vAlign w:val="center"/>
            <w:hideMark/>
          </w:tcPr>
          <w:p w:rsidR="00A36E1D" w:rsidRPr="00A36E1D" w:rsidRDefault="00A36E1D" w:rsidP="00A36E1D">
            <w:r w:rsidRPr="00A36E1D">
              <w:t>Enforce domain-specific ethical standards (e.g., unbiased medical diagnoses)</w:t>
            </w:r>
          </w:p>
        </w:tc>
        <w:tc>
          <w:tcPr>
            <w:tcW w:w="0" w:type="auto"/>
            <w:vAlign w:val="center"/>
            <w:hideMark/>
          </w:tcPr>
          <w:p w:rsidR="00A36E1D" w:rsidRPr="00A36E1D" w:rsidRDefault="00A36E1D" w:rsidP="00A36E1D">
            <w:r w:rsidRPr="00A36E1D">
              <w:rPr>
                <w:b/>
                <w:bCs/>
              </w:rPr>
              <w:t>No Direct Overlap:</w:t>
            </w:r>
            <w:r w:rsidRPr="00A36E1D">
              <w:t xml:space="preserve"> AI-specific fairness and ethical evaluation tools like AIF360</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Compliance &amp; Continuous Monitoring (C)</w:t>
            </w:r>
          </w:p>
        </w:tc>
        <w:tc>
          <w:tcPr>
            <w:tcW w:w="0" w:type="auto"/>
            <w:vAlign w:val="center"/>
            <w:hideMark/>
          </w:tcPr>
          <w:p w:rsidR="00A36E1D" w:rsidRPr="00A36E1D" w:rsidRDefault="00A36E1D" w:rsidP="00A36E1D">
            <w:r w:rsidRPr="00A36E1D">
              <w:t>Incorporate compliance checkpoints and monitoring loops in BPMN</w:t>
            </w:r>
          </w:p>
        </w:tc>
        <w:tc>
          <w:tcPr>
            <w:tcW w:w="0" w:type="auto"/>
            <w:vAlign w:val="center"/>
            <w:hideMark/>
          </w:tcPr>
          <w:p w:rsidR="00A36E1D" w:rsidRPr="00A36E1D" w:rsidRDefault="00A36E1D" w:rsidP="00A36E1D">
            <w:r w:rsidRPr="00A36E1D">
              <w:t>Use ITIL’s Continual Service Improvement for AI monitoring</w:t>
            </w:r>
          </w:p>
        </w:tc>
        <w:tc>
          <w:tcPr>
            <w:tcW w:w="0" w:type="auto"/>
            <w:vAlign w:val="center"/>
            <w:hideMark/>
          </w:tcPr>
          <w:p w:rsidR="00A36E1D" w:rsidRPr="00A36E1D" w:rsidRDefault="00A36E1D" w:rsidP="00A36E1D">
            <w:r w:rsidRPr="00A36E1D">
              <w:t>Align AI compliance with COBIT’s Compliance Management processes</w:t>
            </w:r>
          </w:p>
        </w:tc>
        <w:tc>
          <w:tcPr>
            <w:tcW w:w="0" w:type="auto"/>
            <w:vAlign w:val="center"/>
            <w:hideMark/>
          </w:tcPr>
          <w:p w:rsidR="00A36E1D" w:rsidRPr="00A36E1D" w:rsidRDefault="00A36E1D" w:rsidP="00A36E1D">
            <w:r w:rsidRPr="00A36E1D">
              <w:t>Six Sigma’s control phase can include compliance monitoring</w:t>
            </w:r>
          </w:p>
        </w:tc>
        <w:tc>
          <w:tcPr>
            <w:tcW w:w="0" w:type="auto"/>
            <w:vAlign w:val="center"/>
            <w:hideMark/>
          </w:tcPr>
          <w:p w:rsidR="00A36E1D" w:rsidRPr="00A36E1D" w:rsidRDefault="00A36E1D" w:rsidP="00A36E1D">
            <w:r w:rsidRPr="00A36E1D">
              <w:t>Lean focuses on continuous improvement, not specifically compliance</w:t>
            </w:r>
          </w:p>
        </w:tc>
        <w:tc>
          <w:tcPr>
            <w:tcW w:w="0" w:type="auto"/>
            <w:vAlign w:val="center"/>
            <w:hideMark/>
          </w:tcPr>
          <w:p w:rsidR="00A36E1D" w:rsidRPr="00A36E1D" w:rsidRDefault="00A36E1D" w:rsidP="00A36E1D">
            <w:r w:rsidRPr="00A36E1D">
              <w:t>Ensure ongoing compliance with domain-specific regulations (e.g., GDPR in FinTech)</w:t>
            </w:r>
          </w:p>
        </w:tc>
        <w:tc>
          <w:tcPr>
            <w:tcW w:w="0" w:type="auto"/>
            <w:vAlign w:val="center"/>
            <w:hideMark/>
          </w:tcPr>
          <w:p w:rsidR="00A36E1D" w:rsidRPr="00A36E1D" w:rsidRDefault="00A36E1D" w:rsidP="00A36E1D">
            <w:r w:rsidRPr="00A36E1D">
              <w:rPr>
                <w:b/>
                <w:bCs/>
              </w:rPr>
              <w:t>No Direct Overlap:</w:t>
            </w:r>
            <w:r w:rsidRPr="00A36E1D">
              <w:t xml:space="preserve"> Continuous AI-specific monitoring tools like Prometheus integrated with AI governance</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lastRenderedPageBreak/>
              <w:t>Trust &amp; Transparency (T)</w:t>
            </w:r>
          </w:p>
        </w:tc>
        <w:tc>
          <w:tcPr>
            <w:tcW w:w="0" w:type="auto"/>
            <w:vAlign w:val="center"/>
            <w:hideMark/>
          </w:tcPr>
          <w:p w:rsidR="00A36E1D" w:rsidRPr="00A36E1D" w:rsidRDefault="00A36E1D" w:rsidP="00A36E1D">
            <w:r w:rsidRPr="00A36E1D">
              <w:t>Design BPMN processes to include transparency steps</w:t>
            </w:r>
          </w:p>
        </w:tc>
        <w:tc>
          <w:tcPr>
            <w:tcW w:w="0" w:type="auto"/>
            <w:vAlign w:val="center"/>
            <w:hideMark/>
          </w:tcPr>
          <w:p w:rsidR="00A36E1D" w:rsidRPr="00A36E1D" w:rsidRDefault="00A36E1D" w:rsidP="00A36E1D">
            <w:r w:rsidRPr="00A36E1D">
              <w:t>Foster trust through ITIL’s Service Transparency practices</w:t>
            </w:r>
          </w:p>
        </w:tc>
        <w:tc>
          <w:tcPr>
            <w:tcW w:w="0" w:type="auto"/>
            <w:vAlign w:val="center"/>
            <w:hideMark/>
          </w:tcPr>
          <w:p w:rsidR="00A36E1D" w:rsidRPr="00A36E1D" w:rsidRDefault="00A36E1D" w:rsidP="00A36E1D">
            <w:r w:rsidRPr="00A36E1D">
              <w:t>Align AI transparency with COBIT’s Information Transparency objectives</w:t>
            </w:r>
          </w:p>
        </w:tc>
        <w:tc>
          <w:tcPr>
            <w:tcW w:w="0" w:type="auto"/>
            <w:vAlign w:val="center"/>
            <w:hideMark/>
          </w:tcPr>
          <w:p w:rsidR="00A36E1D" w:rsidRPr="00A36E1D" w:rsidRDefault="00A36E1D" w:rsidP="00A36E1D">
            <w:r w:rsidRPr="00A36E1D">
              <w:t>Six Sigma ensures process reliability, enhancing trust</w:t>
            </w:r>
          </w:p>
        </w:tc>
        <w:tc>
          <w:tcPr>
            <w:tcW w:w="0" w:type="auto"/>
            <w:vAlign w:val="center"/>
            <w:hideMark/>
          </w:tcPr>
          <w:p w:rsidR="00A36E1D" w:rsidRPr="00A36E1D" w:rsidRDefault="00A36E1D" w:rsidP="00A36E1D">
            <w:r w:rsidRPr="00A36E1D">
              <w:t>Lean improves process clarity, indirectly supporting transparency</w:t>
            </w:r>
          </w:p>
        </w:tc>
        <w:tc>
          <w:tcPr>
            <w:tcW w:w="0" w:type="auto"/>
            <w:vAlign w:val="center"/>
            <w:hideMark/>
          </w:tcPr>
          <w:p w:rsidR="00A36E1D" w:rsidRPr="00A36E1D" w:rsidRDefault="00A36E1D" w:rsidP="00A36E1D">
            <w:r w:rsidRPr="00A36E1D">
              <w:t xml:space="preserve">Provide domain-specific transparency (e.g., clear patient data usage in </w:t>
            </w:r>
            <w:proofErr w:type="gramStart"/>
            <w:r w:rsidRPr="00A36E1D">
              <w:t>Healthcare</w:t>
            </w:r>
            <w:proofErr w:type="gramEnd"/>
            <w:r w:rsidRPr="00A36E1D">
              <w:t>)</w:t>
            </w:r>
          </w:p>
        </w:tc>
        <w:tc>
          <w:tcPr>
            <w:tcW w:w="0" w:type="auto"/>
            <w:vAlign w:val="center"/>
            <w:hideMark/>
          </w:tcPr>
          <w:p w:rsidR="00A36E1D" w:rsidRPr="00A36E1D" w:rsidRDefault="00A36E1D" w:rsidP="00A36E1D">
            <w:r w:rsidRPr="00A36E1D">
              <w:rPr>
                <w:b/>
                <w:bCs/>
              </w:rPr>
              <w:t>No Direct Overlap:</w:t>
            </w:r>
            <w:r w:rsidRPr="00A36E1D">
              <w:t xml:space="preserve"> AI model transparency mechanisms like Model Cards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Federated Learning &amp; Responsible Frameworks (F)</w:t>
            </w:r>
          </w:p>
        </w:tc>
        <w:tc>
          <w:tcPr>
            <w:tcW w:w="0" w:type="auto"/>
            <w:vAlign w:val="center"/>
            <w:hideMark/>
          </w:tcPr>
          <w:p w:rsidR="00A36E1D" w:rsidRPr="00A36E1D" w:rsidRDefault="00A36E1D" w:rsidP="00A36E1D">
            <w:r w:rsidRPr="00A36E1D">
              <w:t>Not typically addressed in BPMN</w:t>
            </w:r>
          </w:p>
        </w:tc>
        <w:tc>
          <w:tcPr>
            <w:tcW w:w="0" w:type="auto"/>
            <w:vAlign w:val="center"/>
            <w:hideMark/>
          </w:tcPr>
          <w:p w:rsidR="00A36E1D" w:rsidRPr="00A36E1D" w:rsidRDefault="00A36E1D" w:rsidP="00A36E1D">
            <w:r w:rsidRPr="00A36E1D">
              <w:t>Integrate federated learning considerations into ITIL’s Service Design</w:t>
            </w:r>
          </w:p>
        </w:tc>
        <w:tc>
          <w:tcPr>
            <w:tcW w:w="0" w:type="auto"/>
            <w:vAlign w:val="center"/>
            <w:hideMark/>
          </w:tcPr>
          <w:p w:rsidR="00A36E1D" w:rsidRPr="00A36E1D" w:rsidRDefault="00A36E1D" w:rsidP="00A36E1D">
            <w:r w:rsidRPr="00A36E1D">
              <w:t>Map federated learning to COBIT’s Distributed Systems governance</w:t>
            </w:r>
          </w:p>
        </w:tc>
        <w:tc>
          <w:tcPr>
            <w:tcW w:w="0" w:type="auto"/>
            <w:vAlign w:val="center"/>
            <w:hideMark/>
          </w:tcPr>
          <w:p w:rsidR="00A36E1D" w:rsidRPr="00A36E1D" w:rsidRDefault="00A36E1D" w:rsidP="00A36E1D">
            <w:r w:rsidRPr="00A36E1D">
              <w:t>Six Sigma does not directly address federated learning</w:t>
            </w:r>
          </w:p>
        </w:tc>
        <w:tc>
          <w:tcPr>
            <w:tcW w:w="0" w:type="auto"/>
            <w:vAlign w:val="center"/>
            <w:hideMark/>
          </w:tcPr>
          <w:p w:rsidR="00A36E1D" w:rsidRPr="00A36E1D" w:rsidRDefault="00A36E1D" w:rsidP="00A36E1D">
            <w:r w:rsidRPr="00A36E1D">
              <w:t>Lean does not focus on distributed learning</w:t>
            </w:r>
          </w:p>
        </w:tc>
        <w:tc>
          <w:tcPr>
            <w:tcW w:w="0" w:type="auto"/>
            <w:vAlign w:val="center"/>
            <w:hideMark/>
          </w:tcPr>
          <w:p w:rsidR="00A36E1D" w:rsidRPr="00A36E1D" w:rsidRDefault="00A36E1D" w:rsidP="00A36E1D">
            <w:r w:rsidRPr="00A36E1D">
              <w:t xml:space="preserve">Implement domain-specific federated learning practices (e.g., decentralized patient data in </w:t>
            </w:r>
            <w:proofErr w:type="gramStart"/>
            <w:r w:rsidRPr="00A36E1D">
              <w:t>Healthcare</w:t>
            </w:r>
            <w:proofErr w:type="gramEnd"/>
            <w:r w:rsidRPr="00A36E1D">
              <w:t>)</w:t>
            </w:r>
          </w:p>
        </w:tc>
        <w:tc>
          <w:tcPr>
            <w:tcW w:w="0" w:type="auto"/>
            <w:vAlign w:val="center"/>
            <w:hideMark/>
          </w:tcPr>
          <w:p w:rsidR="00A36E1D" w:rsidRPr="00A36E1D" w:rsidRDefault="00A36E1D" w:rsidP="00A36E1D">
            <w:r w:rsidRPr="00A36E1D">
              <w:rPr>
                <w:b/>
                <w:bCs/>
              </w:rPr>
              <w:t>No Direct Overlap:</w:t>
            </w:r>
            <w:r w:rsidRPr="00A36E1D">
              <w:t xml:space="preserve"> Federated learning frameworks and responsible AI training practices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User-Centric Feedback Loops (U)</w:t>
            </w:r>
          </w:p>
        </w:tc>
        <w:tc>
          <w:tcPr>
            <w:tcW w:w="0" w:type="auto"/>
            <w:vAlign w:val="center"/>
            <w:hideMark/>
          </w:tcPr>
          <w:p w:rsidR="00A36E1D" w:rsidRPr="00A36E1D" w:rsidRDefault="00A36E1D" w:rsidP="00A36E1D">
            <w:r w:rsidRPr="00A36E1D">
              <w:t>Incorporate user feedback steps within BPMN processes</w:t>
            </w:r>
          </w:p>
        </w:tc>
        <w:tc>
          <w:tcPr>
            <w:tcW w:w="0" w:type="auto"/>
            <w:vAlign w:val="center"/>
            <w:hideMark/>
          </w:tcPr>
          <w:p w:rsidR="00A36E1D" w:rsidRPr="00A36E1D" w:rsidRDefault="00A36E1D" w:rsidP="00A36E1D">
            <w:r w:rsidRPr="00A36E1D">
              <w:t>Use ITIL’s Service Operation for user feedback integration</w:t>
            </w:r>
          </w:p>
        </w:tc>
        <w:tc>
          <w:tcPr>
            <w:tcW w:w="0" w:type="auto"/>
            <w:vAlign w:val="center"/>
            <w:hideMark/>
          </w:tcPr>
          <w:p w:rsidR="00A36E1D" w:rsidRPr="00A36E1D" w:rsidRDefault="00A36E1D" w:rsidP="00A36E1D">
            <w:r w:rsidRPr="00A36E1D">
              <w:t>Align user feedback with COBIT’s Feedback mechanisms</w:t>
            </w:r>
          </w:p>
        </w:tc>
        <w:tc>
          <w:tcPr>
            <w:tcW w:w="0" w:type="auto"/>
            <w:vAlign w:val="center"/>
            <w:hideMark/>
          </w:tcPr>
          <w:p w:rsidR="00A36E1D" w:rsidRPr="00A36E1D" w:rsidRDefault="00A36E1D" w:rsidP="00A36E1D">
            <w:r w:rsidRPr="00A36E1D">
              <w:t>Six Sigma’s Measure phase can include user feedback</w:t>
            </w:r>
          </w:p>
        </w:tc>
        <w:tc>
          <w:tcPr>
            <w:tcW w:w="0" w:type="auto"/>
            <w:vAlign w:val="center"/>
            <w:hideMark/>
          </w:tcPr>
          <w:p w:rsidR="00A36E1D" w:rsidRPr="00A36E1D" w:rsidRDefault="00A36E1D" w:rsidP="00A36E1D">
            <w:r w:rsidRPr="00A36E1D">
              <w:t>Lean’s Kaizen encourages continuous feedback</w:t>
            </w:r>
          </w:p>
        </w:tc>
        <w:tc>
          <w:tcPr>
            <w:tcW w:w="0" w:type="auto"/>
            <w:vAlign w:val="center"/>
            <w:hideMark/>
          </w:tcPr>
          <w:p w:rsidR="00A36E1D" w:rsidRPr="00A36E1D" w:rsidRDefault="00A36E1D" w:rsidP="00A36E1D">
            <w:r w:rsidRPr="00A36E1D">
              <w:t>Gather and integrate domain-specific user feedback (e.g., patient feedback in Healthcare BPM)</w:t>
            </w:r>
          </w:p>
        </w:tc>
        <w:tc>
          <w:tcPr>
            <w:tcW w:w="0" w:type="auto"/>
            <w:vAlign w:val="center"/>
            <w:hideMark/>
          </w:tcPr>
          <w:p w:rsidR="00A36E1D" w:rsidRPr="00A36E1D" w:rsidRDefault="00A36E1D" w:rsidP="00A36E1D">
            <w:r w:rsidRPr="00A36E1D">
              <w:rPr>
                <w:b/>
                <w:bCs/>
              </w:rPr>
              <w:t>No Direct Overlap:</w:t>
            </w:r>
            <w:r w:rsidRPr="00A36E1D">
              <w:t xml:space="preserve"> AI-specific feedback integration tools like Label Studio</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lastRenderedPageBreak/>
              <w:t>Legality &amp; Lifecycle Oversight (L)</w:t>
            </w:r>
          </w:p>
        </w:tc>
        <w:tc>
          <w:tcPr>
            <w:tcW w:w="0" w:type="auto"/>
            <w:vAlign w:val="center"/>
            <w:hideMark/>
          </w:tcPr>
          <w:p w:rsidR="00A36E1D" w:rsidRPr="00A36E1D" w:rsidRDefault="00A36E1D" w:rsidP="00A36E1D">
            <w:r w:rsidRPr="00A36E1D">
              <w:t>Embed lifecycle stages with legal oversight in BPMN</w:t>
            </w:r>
          </w:p>
        </w:tc>
        <w:tc>
          <w:tcPr>
            <w:tcW w:w="0" w:type="auto"/>
            <w:vAlign w:val="center"/>
            <w:hideMark/>
          </w:tcPr>
          <w:p w:rsidR="00A36E1D" w:rsidRPr="00A36E1D" w:rsidRDefault="00A36E1D" w:rsidP="00A36E1D">
            <w:r w:rsidRPr="00A36E1D">
              <w:t>Integrate legal compliance into ITIL’s Service Lifecycle</w:t>
            </w:r>
          </w:p>
        </w:tc>
        <w:tc>
          <w:tcPr>
            <w:tcW w:w="0" w:type="auto"/>
            <w:vAlign w:val="center"/>
            <w:hideMark/>
          </w:tcPr>
          <w:p w:rsidR="00A36E1D" w:rsidRPr="00A36E1D" w:rsidRDefault="00A36E1D" w:rsidP="00A36E1D">
            <w:r w:rsidRPr="00A36E1D">
              <w:t>Map AI lifecycle oversight to COBIT’s Governance framework</w:t>
            </w:r>
          </w:p>
        </w:tc>
        <w:tc>
          <w:tcPr>
            <w:tcW w:w="0" w:type="auto"/>
            <w:vAlign w:val="center"/>
            <w:hideMark/>
          </w:tcPr>
          <w:p w:rsidR="00A36E1D" w:rsidRPr="00A36E1D" w:rsidRDefault="00A36E1D" w:rsidP="00A36E1D">
            <w:r w:rsidRPr="00A36E1D">
              <w:t>Six Sigma ensures process quality throughout lifecycle</w:t>
            </w:r>
          </w:p>
        </w:tc>
        <w:tc>
          <w:tcPr>
            <w:tcW w:w="0" w:type="auto"/>
            <w:vAlign w:val="center"/>
            <w:hideMark/>
          </w:tcPr>
          <w:p w:rsidR="00A36E1D" w:rsidRPr="00A36E1D" w:rsidRDefault="00A36E1D" w:rsidP="00A36E1D">
            <w:r w:rsidRPr="00A36E1D">
              <w:t>Lean maintains process efficiency throughout lifecycle</w:t>
            </w:r>
          </w:p>
        </w:tc>
        <w:tc>
          <w:tcPr>
            <w:tcW w:w="0" w:type="auto"/>
            <w:vAlign w:val="center"/>
            <w:hideMark/>
          </w:tcPr>
          <w:p w:rsidR="00A36E1D" w:rsidRPr="00A36E1D" w:rsidRDefault="00A36E1D" w:rsidP="00A36E1D">
            <w:r w:rsidRPr="00A36E1D">
              <w:t>Ensure domain-specific lifecycle legal compliance (e.g., licensing in FinTech)</w:t>
            </w:r>
          </w:p>
        </w:tc>
        <w:tc>
          <w:tcPr>
            <w:tcW w:w="0" w:type="auto"/>
            <w:vAlign w:val="center"/>
            <w:hideMark/>
          </w:tcPr>
          <w:p w:rsidR="00A36E1D" w:rsidRPr="00A36E1D" w:rsidRDefault="00A36E1D" w:rsidP="00A36E1D">
            <w:r w:rsidRPr="00A36E1D">
              <w:rPr>
                <w:b/>
                <w:bCs/>
              </w:rPr>
              <w:t>No Direct Overlap:</w:t>
            </w:r>
            <w:r w:rsidRPr="00A36E1D">
              <w:t xml:space="preserve"> AI-specific lifecycle management and legal compliance beyond general BPM frameworks</w:t>
            </w:r>
          </w:p>
        </w:tc>
      </w:tr>
    </w:tbl>
    <w:p w:rsidR="00A36E1D" w:rsidRPr="00A36E1D" w:rsidRDefault="00B279B3" w:rsidP="00A36E1D">
      <w:r>
        <w:rPr>
          <w:noProof/>
        </w:rPr>
        <w:pict>
          <v:rect id="_x0000_i1035" alt="" style="width:468pt;height:.05pt;mso-width-percent:0;mso-height-percent:0;mso-width-percent:0;mso-height-percent:0" o:hralign="center" o:hrstd="t" o:hr="t" fillcolor="#a0a0a0" stroked="f"/>
        </w:pict>
      </w:r>
    </w:p>
    <w:p w:rsidR="00A36E1D" w:rsidRPr="00A36E1D" w:rsidRDefault="00A36E1D" w:rsidP="00A36E1D">
      <w:pPr>
        <w:rPr>
          <w:b/>
          <w:bCs/>
        </w:rPr>
      </w:pPr>
      <w:r w:rsidRPr="00A36E1D">
        <w:rPr>
          <w:b/>
          <w:bCs/>
        </w:rPr>
        <w:t>How RESPECTFUL AI Enhances BPM Frameworks</w:t>
      </w:r>
    </w:p>
    <w:p w:rsidR="00A36E1D" w:rsidRPr="00A36E1D" w:rsidRDefault="00A36E1D" w:rsidP="00A36E1D">
      <w:pPr>
        <w:rPr>
          <w:b/>
          <w:bCs/>
        </w:rPr>
      </w:pPr>
      <w:r w:rsidRPr="00A36E1D">
        <w:rPr>
          <w:b/>
          <w:bCs/>
        </w:rPr>
        <w:t>1. BPMN (Business Process Model and Notation)</w:t>
      </w:r>
    </w:p>
    <w:p w:rsidR="00A36E1D" w:rsidRPr="00A36E1D" w:rsidRDefault="00A36E1D" w:rsidP="00A36E1D">
      <w:r w:rsidRPr="00A36E1D">
        <w:rPr>
          <w:b/>
          <w:bCs/>
        </w:rPr>
        <w:t>Integration:</w:t>
      </w:r>
    </w:p>
    <w:p w:rsidR="00A36E1D" w:rsidRPr="00A36E1D" w:rsidRDefault="00A36E1D" w:rsidP="00A36E1D">
      <w:pPr>
        <w:numPr>
          <w:ilvl w:val="0"/>
          <w:numId w:val="15"/>
        </w:numPr>
      </w:pPr>
      <w:r w:rsidRPr="00A36E1D">
        <w:rPr>
          <w:b/>
          <w:bCs/>
        </w:rPr>
        <w:t>Process Design:</w:t>
      </w:r>
      <w:r w:rsidRPr="00A36E1D">
        <w:t xml:space="preserve"> Embed RESPECTFUL AI governance checkpoints within BPMN workflows. For instance, include decision gateways that trigger AI-specific risk assessments or fairness evaluations before proceeding.</w:t>
      </w:r>
    </w:p>
    <w:p w:rsidR="00A36E1D" w:rsidRPr="00A36E1D" w:rsidRDefault="00A36E1D" w:rsidP="00A36E1D">
      <w:pPr>
        <w:numPr>
          <w:ilvl w:val="0"/>
          <w:numId w:val="15"/>
        </w:numPr>
      </w:pPr>
      <w:r w:rsidRPr="00A36E1D">
        <w:rPr>
          <w:b/>
          <w:bCs/>
        </w:rPr>
        <w:t>Annotations and Documentation:</w:t>
      </w:r>
      <w:r w:rsidRPr="00A36E1D">
        <w:t xml:space="preserve"> Use BPMN’s annotation features to document AI-specific governance requirements, such as explainability protocols or compliance checks, alongside traditional business rules.</w:t>
      </w:r>
    </w:p>
    <w:p w:rsidR="00A36E1D" w:rsidRPr="00A36E1D" w:rsidRDefault="00A36E1D" w:rsidP="00A36E1D">
      <w:pPr>
        <w:numPr>
          <w:ilvl w:val="0"/>
          <w:numId w:val="15"/>
        </w:numPr>
      </w:pPr>
      <w:r w:rsidRPr="00A36E1D">
        <w:rPr>
          <w:b/>
          <w:bCs/>
        </w:rPr>
        <w:t>Automated Workflows:</w:t>
      </w:r>
      <w:r w:rsidRPr="00A36E1D">
        <w:t xml:space="preserve"> Leverage BPMN’s automation capabilities to integrate AI governance tools (e.g., AIF360 for fairness checks) as subprocesses within business processes.</w:t>
      </w:r>
    </w:p>
    <w:p w:rsidR="00A36E1D" w:rsidRPr="00A36E1D" w:rsidRDefault="00A36E1D" w:rsidP="00A36E1D">
      <w:r w:rsidRPr="00A36E1D">
        <w:rPr>
          <w:b/>
          <w:bCs/>
        </w:rPr>
        <w:t>Example:</w:t>
      </w:r>
      <w:r w:rsidRPr="00A36E1D">
        <w:t xml:space="preserve"> A BPMN diagram for a loan approval process might include subprocesses for:</w:t>
      </w:r>
    </w:p>
    <w:p w:rsidR="00A36E1D" w:rsidRPr="00A36E1D" w:rsidRDefault="00A36E1D" w:rsidP="00A36E1D">
      <w:pPr>
        <w:numPr>
          <w:ilvl w:val="0"/>
          <w:numId w:val="16"/>
        </w:numPr>
      </w:pPr>
      <w:r w:rsidRPr="00A36E1D">
        <w:rPr>
          <w:b/>
          <w:bCs/>
        </w:rPr>
        <w:t>Data Validation:</w:t>
      </w:r>
      <w:r w:rsidRPr="00A36E1D">
        <w:t xml:space="preserve"> Ensuring input data meets quality standards using Great Expectations.</w:t>
      </w:r>
    </w:p>
    <w:p w:rsidR="00A36E1D" w:rsidRPr="00A36E1D" w:rsidRDefault="00A36E1D" w:rsidP="00A36E1D">
      <w:pPr>
        <w:numPr>
          <w:ilvl w:val="0"/>
          <w:numId w:val="16"/>
        </w:numPr>
      </w:pPr>
      <w:r w:rsidRPr="00A36E1D">
        <w:rPr>
          <w:b/>
          <w:bCs/>
        </w:rPr>
        <w:t>Bias Detection:</w:t>
      </w:r>
      <w:r w:rsidRPr="00A36E1D">
        <w:t xml:space="preserve"> Running AIF360 to detect and mitigate biases in credit scoring models.</w:t>
      </w:r>
    </w:p>
    <w:p w:rsidR="00A36E1D" w:rsidRPr="00A36E1D" w:rsidRDefault="00A36E1D" w:rsidP="00A36E1D">
      <w:pPr>
        <w:numPr>
          <w:ilvl w:val="0"/>
          <w:numId w:val="16"/>
        </w:numPr>
      </w:pPr>
      <w:r w:rsidRPr="00A36E1D">
        <w:rPr>
          <w:b/>
          <w:bCs/>
        </w:rPr>
        <w:t>Explainability:</w:t>
      </w:r>
      <w:r w:rsidRPr="00A36E1D">
        <w:t xml:space="preserve"> Generating explanations for credit decisions using Alibi before presenting them to stakeholders.</w:t>
      </w:r>
    </w:p>
    <w:p w:rsidR="00A36E1D" w:rsidRPr="00A36E1D" w:rsidRDefault="00A36E1D" w:rsidP="00A36E1D">
      <w:pPr>
        <w:rPr>
          <w:b/>
          <w:bCs/>
        </w:rPr>
      </w:pPr>
      <w:r w:rsidRPr="00A36E1D">
        <w:rPr>
          <w:b/>
          <w:bCs/>
        </w:rPr>
        <w:t>2. ITIL (Information Technology Infrastructure Library)</w:t>
      </w:r>
    </w:p>
    <w:p w:rsidR="00A36E1D" w:rsidRPr="00A36E1D" w:rsidRDefault="00A36E1D" w:rsidP="00A36E1D">
      <w:r w:rsidRPr="00A36E1D">
        <w:rPr>
          <w:b/>
          <w:bCs/>
        </w:rPr>
        <w:t>Integration:</w:t>
      </w:r>
    </w:p>
    <w:p w:rsidR="00A36E1D" w:rsidRPr="00A36E1D" w:rsidRDefault="00A36E1D" w:rsidP="00A36E1D">
      <w:pPr>
        <w:numPr>
          <w:ilvl w:val="0"/>
          <w:numId w:val="17"/>
        </w:numPr>
      </w:pPr>
      <w:r w:rsidRPr="00A36E1D">
        <w:rPr>
          <w:b/>
          <w:bCs/>
        </w:rPr>
        <w:lastRenderedPageBreak/>
        <w:t>Service Strategy:</w:t>
      </w:r>
      <w:r w:rsidRPr="00A36E1D">
        <w:t xml:space="preserve"> Align AI initiatives with business objectives by integrating RESPECTFUL AI’s Risk Management and Ethics &amp; Fairness principles into ITIL’s Service Strategy planning.</w:t>
      </w:r>
    </w:p>
    <w:p w:rsidR="00A36E1D" w:rsidRPr="00A36E1D" w:rsidRDefault="00A36E1D" w:rsidP="00A36E1D">
      <w:pPr>
        <w:numPr>
          <w:ilvl w:val="0"/>
          <w:numId w:val="17"/>
        </w:numPr>
      </w:pPr>
      <w:r w:rsidRPr="00A36E1D">
        <w:rPr>
          <w:b/>
          <w:bCs/>
        </w:rPr>
        <w:t>Service Design:</w:t>
      </w:r>
      <w:r w:rsidRPr="00A36E1D">
        <w:t xml:space="preserve"> Embed Security, Privacy, and Compliance considerations from RESPECTFUL AI into ITIL’s Service Design processes. Ensure that AI models adhere to GDPR or HIPAA regulations during the design phase.</w:t>
      </w:r>
    </w:p>
    <w:p w:rsidR="00A36E1D" w:rsidRPr="00A36E1D" w:rsidRDefault="00A36E1D" w:rsidP="00A36E1D">
      <w:pPr>
        <w:numPr>
          <w:ilvl w:val="0"/>
          <w:numId w:val="17"/>
        </w:numPr>
      </w:pPr>
      <w:r w:rsidRPr="00A36E1D">
        <w:rPr>
          <w:b/>
          <w:bCs/>
        </w:rPr>
        <w:t>Service Transition:</w:t>
      </w:r>
      <w:r w:rsidRPr="00A36E1D">
        <w:t xml:space="preserve"> Implement RESPECTFUL AI’s Lifecycle Oversight and Continuous Monitoring during the deployment and transition of AI models into production environments.</w:t>
      </w:r>
    </w:p>
    <w:p w:rsidR="00A36E1D" w:rsidRPr="00A36E1D" w:rsidRDefault="00A36E1D" w:rsidP="00A36E1D">
      <w:r w:rsidRPr="00A36E1D">
        <w:rPr>
          <w:b/>
          <w:bCs/>
        </w:rPr>
        <w:t>Example:</w:t>
      </w:r>
    </w:p>
    <w:p w:rsidR="00A36E1D" w:rsidRPr="00A36E1D" w:rsidRDefault="00A36E1D" w:rsidP="00A36E1D">
      <w:pPr>
        <w:numPr>
          <w:ilvl w:val="0"/>
          <w:numId w:val="18"/>
        </w:numPr>
      </w:pPr>
      <w:r w:rsidRPr="00A36E1D">
        <w:rPr>
          <w:b/>
          <w:bCs/>
        </w:rPr>
        <w:t>Service Design:</w:t>
      </w:r>
      <w:r w:rsidRPr="00A36E1D">
        <w:t xml:space="preserve"> Incorporate AI fairness and explainability checks into ITIL’s Service Design process, ensuring that AI services are designed to meet both technical and ethical standards.</w:t>
      </w:r>
    </w:p>
    <w:p w:rsidR="00A36E1D" w:rsidRPr="00A36E1D" w:rsidRDefault="00A36E1D" w:rsidP="00A36E1D">
      <w:pPr>
        <w:numPr>
          <w:ilvl w:val="0"/>
          <w:numId w:val="18"/>
        </w:numPr>
      </w:pPr>
      <w:r w:rsidRPr="00A36E1D">
        <w:rPr>
          <w:b/>
          <w:bCs/>
        </w:rPr>
        <w:t>Service Transition:</w:t>
      </w:r>
      <w:r w:rsidRPr="00A36E1D">
        <w:t xml:space="preserve"> Use ITIL’s Change Management processes to include AI compliance and risk assessments before deploying new AI models.</w:t>
      </w:r>
    </w:p>
    <w:p w:rsidR="00A36E1D" w:rsidRPr="00A36E1D" w:rsidRDefault="00A36E1D" w:rsidP="00A36E1D">
      <w:pPr>
        <w:rPr>
          <w:b/>
          <w:bCs/>
        </w:rPr>
      </w:pPr>
      <w:r w:rsidRPr="00A36E1D">
        <w:rPr>
          <w:b/>
          <w:bCs/>
        </w:rPr>
        <w:t>3. COBIT (Control Objectives for Information and Related Technologies)</w:t>
      </w:r>
    </w:p>
    <w:p w:rsidR="00A36E1D" w:rsidRPr="00A36E1D" w:rsidRDefault="00A36E1D" w:rsidP="00A36E1D">
      <w:r w:rsidRPr="00A36E1D">
        <w:rPr>
          <w:b/>
          <w:bCs/>
        </w:rPr>
        <w:t>Integration:</w:t>
      </w:r>
    </w:p>
    <w:p w:rsidR="00A36E1D" w:rsidRPr="00A36E1D" w:rsidRDefault="00A36E1D" w:rsidP="00A36E1D">
      <w:pPr>
        <w:numPr>
          <w:ilvl w:val="0"/>
          <w:numId w:val="19"/>
        </w:numPr>
      </w:pPr>
      <w:r w:rsidRPr="00A36E1D">
        <w:rPr>
          <w:b/>
          <w:bCs/>
        </w:rPr>
        <w:t>Governance Framework:</w:t>
      </w:r>
      <w:r w:rsidRPr="00A36E1D">
        <w:t xml:space="preserve"> Map RESPECTFUL AI’s governance dimensions to COBIT’s governance and management objectives. Ensure that AI initiatives align with COBIT’s principles for effective IT governance.</w:t>
      </w:r>
    </w:p>
    <w:p w:rsidR="00A36E1D" w:rsidRPr="00A36E1D" w:rsidRDefault="00A36E1D" w:rsidP="00A36E1D">
      <w:pPr>
        <w:numPr>
          <w:ilvl w:val="0"/>
          <w:numId w:val="19"/>
        </w:numPr>
      </w:pPr>
      <w:r w:rsidRPr="00A36E1D">
        <w:rPr>
          <w:b/>
          <w:bCs/>
        </w:rPr>
        <w:t>Control Objectives:</w:t>
      </w:r>
      <w:r w:rsidRPr="00A36E1D">
        <w:t xml:space="preserve"> Align AI security controls with COBIT’s security and risk management objectives. Implement AI-specific controls like adversarial robustness and prompt governance within COBIT’s framework.</w:t>
      </w:r>
    </w:p>
    <w:p w:rsidR="00A36E1D" w:rsidRPr="00A36E1D" w:rsidRDefault="00A36E1D" w:rsidP="00A36E1D">
      <w:pPr>
        <w:numPr>
          <w:ilvl w:val="0"/>
          <w:numId w:val="19"/>
        </w:numPr>
      </w:pPr>
      <w:r w:rsidRPr="00A36E1D">
        <w:rPr>
          <w:b/>
          <w:bCs/>
        </w:rPr>
        <w:t>Compliance Management:</w:t>
      </w:r>
      <w:r w:rsidRPr="00A36E1D">
        <w:t xml:space="preserve"> Use COBIT’s Compliance Management processes to ensure that AI systems adhere to legal and regulatory requirements.</w:t>
      </w:r>
    </w:p>
    <w:p w:rsidR="00A36E1D" w:rsidRPr="00A36E1D" w:rsidRDefault="00A36E1D" w:rsidP="00A36E1D">
      <w:r w:rsidRPr="00A36E1D">
        <w:rPr>
          <w:b/>
          <w:bCs/>
        </w:rPr>
        <w:t>Example:</w:t>
      </w:r>
    </w:p>
    <w:p w:rsidR="00A36E1D" w:rsidRPr="00A36E1D" w:rsidRDefault="00A36E1D" w:rsidP="00A36E1D">
      <w:pPr>
        <w:numPr>
          <w:ilvl w:val="0"/>
          <w:numId w:val="20"/>
        </w:numPr>
      </w:pPr>
      <w:r w:rsidRPr="00A36E1D">
        <w:rPr>
          <w:b/>
          <w:bCs/>
        </w:rPr>
        <w:t>Risk Management:</w:t>
      </w:r>
      <w:r w:rsidRPr="00A36E1D">
        <w:t xml:space="preserve"> Align RESPECTFUL AI’s AI risk assessments with COBIT’s Risk Management framework to ensure comprehensive coverage of AI-related risks.</w:t>
      </w:r>
    </w:p>
    <w:p w:rsidR="00A36E1D" w:rsidRPr="00A36E1D" w:rsidRDefault="00A36E1D" w:rsidP="00A36E1D">
      <w:pPr>
        <w:numPr>
          <w:ilvl w:val="0"/>
          <w:numId w:val="20"/>
        </w:numPr>
      </w:pPr>
      <w:r w:rsidRPr="00A36E1D">
        <w:rPr>
          <w:b/>
          <w:bCs/>
        </w:rPr>
        <w:t>Information Transparency:</w:t>
      </w:r>
      <w:r w:rsidRPr="00A36E1D">
        <w:t xml:space="preserve"> Ensure AI model transparency aligns with COBIT’s Information and Communication standards, facilitating clear communication of AI decisions.</w:t>
      </w:r>
    </w:p>
    <w:p w:rsidR="00A36E1D" w:rsidRPr="00A36E1D" w:rsidRDefault="00A36E1D" w:rsidP="00A36E1D">
      <w:pPr>
        <w:rPr>
          <w:b/>
          <w:bCs/>
        </w:rPr>
      </w:pPr>
      <w:r w:rsidRPr="00A36E1D">
        <w:rPr>
          <w:b/>
          <w:bCs/>
        </w:rPr>
        <w:t>4. Six Sigma</w:t>
      </w:r>
    </w:p>
    <w:p w:rsidR="00A36E1D" w:rsidRPr="00A36E1D" w:rsidRDefault="00A36E1D" w:rsidP="00A36E1D">
      <w:r w:rsidRPr="00A36E1D">
        <w:rPr>
          <w:b/>
          <w:bCs/>
        </w:rPr>
        <w:t>Integration:</w:t>
      </w:r>
    </w:p>
    <w:p w:rsidR="00A36E1D" w:rsidRPr="00A36E1D" w:rsidRDefault="00A36E1D" w:rsidP="00A36E1D">
      <w:pPr>
        <w:numPr>
          <w:ilvl w:val="0"/>
          <w:numId w:val="21"/>
        </w:numPr>
      </w:pPr>
      <w:r w:rsidRPr="00A36E1D">
        <w:rPr>
          <w:b/>
          <w:bCs/>
        </w:rPr>
        <w:t>DMAIC Process:</w:t>
      </w:r>
      <w:r w:rsidRPr="00A36E1D">
        <w:t xml:space="preserve"> Utilize the Define, Measure, Analyze, Improve, Control (DMAIC) methodology to identify and mitigate AI-related process defects. Integrate RESPECTFUL AI’s fairness and explainability metrics within the Analyze and Improve phases.</w:t>
      </w:r>
    </w:p>
    <w:p w:rsidR="00A36E1D" w:rsidRPr="00A36E1D" w:rsidRDefault="00A36E1D" w:rsidP="00A36E1D">
      <w:pPr>
        <w:numPr>
          <w:ilvl w:val="0"/>
          <w:numId w:val="21"/>
        </w:numPr>
      </w:pPr>
      <w:r w:rsidRPr="00A36E1D">
        <w:rPr>
          <w:b/>
          <w:bCs/>
        </w:rPr>
        <w:t>Quality Control:</w:t>
      </w:r>
      <w:r w:rsidRPr="00A36E1D">
        <w:t xml:space="preserve"> Incorporate AI-specific quality metrics, such as bias detection and explainability scores, into Six Sigma’s Control phase to maintain high-quality AI outputs.</w:t>
      </w:r>
    </w:p>
    <w:p w:rsidR="00A36E1D" w:rsidRPr="00A36E1D" w:rsidRDefault="00A36E1D" w:rsidP="00A36E1D">
      <w:r w:rsidRPr="00A36E1D">
        <w:rPr>
          <w:b/>
          <w:bCs/>
        </w:rPr>
        <w:t>Example:</w:t>
      </w:r>
    </w:p>
    <w:p w:rsidR="00A36E1D" w:rsidRPr="00A36E1D" w:rsidRDefault="00A36E1D" w:rsidP="00A36E1D">
      <w:pPr>
        <w:numPr>
          <w:ilvl w:val="0"/>
          <w:numId w:val="22"/>
        </w:numPr>
      </w:pPr>
      <w:r w:rsidRPr="00A36E1D">
        <w:rPr>
          <w:b/>
          <w:bCs/>
        </w:rPr>
        <w:lastRenderedPageBreak/>
        <w:t>Analyze Phase:</w:t>
      </w:r>
      <w:r w:rsidRPr="00A36E1D">
        <w:t xml:space="preserve"> Use Six Sigma’s statistical tools to analyze AI model performance, identifying areas where bias or explainability needs improvement.</w:t>
      </w:r>
    </w:p>
    <w:p w:rsidR="00A36E1D" w:rsidRPr="00A36E1D" w:rsidRDefault="00A36E1D" w:rsidP="00A36E1D">
      <w:pPr>
        <w:numPr>
          <w:ilvl w:val="0"/>
          <w:numId w:val="22"/>
        </w:numPr>
      </w:pPr>
      <w:r w:rsidRPr="00A36E1D">
        <w:rPr>
          <w:b/>
          <w:bCs/>
        </w:rPr>
        <w:t>Control Phase:</w:t>
      </w:r>
      <w:r w:rsidRPr="00A36E1D">
        <w:t xml:space="preserve"> Implement control charts to monitor AI fairness metrics over time, ensuring sustained quality and fairness in AI decisions.</w:t>
      </w:r>
    </w:p>
    <w:p w:rsidR="00A36E1D" w:rsidRPr="00A36E1D" w:rsidRDefault="00A36E1D" w:rsidP="00A36E1D">
      <w:pPr>
        <w:rPr>
          <w:b/>
          <w:bCs/>
        </w:rPr>
      </w:pPr>
      <w:r w:rsidRPr="00A36E1D">
        <w:rPr>
          <w:b/>
          <w:bCs/>
        </w:rPr>
        <w:t>5. Lean</w:t>
      </w:r>
    </w:p>
    <w:p w:rsidR="00A36E1D" w:rsidRPr="00A36E1D" w:rsidRDefault="00A36E1D" w:rsidP="00A36E1D">
      <w:r w:rsidRPr="00A36E1D">
        <w:rPr>
          <w:b/>
          <w:bCs/>
        </w:rPr>
        <w:t>Integration:</w:t>
      </w:r>
    </w:p>
    <w:p w:rsidR="00A36E1D" w:rsidRPr="00A36E1D" w:rsidRDefault="00A36E1D" w:rsidP="00A36E1D">
      <w:pPr>
        <w:numPr>
          <w:ilvl w:val="0"/>
          <w:numId w:val="23"/>
        </w:numPr>
      </w:pPr>
      <w:r w:rsidRPr="00A36E1D">
        <w:rPr>
          <w:b/>
          <w:bCs/>
        </w:rPr>
        <w:t>Waste Elimination:</w:t>
      </w:r>
      <w:r w:rsidRPr="00A36E1D">
        <w:t xml:space="preserve"> Apply Lean’s principles to eliminate inefficiencies in AI governance processes, such as automating compliance checks and integrating AI fairness assessments into existing workflows.</w:t>
      </w:r>
    </w:p>
    <w:p w:rsidR="00A36E1D" w:rsidRPr="00A36E1D" w:rsidRDefault="00A36E1D" w:rsidP="00A36E1D">
      <w:pPr>
        <w:numPr>
          <w:ilvl w:val="0"/>
          <w:numId w:val="23"/>
        </w:numPr>
      </w:pPr>
      <w:r w:rsidRPr="00A36E1D">
        <w:rPr>
          <w:b/>
          <w:bCs/>
        </w:rPr>
        <w:t>Continuous Improvement:</w:t>
      </w:r>
      <w:r w:rsidRPr="00A36E1D">
        <w:t xml:space="preserve"> Use Lean’s Kaizen philosophy to continuously refine AI models based on feedback and monitoring data, ensuring ongoing alignment with RESPECTFUL AI principles.</w:t>
      </w:r>
    </w:p>
    <w:p w:rsidR="00A36E1D" w:rsidRPr="00A36E1D" w:rsidRDefault="00A36E1D" w:rsidP="00A36E1D">
      <w:r w:rsidRPr="00A36E1D">
        <w:rPr>
          <w:b/>
          <w:bCs/>
        </w:rPr>
        <w:t>Example:</w:t>
      </w:r>
    </w:p>
    <w:p w:rsidR="00A36E1D" w:rsidRPr="00A36E1D" w:rsidRDefault="00A36E1D" w:rsidP="00A36E1D">
      <w:pPr>
        <w:numPr>
          <w:ilvl w:val="0"/>
          <w:numId w:val="24"/>
        </w:numPr>
      </w:pPr>
      <w:r w:rsidRPr="00A36E1D">
        <w:rPr>
          <w:b/>
          <w:bCs/>
        </w:rPr>
        <w:t>Continuous Improvement:</w:t>
      </w:r>
      <w:r w:rsidRPr="00A36E1D">
        <w:t xml:space="preserve"> Implement Lean’s Kaizen cycles to regularly update and improve AI governance practices, incorporating new fairness metrics or privacy safeguards as needed.</w:t>
      </w:r>
    </w:p>
    <w:p w:rsidR="00A36E1D" w:rsidRPr="00A36E1D" w:rsidRDefault="00A36E1D" w:rsidP="00A36E1D">
      <w:pPr>
        <w:numPr>
          <w:ilvl w:val="0"/>
          <w:numId w:val="24"/>
        </w:numPr>
      </w:pPr>
      <w:r w:rsidRPr="00A36E1D">
        <w:rPr>
          <w:b/>
          <w:bCs/>
        </w:rPr>
        <w:t>Process Optimization:</w:t>
      </w:r>
      <w:r w:rsidRPr="00A36E1D">
        <w:t xml:space="preserve"> Streamline AI compliance workflows by integrating automated tools like Open Policy Agent (OPA) to reduce manual intervention and enhance efficiency.</w:t>
      </w:r>
    </w:p>
    <w:p w:rsidR="00A36E1D" w:rsidRPr="00A36E1D" w:rsidRDefault="00A36E1D" w:rsidP="00A36E1D">
      <w:pPr>
        <w:rPr>
          <w:b/>
          <w:bCs/>
        </w:rPr>
      </w:pPr>
      <w:r w:rsidRPr="00A36E1D">
        <w:rPr>
          <w:b/>
          <w:bCs/>
        </w:rPr>
        <w:t>6. Domain-Specific BPM (e.g., Healthcare BPM)</w:t>
      </w:r>
    </w:p>
    <w:p w:rsidR="00A36E1D" w:rsidRPr="00A36E1D" w:rsidRDefault="00A36E1D" w:rsidP="00A36E1D">
      <w:r w:rsidRPr="00A36E1D">
        <w:rPr>
          <w:b/>
          <w:bCs/>
        </w:rPr>
        <w:t>Integration:</w:t>
      </w:r>
    </w:p>
    <w:p w:rsidR="00A36E1D" w:rsidRPr="00A36E1D" w:rsidRDefault="00A36E1D" w:rsidP="00A36E1D">
      <w:pPr>
        <w:numPr>
          <w:ilvl w:val="0"/>
          <w:numId w:val="25"/>
        </w:numPr>
      </w:pPr>
      <w:r w:rsidRPr="00A36E1D">
        <w:rPr>
          <w:b/>
          <w:bCs/>
        </w:rPr>
        <w:t>Tailored Governance:</w:t>
      </w:r>
      <w:r w:rsidRPr="00A36E1D">
        <w:t xml:space="preserve"> Customize RESPECTFUL AI principles to meet industry-specific regulations and ethical standards. For example, ensure AI models in Healthcare BPM adhere to HIPAA for patient data privacy.</w:t>
      </w:r>
    </w:p>
    <w:p w:rsidR="00A36E1D" w:rsidRPr="00A36E1D" w:rsidRDefault="00A36E1D" w:rsidP="00A36E1D">
      <w:pPr>
        <w:numPr>
          <w:ilvl w:val="0"/>
          <w:numId w:val="25"/>
        </w:numPr>
      </w:pPr>
      <w:r w:rsidRPr="00A36E1D">
        <w:rPr>
          <w:b/>
          <w:bCs/>
        </w:rPr>
        <w:t>Specialized Tools:</w:t>
      </w:r>
      <w:r w:rsidRPr="00A36E1D">
        <w:t xml:space="preserve"> Implement domain-specific tools and frameworks within BPM workflows to address unique challenges, such as medical explainability in Healthcare BPM or fraud detection in FinTech BPM.</w:t>
      </w:r>
    </w:p>
    <w:p w:rsidR="00A36E1D" w:rsidRPr="00A36E1D" w:rsidRDefault="00A36E1D" w:rsidP="00A36E1D">
      <w:r w:rsidRPr="00A36E1D">
        <w:rPr>
          <w:b/>
          <w:bCs/>
        </w:rPr>
        <w:t>Example:</w:t>
      </w:r>
    </w:p>
    <w:p w:rsidR="00A36E1D" w:rsidRPr="00A36E1D" w:rsidRDefault="00A36E1D" w:rsidP="00A36E1D">
      <w:pPr>
        <w:numPr>
          <w:ilvl w:val="0"/>
          <w:numId w:val="26"/>
        </w:numPr>
      </w:pPr>
      <w:r w:rsidRPr="00A36E1D">
        <w:rPr>
          <w:b/>
          <w:bCs/>
        </w:rPr>
        <w:t>Healthcare BPM:</w:t>
      </w:r>
      <w:r w:rsidRPr="00A36E1D">
        <w:t xml:space="preserve"> Ensure AI-driven diagnostic tools provide medically interpretable explanations and comply with HIPAA regulations by integrating RESPECTFUL AI’s explainability and privacy safeguards within Healthcare BPM workflows.</w:t>
      </w:r>
    </w:p>
    <w:p w:rsidR="00A36E1D" w:rsidRPr="00A36E1D" w:rsidRDefault="00A36E1D" w:rsidP="00A36E1D">
      <w:pPr>
        <w:numPr>
          <w:ilvl w:val="0"/>
          <w:numId w:val="26"/>
        </w:numPr>
      </w:pPr>
      <w:r w:rsidRPr="00A36E1D">
        <w:rPr>
          <w:b/>
          <w:bCs/>
        </w:rPr>
        <w:t>FinTech BPM:</w:t>
      </w:r>
      <w:r w:rsidRPr="00A36E1D">
        <w:t xml:space="preserve"> Incorporate RESPECTFUL AI’s fairness and compliance checks into FinTech BPM processes to ensure credit scoring models are unbiased and adhere to financial regulations.</w:t>
      </w:r>
    </w:p>
    <w:p w:rsidR="00A36E1D" w:rsidRPr="00A36E1D" w:rsidRDefault="00B279B3" w:rsidP="00A36E1D">
      <w:r>
        <w:rPr>
          <w:noProof/>
        </w:rPr>
        <w:pict>
          <v:rect id="_x0000_i1034" alt="" style="width:468pt;height:.05pt;mso-width-percent:0;mso-height-percent:0;mso-width-percent:0;mso-height-percent:0" o:hralign="center" o:hrstd="t" o:hr="t" fillcolor="#a0a0a0" stroked="f"/>
        </w:pict>
      </w:r>
    </w:p>
    <w:p w:rsidR="00A36E1D" w:rsidRPr="00A36E1D" w:rsidRDefault="00A36E1D" w:rsidP="00A36E1D">
      <w:pPr>
        <w:rPr>
          <w:b/>
          <w:bCs/>
        </w:rPr>
      </w:pPr>
      <w:r w:rsidRPr="00A36E1D">
        <w:rPr>
          <w:b/>
          <w:bCs/>
        </w:rPr>
        <w:t>Why SpandaAI Platform is the Best Choice for RESPECTFUL AI and BPM Integration</w:t>
      </w:r>
    </w:p>
    <w:p w:rsidR="00A36E1D" w:rsidRPr="00A36E1D" w:rsidRDefault="00A36E1D" w:rsidP="00A36E1D">
      <w:r w:rsidRPr="00A36E1D">
        <w:t xml:space="preserve">SpandaAI’s GenAI Platform is uniquely positioned to support the </w:t>
      </w:r>
      <w:r w:rsidRPr="00A36E1D">
        <w:rPr>
          <w:b/>
          <w:bCs/>
        </w:rPr>
        <w:t>RESPECTFUL AI</w:t>
      </w:r>
      <w:r w:rsidRPr="00A36E1D">
        <w:t xml:space="preserve"> framework while enhancing existing BPM frameworks. Its three-layered architecture—Platform Layer, Domain Layer, and Solutions Layer—ensures comprehensive AI governance integrated seamlessly into business processes.</w:t>
      </w:r>
    </w:p>
    <w:p w:rsidR="00A36E1D" w:rsidRPr="00A36E1D" w:rsidRDefault="00A36E1D" w:rsidP="00A36E1D">
      <w:pPr>
        <w:rPr>
          <w:b/>
          <w:bCs/>
        </w:rPr>
      </w:pPr>
      <w:r w:rsidRPr="00A36E1D">
        <w:rPr>
          <w:b/>
          <w:bCs/>
        </w:rPr>
        <w:lastRenderedPageBreak/>
        <w:t>1. Integrated Governance Across Layers</w:t>
      </w:r>
    </w:p>
    <w:p w:rsidR="00A36E1D" w:rsidRPr="00A36E1D" w:rsidRDefault="00A36E1D" w:rsidP="00A36E1D">
      <w:pPr>
        <w:numPr>
          <w:ilvl w:val="0"/>
          <w:numId w:val="27"/>
        </w:numPr>
      </w:pPr>
      <w:r w:rsidRPr="00A36E1D">
        <w:rPr>
          <w:b/>
          <w:bCs/>
        </w:rPr>
        <w:t>Platform Layer:</w:t>
      </w:r>
      <w:r w:rsidRPr="00A36E1D">
        <w:t xml:space="preserve"> Establishes a secure, compliant foundation with built-in risk management, privacy protections, and continuous monitoring.</w:t>
      </w:r>
    </w:p>
    <w:p w:rsidR="00A36E1D" w:rsidRPr="00A36E1D" w:rsidRDefault="00A36E1D" w:rsidP="00A36E1D">
      <w:pPr>
        <w:numPr>
          <w:ilvl w:val="0"/>
          <w:numId w:val="27"/>
        </w:numPr>
      </w:pPr>
      <w:r w:rsidRPr="00A36E1D">
        <w:rPr>
          <w:b/>
          <w:bCs/>
        </w:rPr>
        <w:t>Domain Layer:</w:t>
      </w:r>
      <w:r w:rsidRPr="00A36E1D">
        <w:t xml:space="preserve"> Ensures ethical, fair, and compliant model development tailored to industry-specific needs.</w:t>
      </w:r>
    </w:p>
    <w:p w:rsidR="00A36E1D" w:rsidRPr="00A36E1D" w:rsidRDefault="00A36E1D" w:rsidP="00A36E1D">
      <w:pPr>
        <w:numPr>
          <w:ilvl w:val="0"/>
          <w:numId w:val="27"/>
        </w:numPr>
      </w:pPr>
      <w:r w:rsidRPr="00A36E1D">
        <w:rPr>
          <w:b/>
          <w:bCs/>
        </w:rPr>
        <w:t>Solutions Layer:</w:t>
      </w:r>
      <w:r w:rsidRPr="00A36E1D">
        <w:t xml:space="preserve"> Embeds real-time governance, user feedback mechanisms, and transparent interfaces directly into client-facing applications.</w:t>
      </w:r>
    </w:p>
    <w:p w:rsidR="00A36E1D" w:rsidRPr="00A36E1D" w:rsidRDefault="00A36E1D" w:rsidP="00A36E1D">
      <w:pPr>
        <w:rPr>
          <w:b/>
          <w:bCs/>
        </w:rPr>
      </w:pPr>
      <w:r w:rsidRPr="00A36E1D">
        <w:rPr>
          <w:b/>
          <w:bCs/>
        </w:rPr>
        <w:t>2. Modularity and Scalability</w:t>
      </w:r>
    </w:p>
    <w:p w:rsidR="00A36E1D" w:rsidRPr="00A36E1D" w:rsidRDefault="00A36E1D" w:rsidP="00A36E1D">
      <w:pPr>
        <w:numPr>
          <w:ilvl w:val="0"/>
          <w:numId w:val="28"/>
        </w:numPr>
      </w:pPr>
      <w:r w:rsidRPr="00A36E1D">
        <w:rPr>
          <w:b/>
          <w:bCs/>
        </w:rPr>
        <w:t>Flexible Architecture:</w:t>
      </w:r>
      <w:r w:rsidRPr="00A36E1D">
        <w:t xml:space="preserve"> The modular, layered approach allows organizations to adopt RESPECTFUL AI principles incrementally, scaling as they grow and their AI maturity advances.</w:t>
      </w:r>
    </w:p>
    <w:p w:rsidR="00A36E1D" w:rsidRPr="00A36E1D" w:rsidRDefault="00A36E1D" w:rsidP="00A36E1D">
      <w:pPr>
        <w:numPr>
          <w:ilvl w:val="0"/>
          <w:numId w:val="28"/>
        </w:numPr>
      </w:pPr>
      <w:r w:rsidRPr="00A36E1D">
        <w:rPr>
          <w:b/>
          <w:bCs/>
        </w:rPr>
        <w:t>Scalable Infrastructure:</w:t>
      </w:r>
      <w:r w:rsidRPr="00A36E1D">
        <w:t xml:space="preserve"> Built on robust technologies like Kubernetes, TensorFlow Serving, and Prometheus, SpandaAI can handle increasing workloads and expand across multiple domains seamlessly.</w:t>
      </w:r>
    </w:p>
    <w:p w:rsidR="00A36E1D" w:rsidRPr="00A36E1D" w:rsidRDefault="00A36E1D" w:rsidP="00A36E1D">
      <w:pPr>
        <w:rPr>
          <w:b/>
          <w:bCs/>
        </w:rPr>
      </w:pPr>
      <w:r w:rsidRPr="00A36E1D">
        <w:rPr>
          <w:b/>
          <w:bCs/>
        </w:rPr>
        <w:t>3. Comprehensive Tool Integration</w:t>
      </w:r>
    </w:p>
    <w:p w:rsidR="00A36E1D" w:rsidRPr="00A36E1D" w:rsidRDefault="00A36E1D" w:rsidP="00A36E1D">
      <w:pPr>
        <w:numPr>
          <w:ilvl w:val="0"/>
          <w:numId w:val="29"/>
        </w:numPr>
      </w:pPr>
      <w:r w:rsidRPr="00A36E1D">
        <w:rPr>
          <w:b/>
          <w:bCs/>
        </w:rPr>
        <w:t>Best-of-Breed Tools:</w:t>
      </w:r>
      <w:r w:rsidRPr="00A36E1D">
        <w:t xml:space="preserve"> SpandaAI integrates leading open-source tools for explainability (Alibi), fairness (AIF360), security (ART), and monitoring (Prometheus, Grafana), ensuring a comprehensive governance environment.</w:t>
      </w:r>
    </w:p>
    <w:p w:rsidR="00A36E1D" w:rsidRPr="00A36E1D" w:rsidRDefault="00A36E1D" w:rsidP="00A36E1D">
      <w:pPr>
        <w:numPr>
          <w:ilvl w:val="0"/>
          <w:numId w:val="29"/>
        </w:numPr>
      </w:pPr>
      <w:r w:rsidRPr="00A36E1D">
        <w:rPr>
          <w:b/>
          <w:bCs/>
        </w:rPr>
        <w:t>Continuous Compliance:</w:t>
      </w:r>
      <w:r w:rsidRPr="00A36E1D">
        <w:t xml:space="preserve"> Automated CI/CD pipelines with compliance gates (OPA) ensure that only models meeting RESPECTFUL AI standards are deployed.</w:t>
      </w:r>
    </w:p>
    <w:p w:rsidR="00A36E1D" w:rsidRPr="00A36E1D" w:rsidRDefault="00A36E1D" w:rsidP="00A36E1D">
      <w:pPr>
        <w:rPr>
          <w:b/>
          <w:bCs/>
        </w:rPr>
      </w:pPr>
      <w:r w:rsidRPr="00A36E1D">
        <w:rPr>
          <w:b/>
          <w:bCs/>
        </w:rPr>
        <w:t>4. Domain-Specific Customization</w:t>
      </w:r>
    </w:p>
    <w:p w:rsidR="00A36E1D" w:rsidRPr="00A36E1D" w:rsidRDefault="00A36E1D" w:rsidP="00A36E1D">
      <w:pPr>
        <w:numPr>
          <w:ilvl w:val="0"/>
          <w:numId w:val="30"/>
        </w:numPr>
      </w:pPr>
      <w:r w:rsidRPr="00A36E1D">
        <w:rPr>
          <w:b/>
          <w:bCs/>
        </w:rPr>
        <w:t>Tailored Solutions:</w:t>
      </w:r>
      <w:r w:rsidRPr="00A36E1D">
        <w:t xml:space="preserve"> The Domain Layer allows for customization based on industry-specific requirements, ensuring that RESPECTFUL AI principles are applied contextually.</w:t>
      </w:r>
    </w:p>
    <w:p w:rsidR="00A36E1D" w:rsidRPr="00A36E1D" w:rsidRDefault="00A36E1D" w:rsidP="00A36E1D">
      <w:pPr>
        <w:numPr>
          <w:ilvl w:val="0"/>
          <w:numId w:val="30"/>
        </w:numPr>
      </w:pPr>
      <w:r w:rsidRPr="00A36E1D">
        <w:rPr>
          <w:b/>
          <w:bCs/>
        </w:rPr>
        <w:t>Ethical Standards:</w:t>
      </w:r>
      <w:r w:rsidRPr="00A36E1D">
        <w:t xml:space="preserve"> By embedding ethical guidelines and fairness checks into domain-specific models, SpandaAI ensures responsible AI practices are maintained across all use cases.</w:t>
      </w:r>
    </w:p>
    <w:p w:rsidR="00A36E1D" w:rsidRPr="00A36E1D" w:rsidRDefault="00A36E1D" w:rsidP="00A36E1D">
      <w:pPr>
        <w:rPr>
          <w:b/>
          <w:bCs/>
        </w:rPr>
      </w:pPr>
      <w:r w:rsidRPr="00A36E1D">
        <w:rPr>
          <w:b/>
          <w:bCs/>
        </w:rPr>
        <w:t>5. User-Centric Design</w:t>
      </w:r>
    </w:p>
    <w:p w:rsidR="00A36E1D" w:rsidRPr="00A36E1D" w:rsidRDefault="00A36E1D" w:rsidP="00A36E1D">
      <w:pPr>
        <w:numPr>
          <w:ilvl w:val="0"/>
          <w:numId w:val="31"/>
        </w:numPr>
      </w:pPr>
      <w:r w:rsidRPr="00A36E1D">
        <w:rPr>
          <w:b/>
          <w:bCs/>
        </w:rPr>
        <w:t>Feedback Integration:</w:t>
      </w:r>
      <w:r w:rsidRPr="00A36E1D">
        <w:t xml:space="preserve"> The Solutions Layer’s user-centric feedback loops ensure that AI systems continuously evolve based on real-world usage and feedback, maintaining alignment with RESPECTFUL AI principles.</w:t>
      </w:r>
    </w:p>
    <w:p w:rsidR="00A36E1D" w:rsidRPr="00A36E1D" w:rsidRDefault="00A36E1D" w:rsidP="00A36E1D">
      <w:pPr>
        <w:numPr>
          <w:ilvl w:val="0"/>
          <w:numId w:val="31"/>
        </w:numPr>
      </w:pPr>
      <w:r w:rsidRPr="00A36E1D">
        <w:rPr>
          <w:b/>
          <w:bCs/>
        </w:rPr>
        <w:t>Transparency and Trust:</w:t>
      </w:r>
      <w:r w:rsidRPr="00A36E1D">
        <w:t xml:space="preserve"> Providing clients with clear documentation and transparent interfaces fosters trust and ensures that AI systems are accountable and understandable.</w:t>
      </w:r>
    </w:p>
    <w:p w:rsidR="00A36E1D" w:rsidRPr="00A36E1D" w:rsidRDefault="00A36E1D" w:rsidP="00A36E1D">
      <w:pPr>
        <w:rPr>
          <w:b/>
          <w:bCs/>
        </w:rPr>
      </w:pPr>
      <w:r w:rsidRPr="00A36E1D">
        <w:rPr>
          <w:b/>
          <w:bCs/>
        </w:rPr>
        <w:t>Strategic Plan for Implementing RESPECTFUL AI with SpandaAI</w:t>
      </w:r>
    </w:p>
    <w:p w:rsidR="00A36E1D" w:rsidRPr="00A36E1D" w:rsidRDefault="00A36E1D" w:rsidP="00A36E1D">
      <w:r w:rsidRPr="00A36E1D">
        <w:t xml:space="preserve">To effectively adopt and scale the </w:t>
      </w:r>
      <w:r w:rsidRPr="00A36E1D">
        <w:rPr>
          <w:b/>
          <w:bCs/>
        </w:rPr>
        <w:t>RESPECTFUL AI</w:t>
      </w:r>
      <w:r w:rsidRPr="00A36E1D">
        <w:t xml:space="preserve"> framework using the SpandaAI Platform, organizations should follow a phased approach:</w:t>
      </w:r>
    </w:p>
    <w:p w:rsidR="00A36E1D" w:rsidRPr="00A36E1D" w:rsidRDefault="00A36E1D" w:rsidP="00A36E1D">
      <w:pPr>
        <w:rPr>
          <w:b/>
          <w:bCs/>
        </w:rPr>
      </w:pPr>
      <w:r w:rsidRPr="00A36E1D">
        <w:rPr>
          <w:b/>
          <w:bCs/>
        </w:rPr>
        <w:t>Phase 1: Assessment &amp; Awareness</w:t>
      </w:r>
    </w:p>
    <w:p w:rsidR="00A36E1D" w:rsidRPr="00A36E1D" w:rsidRDefault="00A36E1D" w:rsidP="00A36E1D">
      <w:pPr>
        <w:numPr>
          <w:ilvl w:val="0"/>
          <w:numId w:val="32"/>
        </w:numPr>
      </w:pPr>
      <w:r w:rsidRPr="00A36E1D">
        <w:rPr>
          <w:b/>
          <w:bCs/>
        </w:rPr>
        <w:lastRenderedPageBreak/>
        <w:t>Conduct an Initial Audit:</w:t>
      </w:r>
      <w:r w:rsidRPr="00A36E1D">
        <w:t xml:space="preserve"> Use an audit scorecard aligned with RESPECTFUL AI dimensions to evaluate existing applications, data pipelines, and governance practices. Identify high-potential areas for AI infusion and gaps in ethical and compliance measures.</w:t>
      </w:r>
    </w:p>
    <w:p w:rsidR="00A36E1D" w:rsidRPr="00A36E1D" w:rsidRDefault="00A36E1D" w:rsidP="00A36E1D">
      <w:pPr>
        <w:numPr>
          <w:ilvl w:val="0"/>
          <w:numId w:val="32"/>
        </w:numPr>
      </w:pPr>
      <w:r w:rsidRPr="00A36E1D">
        <w:rPr>
          <w:b/>
          <w:bCs/>
        </w:rPr>
        <w:t>Educate Stakeholders:</w:t>
      </w:r>
      <w:r w:rsidRPr="00A36E1D">
        <w:t xml:space="preserve"> Train internal teams—data scientists, product managers, compliance officers—on RESPECTFUL AI principles and the importance of ethical AI adoption. Establish a shared understanding of governance responsibilities.</w:t>
      </w:r>
    </w:p>
    <w:p w:rsidR="00A36E1D" w:rsidRPr="00A36E1D" w:rsidRDefault="00A36E1D" w:rsidP="00A36E1D">
      <w:pPr>
        <w:rPr>
          <w:b/>
          <w:bCs/>
        </w:rPr>
      </w:pPr>
      <w:r w:rsidRPr="00A36E1D">
        <w:rPr>
          <w:b/>
          <w:bCs/>
        </w:rPr>
        <w:t>Phase 2: Foundation Building (Platform Layer Enhancements)</w:t>
      </w:r>
    </w:p>
    <w:p w:rsidR="00A36E1D" w:rsidRPr="00A36E1D" w:rsidRDefault="00A36E1D" w:rsidP="00A36E1D">
      <w:pPr>
        <w:numPr>
          <w:ilvl w:val="0"/>
          <w:numId w:val="33"/>
        </w:numPr>
      </w:pPr>
      <w:r w:rsidRPr="00A36E1D">
        <w:rPr>
          <w:b/>
          <w:bCs/>
        </w:rPr>
        <w:t>Implement Data Governance:</w:t>
      </w:r>
      <w:r w:rsidRPr="00A36E1D">
        <w:t xml:space="preserve"> Integrate data validation tools like Great Expectations and lineage tracking with </w:t>
      </w:r>
      <w:proofErr w:type="spellStart"/>
      <w:r w:rsidRPr="00A36E1D">
        <w:t>DataHub</w:t>
      </w:r>
      <w:proofErr w:type="spellEnd"/>
      <w:r w:rsidRPr="00A36E1D">
        <w:t xml:space="preserve"> to ensure high data quality and transparency.</w:t>
      </w:r>
    </w:p>
    <w:p w:rsidR="00A36E1D" w:rsidRPr="00A36E1D" w:rsidRDefault="00A36E1D" w:rsidP="00A36E1D">
      <w:pPr>
        <w:numPr>
          <w:ilvl w:val="0"/>
          <w:numId w:val="33"/>
        </w:numPr>
      </w:pPr>
      <w:r w:rsidRPr="00A36E1D">
        <w:rPr>
          <w:b/>
          <w:bCs/>
        </w:rPr>
        <w:t>Enhance Security &amp; Compliance:</w:t>
      </w:r>
      <w:r w:rsidRPr="00A36E1D">
        <w:t xml:space="preserve"> Deploy Open Policy Agent (OPA) within CI/CD pipelines to enforce compliance policies automatically. Incorporate security testing frameworks like ART to safeguard models against adversarial threats.</w:t>
      </w:r>
    </w:p>
    <w:p w:rsidR="00A36E1D" w:rsidRPr="00A36E1D" w:rsidRDefault="00A36E1D" w:rsidP="00A36E1D">
      <w:pPr>
        <w:numPr>
          <w:ilvl w:val="0"/>
          <w:numId w:val="33"/>
        </w:numPr>
      </w:pPr>
      <w:r w:rsidRPr="00A36E1D">
        <w:rPr>
          <w:b/>
          <w:bCs/>
        </w:rPr>
        <w:t>Establish Privacy Protections:</w:t>
      </w:r>
      <w:r w:rsidRPr="00A36E1D">
        <w:t xml:space="preserve"> Utilize federated learning frameworks (Flower) and differential privacy tools (</w:t>
      </w:r>
      <w:proofErr w:type="spellStart"/>
      <w:r w:rsidRPr="00A36E1D">
        <w:t>Opacus</w:t>
      </w:r>
      <w:proofErr w:type="spellEnd"/>
      <w:r w:rsidRPr="00A36E1D">
        <w:t>) to protect sensitive data and comply with privacy regulations.</w:t>
      </w:r>
    </w:p>
    <w:p w:rsidR="00A36E1D" w:rsidRPr="00A36E1D" w:rsidRDefault="00A36E1D" w:rsidP="00A36E1D">
      <w:pPr>
        <w:rPr>
          <w:b/>
          <w:bCs/>
        </w:rPr>
      </w:pPr>
      <w:r w:rsidRPr="00A36E1D">
        <w:rPr>
          <w:b/>
          <w:bCs/>
        </w:rPr>
        <w:t>Phase 3: Domain-Specific Customization (Domain Layer Integration)</w:t>
      </w:r>
    </w:p>
    <w:p w:rsidR="00A36E1D" w:rsidRPr="00A36E1D" w:rsidRDefault="00A36E1D" w:rsidP="00A36E1D">
      <w:pPr>
        <w:numPr>
          <w:ilvl w:val="0"/>
          <w:numId w:val="34"/>
        </w:numPr>
      </w:pPr>
      <w:r w:rsidRPr="00A36E1D">
        <w:rPr>
          <w:b/>
          <w:bCs/>
        </w:rPr>
        <w:t>Integrate Fairness &amp; Explainability Tools:</w:t>
      </w:r>
      <w:r w:rsidRPr="00A36E1D">
        <w:t xml:space="preserve"> Embed AIF360 and Alibi into model training workflows to detect and mitigate biases, ensuring models are fair and interpretable.</w:t>
      </w:r>
    </w:p>
    <w:p w:rsidR="00A36E1D" w:rsidRPr="00A36E1D" w:rsidRDefault="00A36E1D" w:rsidP="00A36E1D">
      <w:pPr>
        <w:numPr>
          <w:ilvl w:val="0"/>
          <w:numId w:val="34"/>
        </w:numPr>
      </w:pPr>
      <w:r w:rsidRPr="00A36E1D">
        <w:rPr>
          <w:b/>
          <w:bCs/>
        </w:rPr>
        <w:t>Embed Compliance Checks:</w:t>
      </w:r>
      <w:r w:rsidRPr="00A36E1D">
        <w:t xml:space="preserve"> Incorporate industry-specific compliance checks (e.g., HIPAA for Healthcare) into automated pipelines, ensuring models meet all regulatory requirements before deployment.</w:t>
      </w:r>
    </w:p>
    <w:p w:rsidR="00A36E1D" w:rsidRPr="00A36E1D" w:rsidRDefault="00A36E1D" w:rsidP="00A36E1D">
      <w:pPr>
        <w:numPr>
          <w:ilvl w:val="0"/>
          <w:numId w:val="34"/>
        </w:numPr>
      </w:pPr>
      <w:r w:rsidRPr="00A36E1D">
        <w:rPr>
          <w:b/>
          <w:bCs/>
        </w:rPr>
        <w:t>Develop Comprehensive Model Documentation:</w:t>
      </w:r>
      <w:r w:rsidRPr="00A36E1D">
        <w:t xml:space="preserve"> Use the Model Cards Toolkit to create detailed documentation for each domain-specific model, covering performance metrics, ethical considerations, and compliance status.</w:t>
      </w:r>
    </w:p>
    <w:p w:rsidR="00A36E1D" w:rsidRPr="00A36E1D" w:rsidRDefault="00A36E1D" w:rsidP="00A36E1D">
      <w:pPr>
        <w:rPr>
          <w:b/>
          <w:bCs/>
        </w:rPr>
      </w:pPr>
      <w:r w:rsidRPr="00A36E1D">
        <w:rPr>
          <w:b/>
          <w:bCs/>
        </w:rPr>
        <w:t>Phase 4: Application-Level Governance (Solutions Layer Implementation)</w:t>
      </w:r>
    </w:p>
    <w:p w:rsidR="00A36E1D" w:rsidRPr="00A36E1D" w:rsidRDefault="00A36E1D" w:rsidP="00A36E1D">
      <w:pPr>
        <w:numPr>
          <w:ilvl w:val="0"/>
          <w:numId w:val="35"/>
        </w:numPr>
      </w:pPr>
      <w:r w:rsidRPr="00A36E1D">
        <w:rPr>
          <w:b/>
          <w:bCs/>
        </w:rPr>
        <w:t>Deploy Prompt Governance Mechanisms:</w:t>
      </w:r>
      <w:r w:rsidRPr="00A36E1D">
        <w:t xml:space="preserve"> Implement Guardrails.ai or </w:t>
      </w:r>
      <w:proofErr w:type="spellStart"/>
      <w:r w:rsidRPr="00A36E1D">
        <w:t>LangChain</w:t>
      </w:r>
      <w:proofErr w:type="spellEnd"/>
      <w:r w:rsidRPr="00A36E1D">
        <w:t xml:space="preserve"> prompt templates with embedded policies to monitor and control AI-generated content, ensuring compliance and safety.</w:t>
      </w:r>
    </w:p>
    <w:p w:rsidR="00A36E1D" w:rsidRPr="00A36E1D" w:rsidRDefault="00A36E1D" w:rsidP="00A36E1D">
      <w:pPr>
        <w:numPr>
          <w:ilvl w:val="0"/>
          <w:numId w:val="35"/>
        </w:numPr>
      </w:pPr>
      <w:r w:rsidRPr="00A36E1D">
        <w:rPr>
          <w:b/>
          <w:bCs/>
        </w:rPr>
        <w:t>Establish User Feedback Loops:</w:t>
      </w:r>
      <w:r w:rsidRPr="00A36E1D">
        <w:t xml:space="preserve"> Integrate annotation tools like Label Studio to collect and incorporate user feedback, enabling continuous model refinement and alignment with user needs.</w:t>
      </w:r>
    </w:p>
    <w:p w:rsidR="00A36E1D" w:rsidRPr="00A36E1D" w:rsidRDefault="00A36E1D" w:rsidP="00A36E1D">
      <w:pPr>
        <w:numPr>
          <w:ilvl w:val="0"/>
          <w:numId w:val="35"/>
        </w:numPr>
      </w:pPr>
      <w:r w:rsidRPr="00A36E1D">
        <w:rPr>
          <w:b/>
          <w:bCs/>
        </w:rPr>
        <w:t>Promote Transparency and Trust:</w:t>
      </w:r>
      <w:r w:rsidRPr="00A36E1D">
        <w:t xml:space="preserve"> Provide clients with access to Model Cards and design transparent user interfaces, fostering trust and ensuring clients understand AI system capabilities and limitations.</w:t>
      </w:r>
    </w:p>
    <w:p w:rsidR="00A36E1D" w:rsidRPr="00A36E1D" w:rsidRDefault="00A36E1D" w:rsidP="00A36E1D">
      <w:pPr>
        <w:rPr>
          <w:b/>
          <w:bCs/>
        </w:rPr>
      </w:pPr>
      <w:r w:rsidRPr="00A36E1D">
        <w:rPr>
          <w:b/>
          <w:bCs/>
        </w:rPr>
        <w:t>Phase 5: Continuous Improvement &amp; Scaling</w:t>
      </w:r>
    </w:p>
    <w:p w:rsidR="00A36E1D" w:rsidRPr="00A36E1D" w:rsidRDefault="00A36E1D" w:rsidP="00A36E1D">
      <w:pPr>
        <w:numPr>
          <w:ilvl w:val="0"/>
          <w:numId w:val="36"/>
        </w:numPr>
      </w:pPr>
      <w:r w:rsidRPr="00A36E1D">
        <w:rPr>
          <w:b/>
          <w:bCs/>
        </w:rPr>
        <w:t>Ongoing Monitoring &amp; Drift Detection:</w:t>
      </w:r>
      <w:r w:rsidRPr="00A36E1D">
        <w:t xml:space="preserve"> Use monitoring tools like Prometheus, Grafana, and Evidently.ai to continuously track model performance, detect drift, and ensure ongoing compliance with RESPECTFUL AI standards.</w:t>
      </w:r>
    </w:p>
    <w:p w:rsidR="00A36E1D" w:rsidRPr="00A36E1D" w:rsidRDefault="00A36E1D" w:rsidP="00A36E1D">
      <w:pPr>
        <w:numPr>
          <w:ilvl w:val="0"/>
          <w:numId w:val="36"/>
        </w:numPr>
      </w:pPr>
      <w:r w:rsidRPr="00A36E1D">
        <w:rPr>
          <w:b/>
          <w:bCs/>
        </w:rPr>
        <w:t>Iterative Refinement:</w:t>
      </w:r>
      <w:r w:rsidRPr="00A36E1D">
        <w:t xml:space="preserve"> Regularly update models based on user feedback and monitoring insights, ensuring they remain accurate, fair, and compliant over time.</w:t>
      </w:r>
    </w:p>
    <w:p w:rsidR="00A36E1D" w:rsidRPr="00A36E1D" w:rsidRDefault="00A36E1D" w:rsidP="00A36E1D">
      <w:pPr>
        <w:numPr>
          <w:ilvl w:val="0"/>
          <w:numId w:val="36"/>
        </w:numPr>
      </w:pPr>
      <w:r w:rsidRPr="00A36E1D">
        <w:rPr>
          <w:b/>
          <w:bCs/>
        </w:rPr>
        <w:lastRenderedPageBreak/>
        <w:t>Expand Across Domains and Regions:</w:t>
      </w:r>
      <w:r w:rsidRPr="00A36E1D">
        <w:t xml:space="preserve"> As the organization grows, extend RESPECTFUL AI principles to new domains and geographical regions, adapting governance practices to meet diverse regulatory and ethical standards.</w:t>
      </w:r>
    </w:p>
    <w:p w:rsidR="00A36E1D" w:rsidRPr="00A36E1D" w:rsidRDefault="00A36E1D" w:rsidP="00A36E1D">
      <w:pPr>
        <w:rPr>
          <w:b/>
          <w:bCs/>
        </w:rPr>
      </w:pPr>
      <w:r w:rsidRPr="00A36E1D">
        <w:rPr>
          <w:b/>
          <w:bCs/>
        </w:rPr>
        <w:t>Phase 6: Ecosystem &amp; Marketplace Expansion</w:t>
      </w:r>
    </w:p>
    <w:p w:rsidR="00A36E1D" w:rsidRPr="00A36E1D" w:rsidRDefault="00A36E1D" w:rsidP="00A36E1D">
      <w:pPr>
        <w:numPr>
          <w:ilvl w:val="0"/>
          <w:numId w:val="37"/>
        </w:numPr>
      </w:pPr>
      <w:r w:rsidRPr="00A36E1D">
        <w:rPr>
          <w:b/>
          <w:bCs/>
        </w:rPr>
        <w:t>Encourage Third-Party Contributions:</w:t>
      </w:r>
      <w:r w:rsidRPr="00A36E1D">
        <w:t xml:space="preserve"> Launch and promote the SpandaAI Marketplace, enabling third-party developers to list domain-specific models and extensions that adhere to RESPECTFUL AI principles.</w:t>
      </w:r>
    </w:p>
    <w:p w:rsidR="00A36E1D" w:rsidRPr="00A36E1D" w:rsidRDefault="00A36E1D" w:rsidP="00A36E1D">
      <w:pPr>
        <w:numPr>
          <w:ilvl w:val="0"/>
          <w:numId w:val="37"/>
        </w:numPr>
      </w:pPr>
      <w:r w:rsidRPr="00A36E1D">
        <w:rPr>
          <w:b/>
          <w:bCs/>
        </w:rPr>
        <w:t>Foster a Vibrant AI Ecosystem:</w:t>
      </w:r>
      <w:r w:rsidRPr="00A36E1D">
        <w:t xml:space="preserve"> Build partnerships with technology providers and industry leaders to expand platform capabilities and integrate innovative solutions, enhancing the overall RESPECTFUL AI governance environment.</w:t>
      </w:r>
    </w:p>
    <w:p w:rsidR="00A36E1D" w:rsidRPr="00A36E1D" w:rsidRDefault="00B279B3" w:rsidP="00A36E1D">
      <w:r>
        <w:rPr>
          <w:noProof/>
        </w:rPr>
        <w:pict>
          <v:rect id="_x0000_i1033" alt="" style="width:468pt;height:.05pt;mso-width-percent:0;mso-height-percent:0;mso-width-percent:0;mso-height-percent:0" o:hralign="center" o:hrstd="t" o:hr="t" fillcolor="#a0a0a0" stroked="f"/>
        </w:pict>
      </w:r>
    </w:p>
    <w:p w:rsidR="00A36E1D" w:rsidRPr="00A36E1D" w:rsidRDefault="00A36E1D" w:rsidP="00A36E1D">
      <w:pPr>
        <w:rPr>
          <w:b/>
          <w:bCs/>
        </w:rPr>
      </w:pPr>
      <w:r w:rsidRPr="00A36E1D">
        <w:rPr>
          <w:b/>
          <w:bCs/>
        </w:rPr>
        <w:t>Conclusion: SpandaAI as the Catalyst for Responsible AI Adoption</w:t>
      </w:r>
    </w:p>
    <w:p w:rsidR="00A36E1D" w:rsidRPr="00A36E1D" w:rsidRDefault="00A36E1D" w:rsidP="00A36E1D">
      <w:r w:rsidRPr="00A36E1D">
        <w:t xml:space="preserve">In the quest for transformative AI solutions, </w:t>
      </w:r>
      <w:r w:rsidRPr="00A36E1D">
        <w:rPr>
          <w:b/>
          <w:bCs/>
        </w:rPr>
        <w:t>RESPECTFUL AI</w:t>
      </w:r>
      <w:r w:rsidRPr="00A36E1D">
        <w:t xml:space="preserve"> serves as an indispensable guide, ensuring that AI systems are not only powerful but also ethical, secure, and trustworthy. SpandaAI’s GenAI Platform, with its strategically designed three-layer architecture, seamlessly integrates the RESPECTFUL AI framework, providing organizations with the tools and governance structures necessary for responsible AI adoption across diverse domains and organizational sizes.</w:t>
      </w:r>
    </w:p>
    <w:p w:rsidR="00A36E1D" w:rsidRPr="00A36E1D" w:rsidRDefault="00A36E1D" w:rsidP="00A36E1D">
      <w:r w:rsidRPr="00A36E1D">
        <w:t>By embedding RESPECTFUL AI principles into every layer—from foundational services and domain-specific models to client-centric applications—SpandaAI empowers organizations to harness the full potential of AI while upholding the highest standards of ethics, security, and compliance. This holistic approach not only mitigates risks but also builds lasting trust with stakeholders, positioning organizations for sustained success in the AI-driven future.</w:t>
      </w:r>
    </w:p>
    <w:p w:rsidR="00A36E1D" w:rsidRPr="00A36E1D" w:rsidRDefault="00A36E1D" w:rsidP="00A36E1D">
      <w:r w:rsidRPr="00A36E1D">
        <w:t>Adopting SpandaAI’s platform ensures that your AI journey is guided by respect, responsibility, and resilience, fostering innovation that aligns with both organizational values and societal expectations.</w:t>
      </w:r>
    </w:p>
    <w:p w:rsidR="00A36E1D" w:rsidRPr="00A36E1D" w:rsidRDefault="00B279B3" w:rsidP="00A36E1D">
      <w:r>
        <w:rPr>
          <w:noProof/>
        </w:rPr>
        <w:pict>
          <v:rect id="_x0000_i1032" alt="" style="width:468pt;height:.05pt;mso-width-percent:0;mso-height-percent:0;mso-width-percent:0;mso-height-percent:0" o:hralign="center" o:hrstd="t" o:hr="t" fillcolor="#a0a0a0" stroked="f"/>
        </w:pict>
      </w:r>
    </w:p>
    <w:p w:rsidR="00A36E1D" w:rsidRPr="00A36E1D" w:rsidRDefault="00A36E1D" w:rsidP="00A36E1D">
      <w:pPr>
        <w:rPr>
          <w:b/>
          <w:bCs/>
        </w:rPr>
      </w:pPr>
      <w:r w:rsidRPr="00A36E1D">
        <w:rPr>
          <w:b/>
          <w:bCs/>
        </w:rPr>
        <w:t>Appendix: RESPECTFUL AI vs. BPM Framework Matrix</w:t>
      </w:r>
    </w:p>
    <w:p w:rsidR="00A36E1D" w:rsidRPr="00A36E1D" w:rsidRDefault="00A36E1D" w:rsidP="00A36E1D">
      <w:r w:rsidRPr="00A36E1D">
        <w:t xml:space="preserve">For a comprehensive understanding of how </w:t>
      </w:r>
      <w:r w:rsidRPr="00A36E1D">
        <w:rPr>
          <w:b/>
          <w:bCs/>
        </w:rPr>
        <w:t>RESPECTFUL AI</w:t>
      </w:r>
      <w:r w:rsidRPr="00A36E1D">
        <w:t xml:space="preserve"> aligns with and enhances existing BPM frameworks, refer to the detailed matrix below. This matrix highlights the overlapping areas where RESPECTFUL AI complements BPM objectives and identifies gaps where RESPECTFUL AI uniquely addresses AI-specific governance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1507"/>
        <w:gridCol w:w="1644"/>
        <w:gridCol w:w="1803"/>
        <w:gridCol w:w="1515"/>
        <w:gridCol w:w="1650"/>
        <w:gridCol w:w="1646"/>
        <w:gridCol w:w="1661"/>
      </w:tblGrid>
      <w:tr w:rsidR="00A36E1D" w:rsidRPr="00A36E1D" w:rsidTr="00A36E1D">
        <w:trPr>
          <w:tblHeader/>
          <w:tblCellSpacing w:w="15" w:type="dxa"/>
        </w:trPr>
        <w:tc>
          <w:tcPr>
            <w:tcW w:w="0" w:type="auto"/>
            <w:vAlign w:val="center"/>
            <w:hideMark/>
          </w:tcPr>
          <w:p w:rsidR="00A36E1D" w:rsidRPr="00A36E1D" w:rsidRDefault="00A36E1D" w:rsidP="00A36E1D">
            <w:pPr>
              <w:rPr>
                <w:b/>
                <w:bCs/>
              </w:rPr>
            </w:pPr>
            <w:r w:rsidRPr="00A36E1D">
              <w:rPr>
                <w:b/>
                <w:bCs/>
              </w:rPr>
              <w:lastRenderedPageBreak/>
              <w:t>RESPECTFUL AI Dimensions</w:t>
            </w:r>
          </w:p>
        </w:tc>
        <w:tc>
          <w:tcPr>
            <w:tcW w:w="0" w:type="auto"/>
            <w:vAlign w:val="center"/>
            <w:hideMark/>
          </w:tcPr>
          <w:p w:rsidR="00A36E1D" w:rsidRPr="00A36E1D" w:rsidRDefault="00A36E1D" w:rsidP="00A36E1D">
            <w:pPr>
              <w:rPr>
                <w:b/>
                <w:bCs/>
              </w:rPr>
            </w:pPr>
            <w:r w:rsidRPr="00A36E1D">
              <w:rPr>
                <w:b/>
                <w:bCs/>
              </w:rPr>
              <w:t>BPMN (Business Process Model and Notation)</w:t>
            </w:r>
          </w:p>
        </w:tc>
        <w:tc>
          <w:tcPr>
            <w:tcW w:w="0" w:type="auto"/>
            <w:vAlign w:val="center"/>
            <w:hideMark/>
          </w:tcPr>
          <w:p w:rsidR="00A36E1D" w:rsidRPr="00A36E1D" w:rsidRDefault="00A36E1D" w:rsidP="00A36E1D">
            <w:pPr>
              <w:rPr>
                <w:b/>
                <w:bCs/>
              </w:rPr>
            </w:pPr>
            <w:r w:rsidRPr="00A36E1D">
              <w:rPr>
                <w:b/>
                <w:bCs/>
              </w:rPr>
              <w:t>ITIL (Information Technology Infrastructure Library)</w:t>
            </w:r>
          </w:p>
        </w:tc>
        <w:tc>
          <w:tcPr>
            <w:tcW w:w="0" w:type="auto"/>
            <w:vAlign w:val="center"/>
            <w:hideMark/>
          </w:tcPr>
          <w:p w:rsidR="00A36E1D" w:rsidRPr="00A36E1D" w:rsidRDefault="00A36E1D" w:rsidP="00A36E1D">
            <w:pPr>
              <w:rPr>
                <w:b/>
                <w:bCs/>
              </w:rPr>
            </w:pPr>
            <w:r w:rsidRPr="00A36E1D">
              <w:rPr>
                <w:b/>
                <w:bCs/>
              </w:rPr>
              <w:t>COBIT (Control Objectives for Information and Related Technologies)</w:t>
            </w:r>
          </w:p>
        </w:tc>
        <w:tc>
          <w:tcPr>
            <w:tcW w:w="0" w:type="auto"/>
            <w:vAlign w:val="center"/>
            <w:hideMark/>
          </w:tcPr>
          <w:p w:rsidR="00A36E1D" w:rsidRPr="00A36E1D" w:rsidRDefault="00A36E1D" w:rsidP="00A36E1D">
            <w:pPr>
              <w:rPr>
                <w:b/>
                <w:bCs/>
              </w:rPr>
            </w:pPr>
            <w:r w:rsidRPr="00A36E1D">
              <w:rPr>
                <w:b/>
                <w:bCs/>
              </w:rPr>
              <w:t>Six Sigma</w:t>
            </w:r>
          </w:p>
        </w:tc>
        <w:tc>
          <w:tcPr>
            <w:tcW w:w="0" w:type="auto"/>
            <w:vAlign w:val="center"/>
            <w:hideMark/>
          </w:tcPr>
          <w:p w:rsidR="00A36E1D" w:rsidRPr="00A36E1D" w:rsidRDefault="00A36E1D" w:rsidP="00A36E1D">
            <w:pPr>
              <w:rPr>
                <w:b/>
                <w:bCs/>
              </w:rPr>
            </w:pPr>
            <w:r w:rsidRPr="00A36E1D">
              <w:rPr>
                <w:b/>
                <w:bCs/>
              </w:rPr>
              <w:t>Lean</w:t>
            </w:r>
          </w:p>
        </w:tc>
        <w:tc>
          <w:tcPr>
            <w:tcW w:w="0" w:type="auto"/>
            <w:vAlign w:val="center"/>
            <w:hideMark/>
          </w:tcPr>
          <w:p w:rsidR="00A36E1D" w:rsidRPr="00A36E1D" w:rsidRDefault="00A36E1D" w:rsidP="00A36E1D">
            <w:pPr>
              <w:rPr>
                <w:b/>
                <w:bCs/>
              </w:rPr>
            </w:pPr>
            <w:r w:rsidRPr="00A36E1D">
              <w:rPr>
                <w:b/>
                <w:bCs/>
              </w:rPr>
              <w:t>Domain-Specific BPM (e.g., Healthcare BPM)</w:t>
            </w:r>
          </w:p>
        </w:tc>
        <w:tc>
          <w:tcPr>
            <w:tcW w:w="0" w:type="auto"/>
            <w:vAlign w:val="center"/>
            <w:hideMark/>
          </w:tcPr>
          <w:p w:rsidR="00A36E1D" w:rsidRPr="00A36E1D" w:rsidRDefault="00A36E1D" w:rsidP="00A36E1D">
            <w:pPr>
              <w:rPr>
                <w:b/>
                <w:bCs/>
              </w:rPr>
            </w:pPr>
            <w:r w:rsidRPr="00A36E1D">
              <w:rPr>
                <w:b/>
                <w:bCs/>
              </w:rPr>
              <w:t>Non-Overlapping Areas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Risk Management (R)</w:t>
            </w:r>
          </w:p>
        </w:tc>
        <w:tc>
          <w:tcPr>
            <w:tcW w:w="0" w:type="auto"/>
            <w:vAlign w:val="center"/>
            <w:hideMark/>
          </w:tcPr>
          <w:p w:rsidR="00A36E1D" w:rsidRPr="00A36E1D" w:rsidRDefault="00A36E1D" w:rsidP="00A36E1D">
            <w:r w:rsidRPr="00A36E1D">
              <w:t>Embed risk assessment gateways in BPMN diagrams</w:t>
            </w:r>
          </w:p>
        </w:tc>
        <w:tc>
          <w:tcPr>
            <w:tcW w:w="0" w:type="auto"/>
            <w:vAlign w:val="center"/>
            <w:hideMark/>
          </w:tcPr>
          <w:p w:rsidR="00A36E1D" w:rsidRPr="00A36E1D" w:rsidRDefault="00A36E1D" w:rsidP="00A36E1D">
            <w:r w:rsidRPr="00A36E1D">
              <w:t>Integrate risk management into Service Strategy and Design</w:t>
            </w:r>
          </w:p>
        </w:tc>
        <w:tc>
          <w:tcPr>
            <w:tcW w:w="0" w:type="auto"/>
            <w:vAlign w:val="center"/>
            <w:hideMark/>
          </w:tcPr>
          <w:p w:rsidR="00A36E1D" w:rsidRPr="00A36E1D" w:rsidRDefault="00A36E1D" w:rsidP="00A36E1D">
            <w:r w:rsidRPr="00A36E1D">
              <w:t>Align AI risk assessments with COBIT’s Risk Management processes</w:t>
            </w:r>
          </w:p>
        </w:tc>
        <w:tc>
          <w:tcPr>
            <w:tcW w:w="0" w:type="auto"/>
            <w:vAlign w:val="center"/>
            <w:hideMark/>
          </w:tcPr>
          <w:p w:rsidR="00A36E1D" w:rsidRPr="00A36E1D" w:rsidRDefault="00A36E1D" w:rsidP="00A36E1D">
            <w:r w:rsidRPr="00A36E1D">
              <w:t>Use DMAIC to identify and mitigate AI-related risks</w:t>
            </w:r>
          </w:p>
        </w:tc>
        <w:tc>
          <w:tcPr>
            <w:tcW w:w="0" w:type="auto"/>
            <w:vAlign w:val="center"/>
            <w:hideMark/>
          </w:tcPr>
          <w:p w:rsidR="00A36E1D" w:rsidRPr="00A36E1D" w:rsidRDefault="00A36E1D" w:rsidP="00A36E1D">
            <w:r w:rsidRPr="00A36E1D">
              <w:t>Implement Lean risk elimination techniques</w:t>
            </w:r>
          </w:p>
        </w:tc>
        <w:tc>
          <w:tcPr>
            <w:tcW w:w="0" w:type="auto"/>
            <w:vAlign w:val="center"/>
            <w:hideMark/>
          </w:tcPr>
          <w:p w:rsidR="00A36E1D" w:rsidRPr="00A36E1D" w:rsidRDefault="00A36E1D" w:rsidP="00A36E1D">
            <w:r w:rsidRPr="00A36E1D">
              <w:t>Tailor risk management to domain-specific regulations (e.g., HIPAA in Healthcare)</w:t>
            </w:r>
          </w:p>
        </w:tc>
        <w:tc>
          <w:tcPr>
            <w:tcW w:w="0" w:type="auto"/>
            <w:vAlign w:val="center"/>
            <w:hideMark/>
          </w:tcPr>
          <w:p w:rsidR="00A36E1D" w:rsidRPr="00A36E1D" w:rsidRDefault="00A36E1D" w:rsidP="00A36E1D">
            <w:r w:rsidRPr="00A36E1D">
              <w:rPr>
                <w:b/>
                <w:bCs/>
              </w:rPr>
              <w:t>No Direct Overlap:</w:t>
            </w:r>
            <w:r w:rsidRPr="00A36E1D">
              <w:t xml:space="preserve"> Specific AI risk identification and mitigation strategies beyond general BPM risk practices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Explainability (E)</w:t>
            </w:r>
          </w:p>
        </w:tc>
        <w:tc>
          <w:tcPr>
            <w:tcW w:w="0" w:type="auto"/>
            <w:vAlign w:val="center"/>
            <w:hideMark/>
          </w:tcPr>
          <w:p w:rsidR="00A36E1D" w:rsidRPr="00A36E1D" w:rsidRDefault="00A36E1D" w:rsidP="00A36E1D">
            <w:r w:rsidRPr="00A36E1D">
              <w:t>Annotate processes with AI decision points and explanations</w:t>
            </w:r>
          </w:p>
        </w:tc>
        <w:tc>
          <w:tcPr>
            <w:tcW w:w="0" w:type="auto"/>
            <w:vAlign w:val="center"/>
            <w:hideMark/>
          </w:tcPr>
          <w:p w:rsidR="00A36E1D" w:rsidRPr="00A36E1D" w:rsidRDefault="00A36E1D" w:rsidP="00A36E1D">
            <w:r w:rsidRPr="00A36E1D">
              <w:t>Include explainability in Service Design and Transition</w:t>
            </w:r>
          </w:p>
        </w:tc>
        <w:tc>
          <w:tcPr>
            <w:tcW w:w="0" w:type="auto"/>
            <w:vAlign w:val="center"/>
            <w:hideMark/>
          </w:tcPr>
          <w:p w:rsidR="00A36E1D" w:rsidRPr="00A36E1D" w:rsidRDefault="00A36E1D" w:rsidP="00A36E1D">
            <w:r w:rsidRPr="00A36E1D">
              <w:t>Ensure AI explanations meet COBIT’s Information and Communication standards</w:t>
            </w:r>
          </w:p>
        </w:tc>
        <w:tc>
          <w:tcPr>
            <w:tcW w:w="0" w:type="auto"/>
            <w:vAlign w:val="center"/>
            <w:hideMark/>
          </w:tcPr>
          <w:p w:rsidR="00A36E1D" w:rsidRPr="00A36E1D" w:rsidRDefault="00A36E1D" w:rsidP="00A36E1D">
            <w:r w:rsidRPr="00A36E1D">
              <w:t>Six Sigma focuses on process quality, not directly on explainability</w:t>
            </w:r>
          </w:p>
        </w:tc>
        <w:tc>
          <w:tcPr>
            <w:tcW w:w="0" w:type="auto"/>
            <w:vAlign w:val="center"/>
            <w:hideMark/>
          </w:tcPr>
          <w:p w:rsidR="00A36E1D" w:rsidRPr="00A36E1D" w:rsidRDefault="00A36E1D" w:rsidP="00A36E1D">
            <w:r w:rsidRPr="00A36E1D">
              <w:t>Lean emphasizes process efficiency, not explainability</w:t>
            </w:r>
          </w:p>
        </w:tc>
        <w:tc>
          <w:tcPr>
            <w:tcW w:w="0" w:type="auto"/>
            <w:vAlign w:val="center"/>
            <w:hideMark/>
          </w:tcPr>
          <w:p w:rsidR="00A36E1D" w:rsidRPr="00A36E1D" w:rsidRDefault="00A36E1D" w:rsidP="00A36E1D">
            <w:r w:rsidRPr="00A36E1D">
              <w:t xml:space="preserve">Require domain-specific explainability (e.g., medical justifications in </w:t>
            </w:r>
            <w:proofErr w:type="gramStart"/>
            <w:r w:rsidRPr="00A36E1D">
              <w:t>Healthcare</w:t>
            </w:r>
            <w:proofErr w:type="gramEnd"/>
            <w:r w:rsidRPr="00A36E1D">
              <w:t>)</w:t>
            </w:r>
          </w:p>
        </w:tc>
        <w:tc>
          <w:tcPr>
            <w:tcW w:w="0" w:type="auto"/>
            <w:vAlign w:val="center"/>
            <w:hideMark/>
          </w:tcPr>
          <w:p w:rsidR="00A36E1D" w:rsidRPr="00A36E1D" w:rsidRDefault="00A36E1D" w:rsidP="00A36E1D">
            <w:r w:rsidRPr="00A36E1D">
              <w:rPr>
                <w:b/>
                <w:bCs/>
              </w:rPr>
              <w:t>No Direct Overlap:</w:t>
            </w:r>
            <w:r w:rsidRPr="00A36E1D">
              <w:t xml:space="preserve"> Specific tools and methods for AI explainability</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Security (S)</w:t>
            </w:r>
          </w:p>
        </w:tc>
        <w:tc>
          <w:tcPr>
            <w:tcW w:w="0" w:type="auto"/>
            <w:vAlign w:val="center"/>
            <w:hideMark/>
          </w:tcPr>
          <w:p w:rsidR="00A36E1D" w:rsidRPr="00A36E1D" w:rsidRDefault="00A36E1D" w:rsidP="00A36E1D">
            <w:r w:rsidRPr="00A36E1D">
              <w:t>Incorporate security checkpoints within BPMN workflows</w:t>
            </w:r>
          </w:p>
        </w:tc>
        <w:tc>
          <w:tcPr>
            <w:tcW w:w="0" w:type="auto"/>
            <w:vAlign w:val="center"/>
            <w:hideMark/>
          </w:tcPr>
          <w:p w:rsidR="00A36E1D" w:rsidRPr="00A36E1D" w:rsidRDefault="00A36E1D" w:rsidP="00A36E1D">
            <w:r w:rsidRPr="00A36E1D">
              <w:t>Integrate security into ITIL’s Service Design and Operation</w:t>
            </w:r>
          </w:p>
        </w:tc>
        <w:tc>
          <w:tcPr>
            <w:tcW w:w="0" w:type="auto"/>
            <w:vAlign w:val="center"/>
            <w:hideMark/>
          </w:tcPr>
          <w:p w:rsidR="00A36E1D" w:rsidRPr="00A36E1D" w:rsidRDefault="00A36E1D" w:rsidP="00A36E1D">
            <w:r w:rsidRPr="00A36E1D">
              <w:t>Map AI security controls to COBIT’s security objectives</w:t>
            </w:r>
          </w:p>
        </w:tc>
        <w:tc>
          <w:tcPr>
            <w:tcW w:w="0" w:type="auto"/>
            <w:vAlign w:val="center"/>
            <w:hideMark/>
          </w:tcPr>
          <w:p w:rsidR="00A36E1D" w:rsidRPr="00A36E1D" w:rsidRDefault="00A36E1D" w:rsidP="00A36E1D">
            <w:r w:rsidRPr="00A36E1D">
              <w:t>Six Sigma may address process security indirectly through quality</w:t>
            </w:r>
          </w:p>
        </w:tc>
        <w:tc>
          <w:tcPr>
            <w:tcW w:w="0" w:type="auto"/>
            <w:vAlign w:val="center"/>
            <w:hideMark/>
          </w:tcPr>
          <w:p w:rsidR="00A36E1D" w:rsidRPr="00A36E1D" w:rsidRDefault="00A36E1D" w:rsidP="00A36E1D">
            <w:r w:rsidRPr="00A36E1D">
              <w:t>Lean focuses on eliminating waste, not security</w:t>
            </w:r>
          </w:p>
        </w:tc>
        <w:tc>
          <w:tcPr>
            <w:tcW w:w="0" w:type="auto"/>
            <w:vAlign w:val="center"/>
            <w:hideMark/>
          </w:tcPr>
          <w:p w:rsidR="00A36E1D" w:rsidRPr="00A36E1D" w:rsidRDefault="00A36E1D" w:rsidP="00A36E1D">
            <w:r w:rsidRPr="00A36E1D">
              <w:t>Implement domain-specific security measures (e.g., data encryption in FinTech)</w:t>
            </w:r>
          </w:p>
        </w:tc>
        <w:tc>
          <w:tcPr>
            <w:tcW w:w="0" w:type="auto"/>
            <w:vAlign w:val="center"/>
            <w:hideMark/>
          </w:tcPr>
          <w:p w:rsidR="00A36E1D" w:rsidRPr="00A36E1D" w:rsidRDefault="00A36E1D" w:rsidP="00A36E1D">
            <w:r w:rsidRPr="00A36E1D">
              <w:rPr>
                <w:b/>
                <w:bCs/>
              </w:rPr>
              <w:t>No Direct Overlap:</w:t>
            </w:r>
            <w:r w:rsidRPr="00A36E1D">
              <w:t xml:space="preserve"> AI-specific security measures like adversarial robustness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 xml:space="preserve">Privacy &amp; Prompt </w:t>
            </w:r>
            <w:r w:rsidRPr="00A36E1D">
              <w:rPr>
                <w:b/>
                <w:bCs/>
              </w:rPr>
              <w:lastRenderedPageBreak/>
              <w:t>Governance (P)</w:t>
            </w:r>
          </w:p>
        </w:tc>
        <w:tc>
          <w:tcPr>
            <w:tcW w:w="0" w:type="auto"/>
            <w:vAlign w:val="center"/>
            <w:hideMark/>
          </w:tcPr>
          <w:p w:rsidR="00A36E1D" w:rsidRPr="00A36E1D" w:rsidRDefault="00A36E1D" w:rsidP="00A36E1D">
            <w:r w:rsidRPr="00A36E1D">
              <w:lastRenderedPageBreak/>
              <w:t xml:space="preserve">Define data handling and prompt </w:t>
            </w:r>
            <w:r w:rsidRPr="00A36E1D">
              <w:lastRenderedPageBreak/>
              <w:t>governance within BPMN processes</w:t>
            </w:r>
          </w:p>
        </w:tc>
        <w:tc>
          <w:tcPr>
            <w:tcW w:w="0" w:type="auto"/>
            <w:vAlign w:val="center"/>
            <w:hideMark/>
          </w:tcPr>
          <w:p w:rsidR="00A36E1D" w:rsidRPr="00A36E1D" w:rsidRDefault="00A36E1D" w:rsidP="00A36E1D">
            <w:r w:rsidRPr="00A36E1D">
              <w:lastRenderedPageBreak/>
              <w:t>Embed privacy controls in ITIL’s Service Design</w:t>
            </w:r>
          </w:p>
        </w:tc>
        <w:tc>
          <w:tcPr>
            <w:tcW w:w="0" w:type="auto"/>
            <w:vAlign w:val="center"/>
            <w:hideMark/>
          </w:tcPr>
          <w:p w:rsidR="00A36E1D" w:rsidRPr="00A36E1D" w:rsidRDefault="00A36E1D" w:rsidP="00A36E1D">
            <w:r w:rsidRPr="00A36E1D">
              <w:t xml:space="preserve">Align prompt governance with COBIT’s Data </w:t>
            </w:r>
            <w:r w:rsidRPr="00A36E1D">
              <w:lastRenderedPageBreak/>
              <w:t>Governance practices</w:t>
            </w:r>
          </w:p>
        </w:tc>
        <w:tc>
          <w:tcPr>
            <w:tcW w:w="0" w:type="auto"/>
            <w:vAlign w:val="center"/>
            <w:hideMark/>
          </w:tcPr>
          <w:p w:rsidR="00A36E1D" w:rsidRPr="00A36E1D" w:rsidRDefault="00A36E1D" w:rsidP="00A36E1D">
            <w:r w:rsidRPr="00A36E1D">
              <w:lastRenderedPageBreak/>
              <w:t xml:space="preserve">Six Sigma focuses on </w:t>
            </w:r>
            <w:r w:rsidRPr="00A36E1D">
              <w:lastRenderedPageBreak/>
              <w:t>quality, not privacy</w:t>
            </w:r>
          </w:p>
        </w:tc>
        <w:tc>
          <w:tcPr>
            <w:tcW w:w="0" w:type="auto"/>
            <w:vAlign w:val="center"/>
            <w:hideMark/>
          </w:tcPr>
          <w:p w:rsidR="00A36E1D" w:rsidRPr="00A36E1D" w:rsidRDefault="00A36E1D" w:rsidP="00A36E1D">
            <w:r w:rsidRPr="00A36E1D">
              <w:lastRenderedPageBreak/>
              <w:t xml:space="preserve">Lean emphasizes </w:t>
            </w:r>
            <w:r w:rsidRPr="00A36E1D">
              <w:lastRenderedPageBreak/>
              <w:t>efficiency, not privacy</w:t>
            </w:r>
          </w:p>
        </w:tc>
        <w:tc>
          <w:tcPr>
            <w:tcW w:w="0" w:type="auto"/>
            <w:vAlign w:val="center"/>
            <w:hideMark/>
          </w:tcPr>
          <w:p w:rsidR="00A36E1D" w:rsidRPr="00A36E1D" w:rsidRDefault="00A36E1D" w:rsidP="00A36E1D">
            <w:r w:rsidRPr="00A36E1D">
              <w:lastRenderedPageBreak/>
              <w:t xml:space="preserve">Ensure domain-specific privacy compliance </w:t>
            </w:r>
            <w:r w:rsidRPr="00A36E1D">
              <w:lastRenderedPageBreak/>
              <w:t>(e.g., FERPA in EdTech)</w:t>
            </w:r>
          </w:p>
        </w:tc>
        <w:tc>
          <w:tcPr>
            <w:tcW w:w="0" w:type="auto"/>
            <w:vAlign w:val="center"/>
            <w:hideMark/>
          </w:tcPr>
          <w:p w:rsidR="00A36E1D" w:rsidRPr="00A36E1D" w:rsidRDefault="00A36E1D" w:rsidP="00A36E1D">
            <w:r w:rsidRPr="00A36E1D">
              <w:rPr>
                <w:b/>
                <w:bCs/>
              </w:rPr>
              <w:lastRenderedPageBreak/>
              <w:t>No Direct Overlap:</w:t>
            </w:r>
            <w:r w:rsidRPr="00A36E1D">
              <w:t xml:space="preserve"> Prompt-level </w:t>
            </w:r>
            <w:r w:rsidRPr="00A36E1D">
              <w:lastRenderedPageBreak/>
              <w:t>governance and AI-specific privacy techniques like differential privacy</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lastRenderedPageBreak/>
              <w:t>Ethics &amp; Fairness (E)</w:t>
            </w:r>
          </w:p>
        </w:tc>
        <w:tc>
          <w:tcPr>
            <w:tcW w:w="0" w:type="auto"/>
            <w:vAlign w:val="center"/>
            <w:hideMark/>
          </w:tcPr>
          <w:p w:rsidR="00A36E1D" w:rsidRPr="00A36E1D" w:rsidRDefault="00A36E1D" w:rsidP="00A36E1D">
            <w:r w:rsidRPr="00A36E1D">
              <w:t>Integrate ethical decision-making steps in BPMN workflows</w:t>
            </w:r>
          </w:p>
        </w:tc>
        <w:tc>
          <w:tcPr>
            <w:tcW w:w="0" w:type="auto"/>
            <w:vAlign w:val="center"/>
            <w:hideMark/>
          </w:tcPr>
          <w:p w:rsidR="00A36E1D" w:rsidRPr="00A36E1D" w:rsidRDefault="00A36E1D" w:rsidP="00A36E1D">
            <w:r w:rsidRPr="00A36E1D">
              <w:t>Embed ethical guidelines in ITIL’s Service Strategy</w:t>
            </w:r>
          </w:p>
        </w:tc>
        <w:tc>
          <w:tcPr>
            <w:tcW w:w="0" w:type="auto"/>
            <w:vAlign w:val="center"/>
            <w:hideMark/>
          </w:tcPr>
          <w:p w:rsidR="00A36E1D" w:rsidRPr="00A36E1D" w:rsidRDefault="00A36E1D" w:rsidP="00A36E1D">
            <w:r w:rsidRPr="00A36E1D">
              <w:t>Map AI ethics to COBIT’s governance frameworks</w:t>
            </w:r>
          </w:p>
        </w:tc>
        <w:tc>
          <w:tcPr>
            <w:tcW w:w="0" w:type="auto"/>
            <w:vAlign w:val="center"/>
            <w:hideMark/>
          </w:tcPr>
          <w:p w:rsidR="00A36E1D" w:rsidRPr="00A36E1D" w:rsidRDefault="00A36E1D" w:rsidP="00A36E1D">
            <w:r w:rsidRPr="00A36E1D">
              <w:t>Six Sigma ensures process quality, not ethical fairness</w:t>
            </w:r>
          </w:p>
        </w:tc>
        <w:tc>
          <w:tcPr>
            <w:tcW w:w="0" w:type="auto"/>
            <w:vAlign w:val="center"/>
            <w:hideMark/>
          </w:tcPr>
          <w:p w:rsidR="00A36E1D" w:rsidRPr="00A36E1D" w:rsidRDefault="00A36E1D" w:rsidP="00A36E1D">
            <w:r w:rsidRPr="00A36E1D">
              <w:t>Lean improves efficiency, not ethical considerations</w:t>
            </w:r>
          </w:p>
        </w:tc>
        <w:tc>
          <w:tcPr>
            <w:tcW w:w="0" w:type="auto"/>
            <w:vAlign w:val="center"/>
            <w:hideMark/>
          </w:tcPr>
          <w:p w:rsidR="00A36E1D" w:rsidRPr="00A36E1D" w:rsidRDefault="00A36E1D" w:rsidP="00A36E1D">
            <w:r w:rsidRPr="00A36E1D">
              <w:t>Enforce domain-specific ethical standards (e.g., unbiased medical diagnoses)</w:t>
            </w:r>
          </w:p>
        </w:tc>
        <w:tc>
          <w:tcPr>
            <w:tcW w:w="0" w:type="auto"/>
            <w:vAlign w:val="center"/>
            <w:hideMark/>
          </w:tcPr>
          <w:p w:rsidR="00A36E1D" w:rsidRPr="00A36E1D" w:rsidRDefault="00A36E1D" w:rsidP="00A36E1D">
            <w:r w:rsidRPr="00A36E1D">
              <w:rPr>
                <w:b/>
                <w:bCs/>
              </w:rPr>
              <w:t>No Direct Overlap:</w:t>
            </w:r>
            <w:r w:rsidRPr="00A36E1D">
              <w:t xml:space="preserve"> AI-specific fairness and ethical evaluation tools like AIF360</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Compliance &amp; Continuous Monitoring (C)</w:t>
            </w:r>
          </w:p>
        </w:tc>
        <w:tc>
          <w:tcPr>
            <w:tcW w:w="0" w:type="auto"/>
            <w:vAlign w:val="center"/>
            <w:hideMark/>
          </w:tcPr>
          <w:p w:rsidR="00A36E1D" w:rsidRPr="00A36E1D" w:rsidRDefault="00A36E1D" w:rsidP="00A36E1D">
            <w:r w:rsidRPr="00A36E1D">
              <w:t>Incorporate compliance checkpoints and monitoring loops in BPMN</w:t>
            </w:r>
          </w:p>
        </w:tc>
        <w:tc>
          <w:tcPr>
            <w:tcW w:w="0" w:type="auto"/>
            <w:vAlign w:val="center"/>
            <w:hideMark/>
          </w:tcPr>
          <w:p w:rsidR="00A36E1D" w:rsidRPr="00A36E1D" w:rsidRDefault="00A36E1D" w:rsidP="00A36E1D">
            <w:r w:rsidRPr="00A36E1D">
              <w:t>Use ITIL’s Continual Service Improvement for AI monitoring</w:t>
            </w:r>
          </w:p>
        </w:tc>
        <w:tc>
          <w:tcPr>
            <w:tcW w:w="0" w:type="auto"/>
            <w:vAlign w:val="center"/>
            <w:hideMark/>
          </w:tcPr>
          <w:p w:rsidR="00A36E1D" w:rsidRPr="00A36E1D" w:rsidRDefault="00A36E1D" w:rsidP="00A36E1D">
            <w:r w:rsidRPr="00A36E1D">
              <w:t>Align AI compliance with COBIT’s Compliance Management processes</w:t>
            </w:r>
          </w:p>
        </w:tc>
        <w:tc>
          <w:tcPr>
            <w:tcW w:w="0" w:type="auto"/>
            <w:vAlign w:val="center"/>
            <w:hideMark/>
          </w:tcPr>
          <w:p w:rsidR="00A36E1D" w:rsidRPr="00A36E1D" w:rsidRDefault="00A36E1D" w:rsidP="00A36E1D">
            <w:r w:rsidRPr="00A36E1D">
              <w:t>Six Sigma’s control phase can include compliance monitoring</w:t>
            </w:r>
          </w:p>
        </w:tc>
        <w:tc>
          <w:tcPr>
            <w:tcW w:w="0" w:type="auto"/>
            <w:vAlign w:val="center"/>
            <w:hideMark/>
          </w:tcPr>
          <w:p w:rsidR="00A36E1D" w:rsidRPr="00A36E1D" w:rsidRDefault="00A36E1D" w:rsidP="00A36E1D">
            <w:r w:rsidRPr="00A36E1D">
              <w:t>Lean focuses on continuous improvement, not specifically compliance</w:t>
            </w:r>
          </w:p>
        </w:tc>
        <w:tc>
          <w:tcPr>
            <w:tcW w:w="0" w:type="auto"/>
            <w:vAlign w:val="center"/>
            <w:hideMark/>
          </w:tcPr>
          <w:p w:rsidR="00A36E1D" w:rsidRPr="00A36E1D" w:rsidRDefault="00A36E1D" w:rsidP="00A36E1D">
            <w:r w:rsidRPr="00A36E1D">
              <w:t>Ensure ongoing compliance with domain-specific regulations (e.g., GDPR in FinTech)</w:t>
            </w:r>
          </w:p>
        </w:tc>
        <w:tc>
          <w:tcPr>
            <w:tcW w:w="0" w:type="auto"/>
            <w:vAlign w:val="center"/>
            <w:hideMark/>
          </w:tcPr>
          <w:p w:rsidR="00A36E1D" w:rsidRPr="00A36E1D" w:rsidRDefault="00A36E1D" w:rsidP="00A36E1D">
            <w:r w:rsidRPr="00A36E1D">
              <w:rPr>
                <w:b/>
                <w:bCs/>
              </w:rPr>
              <w:t>No Direct Overlap:</w:t>
            </w:r>
            <w:r w:rsidRPr="00A36E1D">
              <w:t xml:space="preserve"> Continuous AI-specific monitoring tools like Prometheus integrated with AI governance</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Trust &amp; Transparency (T)</w:t>
            </w:r>
          </w:p>
        </w:tc>
        <w:tc>
          <w:tcPr>
            <w:tcW w:w="0" w:type="auto"/>
            <w:vAlign w:val="center"/>
            <w:hideMark/>
          </w:tcPr>
          <w:p w:rsidR="00A36E1D" w:rsidRPr="00A36E1D" w:rsidRDefault="00A36E1D" w:rsidP="00A36E1D">
            <w:r w:rsidRPr="00A36E1D">
              <w:t xml:space="preserve">Design BPMN processes to include </w:t>
            </w:r>
            <w:r w:rsidRPr="00A36E1D">
              <w:lastRenderedPageBreak/>
              <w:t>transparency steps</w:t>
            </w:r>
          </w:p>
        </w:tc>
        <w:tc>
          <w:tcPr>
            <w:tcW w:w="0" w:type="auto"/>
            <w:vAlign w:val="center"/>
            <w:hideMark/>
          </w:tcPr>
          <w:p w:rsidR="00A36E1D" w:rsidRPr="00A36E1D" w:rsidRDefault="00A36E1D" w:rsidP="00A36E1D">
            <w:r w:rsidRPr="00A36E1D">
              <w:lastRenderedPageBreak/>
              <w:t xml:space="preserve">Foster trust through ITIL’s Service </w:t>
            </w:r>
            <w:r w:rsidRPr="00A36E1D">
              <w:lastRenderedPageBreak/>
              <w:t>Transparency practices</w:t>
            </w:r>
          </w:p>
        </w:tc>
        <w:tc>
          <w:tcPr>
            <w:tcW w:w="0" w:type="auto"/>
            <w:vAlign w:val="center"/>
            <w:hideMark/>
          </w:tcPr>
          <w:p w:rsidR="00A36E1D" w:rsidRPr="00A36E1D" w:rsidRDefault="00A36E1D" w:rsidP="00A36E1D">
            <w:r w:rsidRPr="00A36E1D">
              <w:lastRenderedPageBreak/>
              <w:t xml:space="preserve">Align AI transparency with COBIT’s </w:t>
            </w:r>
            <w:r w:rsidRPr="00A36E1D">
              <w:lastRenderedPageBreak/>
              <w:t>Information Transparency objectives</w:t>
            </w:r>
          </w:p>
        </w:tc>
        <w:tc>
          <w:tcPr>
            <w:tcW w:w="0" w:type="auto"/>
            <w:vAlign w:val="center"/>
            <w:hideMark/>
          </w:tcPr>
          <w:p w:rsidR="00A36E1D" w:rsidRPr="00A36E1D" w:rsidRDefault="00A36E1D" w:rsidP="00A36E1D">
            <w:r w:rsidRPr="00A36E1D">
              <w:lastRenderedPageBreak/>
              <w:t xml:space="preserve">Six Sigma ensures process </w:t>
            </w:r>
            <w:r w:rsidRPr="00A36E1D">
              <w:lastRenderedPageBreak/>
              <w:t>reliability, enhancing trust</w:t>
            </w:r>
          </w:p>
        </w:tc>
        <w:tc>
          <w:tcPr>
            <w:tcW w:w="0" w:type="auto"/>
            <w:vAlign w:val="center"/>
            <w:hideMark/>
          </w:tcPr>
          <w:p w:rsidR="00A36E1D" w:rsidRPr="00A36E1D" w:rsidRDefault="00A36E1D" w:rsidP="00A36E1D">
            <w:r w:rsidRPr="00A36E1D">
              <w:lastRenderedPageBreak/>
              <w:t xml:space="preserve">Lean improves process clarity, indirectly </w:t>
            </w:r>
            <w:r w:rsidRPr="00A36E1D">
              <w:lastRenderedPageBreak/>
              <w:t>supporting transparency</w:t>
            </w:r>
          </w:p>
        </w:tc>
        <w:tc>
          <w:tcPr>
            <w:tcW w:w="0" w:type="auto"/>
            <w:vAlign w:val="center"/>
            <w:hideMark/>
          </w:tcPr>
          <w:p w:rsidR="00A36E1D" w:rsidRPr="00A36E1D" w:rsidRDefault="00A36E1D" w:rsidP="00A36E1D">
            <w:r w:rsidRPr="00A36E1D">
              <w:lastRenderedPageBreak/>
              <w:t xml:space="preserve">Provide domain-specific transparency </w:t>
            </w:r>
            <w:r w:rsidRPr="00A36E1D">
              <w:lastRenderedPageBreak/>
              <w:t xml:space="preserve">(e.g., clear patient data usage in </w:t>
            </w:r>
            <w:proofErr w:type="gramStart"/>
            <w:r w:rsidRPr="00A36E1D">
              <w:t>Healthcare</w:t>
            </w:r>
            <w:proofErr w:type="gramEnd"/>
            <w:r w:rsidRPr="00A36E1D">
              <w:t>)</w:t>
            </w:r>
          </w:p>
        </w:tc>
        <w:tc>
          <w:tcPr>
            <w:tcW w:w="0" w:type="auto"/>
            <w:vAlign w:val="center"/>
            <w:hideMark/>
          </w:tcPr>
          <w:p w:rsidR="00A36E1D" w:rsidRPr="00A36E1D" w:rsidRDefault="00A36E1D" w:rsidP="00A36E1D">
            <w:r w:rsidRPr="00A36E1D">
              <w:rPr>
                <w:b/>
                <w:bCs/>
              </w:rPr>
              <w:lastRenderedPageBreak/>
              <w:t>No Direct Overlap:</w:t>
            </w:r>
            <w:r w:rsidRPr="00A36E1D">
              <w:t xml:space="preserve"> AI model </w:t>
            </w:r>
            <w:r w:rsidRPr="00A36E1D">
              <w:lastRenderedPageBreak/>
              <w:t>transparency mechanisms like Model Cards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lastRenderedPageBreak/>
              <w:t>Federated Learning &amp; Responsible Frameworks (F)</w:t>
            </w:r>
          </w:p>
        </w:tc>
        <w:tc>
          <w:tcPr>
            <w:tcW w:w="0" w:type="auto"/>
            <w:vAlign w:val="center"/>
            <w:hideMark/>
          </w:tcPr>
          <w:p w:rsidR="00A36E1D" w:rsidRPr="00A36E1D" w:rsidRDefault="00A36E1D" w:rsidP="00A36E1D">
            <w:r w:rsidRPr="00A36E1D">
              <w:t>Not typically addressed in BPMN</w:t>
            </w:r>
          </w:p>
        </w:tc>
        <w:tc>
          <w:tcPr>
            <w:tcW w:w="0" w:type="auto"/>
            <w:vAlign w:val="center"/>
            <w:hideMark/>
          </w:tcPr>
          <w:p w:rsidR="00A36E1D" w:rsidRPr="00A36E1D" w:rsidRDefault="00A36E1D" w:rsidP="00A36E1D">
            <w:r w:rsidRPr="00A36E1D">
              <w:t>Integrate federated learning considerations into ITIL’s Service Design</w:t>
            </w:r>
          </w:p>
        </w:tc>
        <w:tc>
          <w:tcPr>
            <w:tcW w:w="0" w:type="auto"/>
            <w:vAlign w:val="center"/>
            <w:hideMark/>
          </w:tcPr>
          <w:p w:rsidR="00A36E1D" w:rsidRPr="00A36E1D" w:rsidRDefault="00A36E1D" w:rsidP="00A36E1D">
            <w:r w:rsidRPr="00A36E1D">
              <w:t>Map federated learning to COBIT’s Distributed Systems governance</w:t>
            </w:r>
          </w:p>
        </w:tc>
        <w:tc>
          <w:tcPr>
            <w:tcW w:w="0" w:type="auto"/>
            <w:vAlign w:val="center"/>
            <w:hideMark/>
          </w:tcPr>
          <w:p w:rsidR="00A36E1D" w:rsidRPr="00A36E1D" w:rsidRDefault="00A36E1D" w:rsidP="00A36E1D">
            <w:r w:rsidRPr="00A36E1D">
              <w:t>Six Sigma does not directly address federated learning</w:t>
            </w:r>
          </w:p>
        </w:tc>
        <w:tc>
          <w:tcPr>
            <w:tcW w:w="0" w:type="auto"/>
            <w:vAlign w:val="center"/>
            <w:hideMark/>
          </w:tcPr>
          <w:p w:rsidR="00A36E1D" w:rsidRPr="00A36E1D" w:rsidRDefault="00A36E1D" w:rsidP="00A36E1D">
            <w:r w:rsidRPr="00A36E1D">
              <w:t>Lean does not focus on distributed learning</w:t>
            </w:r>
          </w:p>
        </w:tc>
        <w:tc>
          <w:tcPr>
            <w:tcW w:w="0" w:type="auto"/>
            <w:vAlign w:val="center"/>
            <w:hideMark/>
          </w:tcPr>
          <w:p w:rsidR="00A36E1D" w:rsidRPr="00A36E1D" w:rsidRDefault="00A36E1D" w:rsidP="00A36E1D">
            <w:r w:rsidRPr="00A36E1D">
              <w:t xml:space="preserve">Implement domain-specific federated learning practices (e.g., decentralized patient data in </w:t>
            </w:r>
            <w:proofErr w:type="gramStart"/>
            <w:r w:rsidRPr="00A36E1D">
              <w:t>Healthcare</w:t>
            </w:r>
            <w:proofErr w:type="gramEnd"/>
            <w:r w:rsidRPr="00A36E1D">
              <w:t>)</w:t>
            </w:r>
          </w:p>
        </w:tc>
        <w:tc>
          <w:tcPr>
            <w:tcW w:w="0" w:type="auto"/>
            <w:vAlign w:val="center"/>
            <w:hideMark/>
          </w:tcPr>
          <w:p w:rsidR="00A36E1D" w:rsidRPr="00A36E1D" w:rsidRDefault="00A36E1D" w:rsidP="00A36E1D">
            <w:r w:rsidRPr="00A36E1D">
              <w:rPr>
                <w:b/>
                <w:bCs/>
              </w:rPr>
              <w:t>No Direct Overlap:</w:t>
            </w:r>
            <w:r w:rsidRPr="00A36E1D">
              <w:t xml:space="preserve"> Federated learning frameworks and responsible AI training practices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User-Centric Feedback Loops (U)</w:t>
            </w:r>
          </w:p>
        </w:tc>
        <w:tc>
          <w:tcPr>
            <w:tcW w:w="0" w:type="auto"/>
            <w:vAlign w:val="center"/>
            <w:hideMark/>
          </w:tcPr>
          <w:p w:rsidR="00A36E1D" w:rsidRPr="00A36E1D" w:rsidRDefault="00A36E1D" w:rsidP="00A36E1D">
            <w:r w:rsidRPr="00A36E1D">
              <w:t>Incorporate user feedback steps within BPMN processes</w:t>
            </w:r>
          </w:p>
        </w:tc>
        <w:tc>
          <w:tcPr>
            <w:tcW w:w="0" w:type="auto"/>
            <w:vAlign w:val="center"/>
            <w:hideMark/>
          </w:tcPr>
          <w:p w:rsidR="00A36E1D" w:rsidRPr="00A36E1D" w:rsidRDefault="00A36E1D" w:rsidP="00A36E1D">
            <w:r w:rsidRPr="00A36E1D">
              <w:t>Use ITIL’s Service Operation for user feedback integration</w:t>
            </w:r>
          </w:p>
        </w:tc>
        <w:tc>
          <w:tcPr>
            <w:tcW w:w="0" w:type="auto"/>
            <w:vAlign w:val="center"/>
            <w:hideMark/>
          </w:tcPr>
          <w:p w:rsidR="00A36E1D" w:rsidRPr="00A36E1D" w:rsidRDefault="00A36E1D" w:rsidP="00A36E1D">
            <w:r w:rsidRPr="00A36E1D">
              <w:t>Align user feedback with COBIT’s Feedback mechanisms</w:t>
            </w:r>
          </w:p>
        </w:tc>
        <w:tc>
          <w:tcPr>
            <w:tcW w:w="0" w:type="auto"/>
            <w:vAlign w:val="center"/>
            <w:hideMark/>
          </w:tcPr>
          <w:p w:rsidR="00A36E1D" w:rsidRPr="00A36E1D" w:rsidRDefault="00A36E1D" w:rsidP="00A36E1D">
            <w:r w:rsidRPr="00A36E1D">
              <w:t>Six Sigma’s Measure phase can include user feedback</w:t>
            </w:r>
          </w:p>
        </w:tc>
        <w:tc>
          <w:tcPr>
            <w:tcW w:w="0" w:type="auto"/>
            <w:vAlign w:val="center"/>
            <w:hideMark/>
          </w:tcPr>
          <w:p w:rsidR="00A36E1D" w:rsidRPr="00A36E1D" w:rsidRDefault="00A36E1D" w:rsidP="00A36E1D">
            <w:r w:rsidRPr="00A36E1D">
              <w:t>Lean’s Kaizen encourages continuous feedback</w:t>
            </w:r>
          </w:p>
        </w:tc>
        <w:tc>
          <w:tcPr>
            <w:tcW w:w="0" w:type="auto"/>
            <w:vAlign w:val="center"/>
            <w:hideMark/>
          </w:tcPr>
          <w:p w:rsidR="00A36E1D" w:rsidRPr="00A36E1D" w:rsidRDefault="00A36E1D" w:rsidP="00A36E1D">
            <w:r w:rsidRPr="00A36E1D">
              <w:t>Gather and integrate domain-specific user feedback (e.g., patient feedback in Healthcare BPM)</w:t>
            </w:r>
          </w:p>
        </w:tc>
        <w:tc>
          <w:tcPr>
            <w:tcW w:w="0" w:type="auto"/>
            <w:vAlign w:val="center"/>
            <w:hideMark/>
          </w:tcPr>
          <w:p w:rsidR="00A36E1D" w:rsidRPr="00A36E1D" w:rsidRDefault="00A36E1D" w:rsidP="00A36E1D">
            <w:r w:rsidRPr="00A36E1D">
              <w:rPr>
                <w:b/>
                <w:bCs/>
              </w:rPr>
              <w:t>No Direct Overlap:</w:t>
            </w:r>
            <w:r w:rsidRPr="00A36E1D">
              <w:t xml:space="preserve"> AI-specific feedback integration tools like Label Studio</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Legality &amp; Lifecycle Oversight (L)</w:t>
            </w:r>
          </w:p>
        </w:tc>
        <w:tc>
          <w:tcPr>
            <w:tcW w:w="0" w:type="auto"/>
            <w:vAlign w:val="center"/>
            <w:hideMark/>
          </w:tcPr>
          <w:p w:rsidR="00A36E1D" w:rsidRPr="00A36E1D" w:rsidRDefault="00A36E1D" w:rsidP="00A36E1D">
            <w:r w:rsidRPr="00A36E1D">
              <w:t>Embed lifecycle stages with legal oversight in BPMN</w:t>
            </w:r>
          </w:p>
        </w:tc>
        <w:tc>
          <w:tcPr>
            <w:tcW w:w="0" w:type="auto"/>
            <w:vAlign w:val="center"/>
            <w:hideMark/>
          </w:tcPr>
          <w:p w:rsidR="00A36E1D" w:rsidRPr="00A36E1D" w:rsidRDefault="00A36E1D" w:rsidP="00A36E1D">
            <w:r w:rsidRPr="00A36E1D">
              <w:t>Integrate legal compliance into ITIL’s Service Lifecycle</w:t>
            </w:r>
          </w:p>
        </w:tc>
        <w:tc>
          <w:tcPr>
            <w:tcW w:w="0" w:type="auto"/>
            <w:vAlign w:val="center"/>
            <w:hideMark/>
          </w:tcPr>
          <w:p w:rsidR="00A36E1D" w:rsidRPr="00A36E1D" w:rsidRDefault="00A36E1D" w:rsidP="00A36E1D">
            <w:r w:rsidRPr="00A36E1D">
              <w:t>Map AI lifecycle oversight to COBIT’s Governance framework</w:t>
            </w:r>
          </w:p>
        </w:tc>
        <w:tc>
          <w:tcPr>
            <w:tcW w:w="0" w:type="auto"/>
            <w:vAlign w:val="center"/>
            <w:hideMark/>
          </w:tcPr>
          <w:p w:rsidR="00A36E1D" w:rsidRPr="00A36E1D" w:rsidRDefault="00A36E1D" w:rsidP="00A36E1D">
            <w:r w:rsidRPr="00A36E1D">
              <w:t xml:space="preserve">Six Sigma ensures process quality </w:t>
            </w:r>
            <w:r w:rsidRPr="00A36E1D">
              <w:lastRenderedPageBreak/>
              <w:t>throughout lifecycle</w:t>
            </w:r>
          </w:p>
        </w:tc>
        <w:tc>
          <w:tcPr>
            <w:tcW w:w="0" w:type="auto"/>
            <w:vAlign w:val="center"/>
            <w:hideMark/>
          </w:tcPr>
          <w:p w:rsidR="00A36E1D" w:rsidRPr="00A36E1D" w:rsidRDefault="00A36E1D" w:rsidP="00A36E1D">
            <w:r w:rsidRPr="00A36E1D">
              <w:lastRenderedPageBreak/>
              <w:t>Lean maintains process efficiency throughout lifecycle</w:t>
            </w:r>
          </w:p>
        </w:tc>
        <w:tc>
          <w:tcPr>
            <w:tcW w:w="0" w:type="auto"/>
            <w:vAlign w:val="center"/>
            <w:hideMark/>
          </w:tcPr>
          <w:p w:rsidR="00A36E1D" w:rsidRPr="00A36E1D" w:rsidRDefault="00A36E1D" w:rsidP="00A36E1D">
            <w:r w:rsidRPr="00A36E1D">
              <w:t xml:space="preserve">Ensure domain-specific lifecycle legal compliance </w:t>
            </w:r>
            <w:r w:rsidRPr="00A36E1D">
              <w:lastRenderedPageBreak/>
              <w:t>(e.g., licensing in FinTech)</w:t>
            </w:r>
          </w:p>
        </w:tc>
        <w:tc>
          <w:tcPr>
            <w:tcW w:w="0" w:type="auto"/>
            <w:vAlign w:val="center"/>
            <w:hideMark/>
          </w:tcPr>
          <w:p w:rsidR="00A36E1D" w:rsidRPr="00A36E1D" w:rsidRDefault="00A36E1D" w:rsidP="00A36E1D">
            <w:r w:rsidRPr="00A36E1D">
              <w:rPr>
                <w:b/>
                <w:bCs/>
              </w:rPr>
              <w:lastRenderedPageBreak/>
              <w:t>No Direct Overlap:</w:t>
            </w:r>
            <w:r w:rsidRPr="00A36E1D">
              <w:t xml:space="preserve"> AI-specific lifecycle management and legal </w:t>
            </w:r>
            <w:r w:rsidRPr="00A36E1D">
              <w:lastRenderedPageBreak/>
              <w:t>compliance beyond general BPM frameworks</w:t>
            </w:r>
          </w:p>
        </w:tc>
      </w:tr>
    </w:tbl>
    <w:p w:rsidR="00A36E1D" w:rsidRPr="00A36E1D" w:rsidRDefault="00B279B3" w:rsidP="00A36E1D">
      <w:r>
        <w:rPr>
          <w:noProof/>
        </w:rPr>
        <w:lastRenderedPageBreak/>
        <w:pict>
          <v:rect id="_x0000_i1031" alt="" style="width:468pt;height:.05pt;mso-width-percent:0;mso-height-percent:0;mso-width-percent:0;mso-height-percent:0" o:hralign="center" o:hrstd="t" o:hr="t" fillcolor="#a0a0a0" stroked="f"/>
        </w:pict>
      </w:r>
    </w:p>
    <w:p w:rsidR="00A36E1D" w:rsidRPr="00A36E1D" w:rsidRDefault="00A36E1D" w:rsidP="00A36E1D">
      <w:pPr>
        <w:rPr>
          <w:b/>
          <w:bCs/>
        </w:rPr>
      </w:pPr>
      <w:r w:rsidRPr="00A36E1D">
        <w:rPr>
          <w:b/>
          <w:bCs/>
        </w:rPr>
        <w:t>Why SpandaAI Platform is the Best Choice for RESPECTFUL AI and BPM Integration</w:t>
      </w:r>
    </w:p>
    <w:p w:rsidR="00A36E1D" w:rsidRPr="00A36E1D" w:rsidRDefault="00A36E1D" w:rsidP="00A36E1D">
      <w:r w:rsidRPr="00A36E1D">
        <w:t xml:space="preserve">SpandaAI’s GenAI Platform is uniquely positioned to support the </w:t>
      </w:r>
      <w:r w:rsidRPr="00A36E1D">
        <w:rPr>
          <w:b/>
          <w:bCs/>
        </w:rPr>
        <w:t>RESPECTFUL AI</w:t>
      </w:r>
      <w:r w:rsidRPr="00A36E1D">
        <w:t xml:space="preserve"> framework while enhancing existing BPM frameworks. Its three-layered architecture—Platform Layer, Domain Layer, and Solutions Layer—ensures comprehensive AI governance integrated seamlessly into business processes.</w:t>
      </w:r>
    </w:p>
    <w:p w:rsidR="00A36E1D" w:rsidRPr="00A36E1D" w:rsidRDefault="00A36E1D" w:rsidP="00A36E1D">
      <w:pPr>
        <w:rPr>
          <w:b/>
          <w:bCs/>
        </w:rPr>
      </w:pPr>
      <w:r w:rsidRPr="00A36E1D">
        <w:rPr>
          <w:b/>
          <w:bCs/>
        </w:rPr>
        <w:t>1. Integrated Governance Across Layers</w:t>
      </w:r>
    </w:p>
    <w:p w:rsidR="00A36E1D" w:rsidRPr="00A36E1D" w:rsidRDefault="00A36E1D" w:rsidP="00A36E1D">
      <w:pPr>
        <w:numPr>
          <w:ilvl w:val="0"/>
          <w:numId w:val="38"/>
        </w:numPr>
      </w:pPr>
      <w:r w:rsidRPr="00A36E1D">
        <w:rPr>
          <w:b/>
          <w:bCs/>
        </w:rPr>
        <w:t>Platform Layer:</w:t>
      </w:r>
      <w:r w:rsidRPr="00A36E1D">
        <w:t xml:space="preserve"> Establishes a secure, compliant foundation with built-in risk management, privacy protections, and continuous monitoring.</w:t>
      </w:r>
    </w:p>
    <w:p w:rsidR="00A36E1D" w:rsidRPr="00A36E1D" w:rsidRDefault="00A36E1D" w:rsidP="00A36E1D">
      <w:pPr>
        <w:numPr>
          <w:ilvl w:val="0"/>
          <w:numId w:val="38"/>
        </w:numPr>
      </w:pPr>
      <w:r w:rsidRPr="00A36E1D">
        <w:rPr>
          <w:b/>
          <w:bCs/>
        </w:rPr>
        <w:t>Domain Layer:</w:t>
      </w:r>
      <w:r w:rsidRPr="00A36E1D">
        <w:t xml:space="preserve"> Ensures ethical, fair, and compliant model development tailored to industry-specific needs.</w:t>
      </w:r>
    </w:p>
    <w:p w:rsidR="00A36E1D" w:rsidRPr="00A36E1D" w:rsidRDefault="00A36E1D" w:rsidP="00A36E1D">
      <w:pPr>
        <w:numPr>
          <w:ilvl w:val="0"/>
          <w:numId w:val="38"/>
        </w:numPr>
      </w:pPr>
      <w:r w:rsidRPr="00A36E1D">
        <w:rPr>
          <w:b/>
          <w:bCs/>
        </w:rPr>
        <w:t>Solutions Layer:</w:t>
      </w:r>
      <w:r w:rsidRPr="00A36E1D">
        <w:t xml:space="preserve"> Embeds real-time governance, user feedback mechanisms, and transparent interfaces directly into client-facing applications.</w:t>
      </w:r>
    </w:p>
    <w:p w:rsidR="00A36E1D" w:rsidRPr="00A36E1D" w:rsidRDefault="00A36E1D" w:rsidP="00A36E1D">
      <w:pPr>
        <w:rPr>
          <w:b/>
          <w:bCs/>
        </w:rPr>
      </w:pPr>
      <w:r w:rsidRPr="00A36E1D">
        <w:rPr>
          <w:b/>
          <w:bCs/>
        </w:rPr>
        <w:t>2. Modularity and Scalability</w:t>
      </w:r>
    </w:p>
    <w:p w:rsidR="00A36E1D" w:rsidRPr="00A36E1D" w:rsidRDefault="00A36E1D" w:rsidP="00A36E1D">
      <w:pPr>
        <w:numPr>
          <w:ilvl w:val="0"/>
          <w:numId w:val="39"/>
        </w:numPr>
      </w:pPr>
      <w:r w:rsidRPr="00A36E1D">
        <w:rPr>
          <w:b/>
          <w:bCs/>
        </w:rPr>
        <w:t>Flexible Architecture:</w:t>
      </w:r>
      <w:r w:rsidRPr="00A36E1D">
        <w:t xml:space="preserve"> The modular, layered approach allows organizations to adopt RESPECTFUL AI principles incrementally, scaling as they grow and their AI maturity advances.</w:t>
      </w:r>
    </w:p>
    <w:p w:rsidR="00A36E1D" w:rsidRPr="00A36E1D" w:rsidRDefault="00A36E1D" w:rsidP="00A36E1D">
      <w:pPr>
        <w:numPr>
          <w:ilvl w:val="0"/>
          <w:numId w:val="39"/>
        </w:numPr>
      </w:pPr>
      <w:r w:rsidRPr="00A36E1D">
        <w:rPr>
          <w:b/>
          <w:bCs/>
        </w:rPr>
        <w:t>Scalable Infrastructure:</w:t>
      </w:r>
      <w:r w:rsidRPr="00A36E1D">
        <w:t xml:space="preserve"> Built on robust technologies like Kubernetes, TensorFlow Serving, and Prometheus, SpandaAI can handle increasing workloads and expand across multiple domains seamlessly.</w:t>
      </w:r>
    </w:p>
    <w:p w:rsidR="00A36E1D" w:rsidRPr="00A36E1D" w:rsidRDefault="00A36E1D" w:rsidP="00A36E1D">
      <w:pPr>
        <w:rPr>
          <w:b/>
          <w:bCs/>
        </w:rPr>
      </w:pPr>
      <w:r w:rsidRPr="00A36E1D">
        <w:rPr>
          <w:b/>
          <w:bCs/>
        </w:rPr>
        <w:t>3. Comprehensive Tool Integration</w:t>
      </w:r>
    </w:p>
    <w:p w:rsidR="00A36E1D" w:rsidRPr="00A36E1D" w:rsidRDefault="00A36E1D" w:rsidP="00A36E1D">
      <w:pPr>
        <w:numPr>
          <w:ilvl w:val="0"/>
          <w:numId w:val="40"/>
        </w:numPr>
      </w:pPr>
      <w:r w:rsidRPr="00A36E1D">
        <w:rPr>
          <w:b/>
          <w:bCs/>
        </w:rPr>
        <w:t>Best-of-Breed Tools:</w:t>
      </w:r>
      <w:r w:rsidRPr="00A36E1D">
        <w:t xml:space="preserve"> SpandaAI integrates leading open-source tools for explainability (Alibi), fairness (AIF360), security (ART), and monitoring (Prometheus, Grafana), ensuring a comprehensive governance environment.</w:t>
      </w:r>
    </w:p>
    <w:p w:rsidR="00A36E1D" w:rsidRPr="00A36E1D" w:rsidRDefault="00A36E1D" w:rsidP="00A36E1D">
      <w:pPr>
        <w:numPr>
          <w:ilvl w:val="0"/>
          <w:numId w:val="40"/>
        </w:numPr>
      </w:pPr>
      <w:r w:rsidRPr="00A36E1D">
        <w:rPr>
          <w:b/>
          <w:bCs/>
        </w:rPr>
        <w:t>Continuous Compliance:</w:t>
      </w:r>
      <w:r w:rsidRPr="00A36E1D">
        <w:t xml:space="preserve"> Automated CI/CD pipelines with compliance gates (OPA) ensure that only models meeting RESPECTFUL AI standards are deployed.</w:t>
      </w:r>
    </w:p>
    <w:p w:rsidR="00A36E1D" w:rsidRPr="00A36E1D" w:rsidRDefault="00A36E1D" w:rsidP="00A36E1D">
      <w:pPr>
        <w:rPr>
          <w:b/>
          <w:bCs/>
        </w:rPr>
      </w:pPr>
      <w:r w:rsidRPr="00A36E1D">
        <w:rPr>
          <w:b/>
          <w:bCs/>
        </w:rPr>
        <w:t>4. Domain-Specific Customization</w:t>
      </w:r>
    </w:p>
    <w:p w:rsidR="00A36E1D" w:rsidRPr="00A36E1D" w:rsidRDefault="00A36E1D" w:rsidP="00A36E1D">
      <w:pPr>
        <w:numPr>
          <w:ilvl w:val="0"/>
          <w:numId w:val="41"/>
        </w:numPr>
      </w:pPr>
      <w:r w:rsidRPr="00A36E1D">
        <w:rPr>
          <w:b/>
          <w:bCs/>
        </w:rPr>
        <w:lastRenderedPageBreak/>
        <w:t>Tailored Solutions:</w:t>
      </w:r>
      <w:r w:rsidRPr="00A36E1D">
        <w:t xml:space="preserve"> The Domain Layer allows for customization based on industry-specific requirements, ensuring that RESPECTFUL AI principles are applied contextually.</w:t>
      </w:r>
    </w:p>
    <w:p w:rsidR="00A36E1D" w:rsidRPr="00A36E1D" w:rsidRDefault="00A36E1D" w:rsidP="00A36E1D">
      <w:pPr>
        <w:numPr>
          <w:ilvl w:val="0"/>
          <w:numId w:val="41"/>
        </w:numPr>
      </w:pPr>
      <w:r w:rsidRPr="00A36E1D">
        <w:rPr>
          <w:b/>
          <w:bCs/>
        </w:rPr>
        <w:t>Ethical Standards:</w:t>
      </w:r>
      <w:r w:rsidRPr="00A36E1D">
        <w:t xml:space="preserve"> By embedding ethical guidelines and fairness checks into domain-specific models, SpandaAI ensures responsible AI practices are maintained across all use cases.</w:t>
      </w:r>
    </w:p>
    <w:p w:rsidR="00A36E1D" w:rsidRPr="00A36E1D" w:rsidRDefault="00A36E1D" w:rsidP="00A36E1D">
      <w:pPr>
        <w:rPr>
          <w:b/>
          <w:bCs/>
        </w:rPr>
      </w:pPr>
      <w:r w:rsidRPr="00A36E1D">
        <w:rPr>
          <w:b/>
          <w:bCs/>
        </w:rPr>
        <w:t>5. User-Centric Design</w:t>
      </w:r>
    </w:p>
    <w:p w:rsidR="00A36E1D" w:rsidRPr="00A36E1D" w:rsidRDefault="00A36E1D" w:rsidP="00A36E1D">
      <w:pPr>
        <w:numPr>
          <w:ilvl w:val="0"/>
          <w:numId w:val="42"/>
        </w:numPr>
      </w:pPr>
      <w:r w:rsidRPr="00A36E1D">
        <w:rPr>
          <w:b/>
          <w:bCs/>
        </w:rPr>
        <w:t>Feedback Integration:</w:t>
      </w:r>
      <w:r w:rsidRPr="00A36E1D">
        <w:t xml:space="preserve"> The Solutions Layer’s user-centric feedback loops ensure that AI systems continuously evolve based on real-world usage and feedback, maintaining alignment with RESPECTFUL AI principles.</w:t>
      </w:r>
    </w:p>
    <w:p w:rsidR="00A36E1D" w:rsidRPr="00A36E1D" w:rsidRDefault="00A36E1D" w:rsidP="00A36E1D">
      <w:pPr>
        <w:numPr>
          <w:ilvl w:val="0"/>
          <w:numId w:val="42"/>
        </w:numPr>
      </w:pPr>
      <w:r w:rsidRPr="00A36E1D">
        <w:rPr>
          <w:b/>
          <w:bCs/>
        </w:rPr>
        <w:t>Transparency and Trust:</w:t>
      </w:r>
      <w:r w:rsidRPr="00A36E1D">
        <w:t xml:space="preserve"> Providing clients with clear documentation and transparent interfaces fosters trust and ensures that AI systems are accountable and understandable.</w:t>
      </w:r>
    </w:p>
    <w:p w:rsidR="00A36E1D" w:rsidRPr="00A36E1D" w:rsidRDefault="00B279B3" w:rsidP="00A36E1D">
      <w:r>
        <w:rPr>
          <w:noProof/>
        </w:rPr>
        <w:pict>
          <v:rect id="_x0000_i1030" alt="" style="width:468pt;height:.05pt;mso-width-percent:0;mso-height-percent:0;mso-width-percent:0;mso-height-percent:0" o:hralign="center" o:hrstd="t" o:hr="t" fillcolor="#a0a0a0" stroked="f"/>
        </w:pict>
      </w:r>
    </w:p>
    <w:p w:rsidR="00A36E1D" w:rsidRPr="00A36E1D" w:rsidRDefault="00A36E1D" w:rsidP="00A36E1D">
      <w:pPr>
        <w:rPr>
          <w:b/>
          <w:bCs/>
        </w:rPr>
      </w:pPr>
      <w:r w:rsidRPr="00A36E1D">
        <w:rPr>
          <w:b/>
          <w:bCs/>
        </w:rPr>
        <w:t>Strategic Plan for Implementing RESPECTFUL AI with SpandaAI</w:t>
      </w:r>
    </w:p>
    <w:p w:rsidR="00A36E1D" w:rsidRPr="00A36E1D" w:rsidRDefault="00A36E1D" w:rsidP="00A36E1D">
      <w:r w:rsidRPr="00A36E1D">
        <w:t xml:space="preserve">Implementing the </w:t>
      </w:r>
      <w:r w:rsidRPr="00A36E1D">
        <w:rPr>
          <w:b/>
          <w:bCs/>
        </w:rPr>
        <w:t>RESPECTFUL AI</w:t>
      </w:r>
      <w:r w:rsidRPr="00A36E1D">
        <w:t xml:space="preserve"> framework using the SpandaAI Platform requires a structured, phased approach to ensure comprehensive adoption and integration across the organization’s AI initiatives.</w:t>
      </w:r>
    </w:p>
    <w:p w:rsidR="00A36E1D" w:rsidRPr="00A36E1D" w:rsidRDefault="00A36E1D" w:rsidP="00A36E1D">
      <w:pPr>
        <w:rPr>
          <w:b/>
          <w:bCs/>
        </w:rPr>
      </w:pPr>
      <w:r w:rsidRPr="00A36E1D">
        <w:rPr>
          <w:b/>
          <w:bCs/>
        </w:rPr>
        <w:t>Phase 1: Assessment &amp; Awareness</w:t>
      </w:r>
    </w:p>
    <w:p w:rsidR="00A36E1D" w:rsidRPr="00A36E1D" w:rsidRDefault="00A36E1D" w:rsidP="00A36E1D">
      <w:pPr>
        <w:numPr>
          <w:ilvl w:val="0"/>
          <w:numId w:val="43"/>
        </w:numPr>
      </w:pPr>
      <w:r w:rsidRPr="00A36E1D">
        <w:rPr>
          <w:b/>
          <w:bCs/>
        </w:rPr>
        <w:t>Conduct an Initial Audit:</w:t>
      </w:r>
      <w:r w:rsidRPr="00A36E1D">
        <w:t xml:space="preserve"> Use an audit scorecard aligned with RESPECTFUL AI dimensions to evaluate existing applications, data pipelines, and governance practices. Identify high-potential areas for AI infusion and gaps in ethical and compliance measures.</w:t>
      </w:r>
    </w:p>
    <w:p w:rsidR="00A36E1D" w:rsidRPr="00A36E1D" w:rsidRDefault="00A36E1D" w:rsidP="00A36E1D">
      <w:pPr>
        <w:numPr>
          <w:ilvl w:val="0"/>
          <w:numId w:val="43"/>
        </w:numPr>
      </w:pPr>
      <w:r w:rsidRPr="00A36E1D">
        <w:rPr>
          <w:b/>
          <w:bCs/>
        </w:rPr>
        <w:t>Educate Stakeholders:</w:t>
      </w:r>
      <w:r w:rsidRPr="00A36E1D">
        <w:t xml:space="preserve"> Train internal teams—data scientists, product managers, compliance officers—on RESPECTFUL AI principles and the importance of ethical AI adoption. Establish a shared understanding of governance responsibilities.</w:t>
      </w:r>
    </w:p>
    <w:p w:rsidR="00A36E1D" w:rsidRPr="00A36E1D" w:rsidRDefault="00A36E1D" w:rsidP="00A36E1D">
      <w:pPr>
        <w:rPr>
          <w:b/>
          <w:bCs/>
        </w:rPr>
      </w:pPr>
      <w:r w:rsidRPr="00A36E1D">
        <w:rPr>
          <w:b/>
          <w:bCs/>
        </w:rPr>
        <w:t>Phase 2: Foundation Building (Platform Layer Enhancements)</w:t>
      </w:r>
    </w:p>
    <w:p w:rsidR="00A36E1D" w:rsidRPr="00A36E1D" w:rsidRDefault="00A36E1D" w:rsidP="00A36E1D">
      <w:pPr>
        <w:numPr>
          <w:ilvl w:val="0"/>
          <w:numId w:val="44"/>
        </w:numPr>
      </w:pPr>
      <w:r w:rsidRPr="00A36E1D">
        <w:rPr>
          <w:b/>
          <w:bCs/>
        </w:rPr>
        <w:t>Implement Data Governance:</w:t>
      </w:r>
      <w:r w:rsidRPr="00A36E1D">
        <w:t xml:space="preserve"> Integrate data validation tools like Great Expectations and lineage tracking with </w:t>
      </w:r>
      <w:proofErr w:type="spellStart"/>
      <w:r w:rsidRPr="00A36E1D">
        <w:t>DataHub</w:t>
      </w:r>
      <w:proofErr w:type="spellEnd"/>
      <w:r w:rsidRPr="00A36E1D">
        <w:t xml:space="preserve"> to ensure high data quality and transparency.</w:t>
      </w:r>
    </w:p>
    <w:p w:rsidR="00A36E1D" w:rsidRPr="00A36E1D" w:rsidRDefault="00A36E1D" w:rsidP="00A36E1D">
      <w:pPr>
        <w:numPr>
          <w:ilvl w:val="0"/>
          <w:numId w:val="44"/>
        </w:numPr>
      </w:pPr>
      <w:r w:rsidRPr="00A36E1D">
        <w:rPr>
          <w:b/>
          <w:bCs/>
        </w:rPr>
        <w:t>Enhance Security &amp; Compliance:</w:t>
      </w:r>
      <w:r w:rsidRPr="00A36E1D">
        <w:t xml:space="preserve"> Deploy Open Policy Agent (OPA) within CI/CD pipelines to enforce compliance policies automatically. Incorporate security testing frameworks like ART to safeguard models against adversarial threats.</w:t>
      </w:r>
    </w:p>
    <w:p w:rsidR="00A36E1D" w:rsidRPr="00A36E1D" w:rsidRDefault="00A36E1D" w:rsidP="00A36E1D">
      <w:pPr>
        <w:numPr>
          <w:ilvl w:val="0"/>
          <w:numId w:val="44"/>
        </w:numPr>
      </w:pPr>
      <w:r w:rsidRPr="00A36E1D">
        <w:rPr>
          <w:b/>
          <w:bCs/>
        </w:rPr>
        <w:t>Establish Privacy Protections:</w:t>
      </w:r>
      <w:r w:rsidRPr="00A36E1D">
        <w:t xml:space="preserve"> Utilize federated learning frameworks (Flower) and differential privacy tools (</w:t>
      </w:r>
      <w:proofErr w:type="spellStart"/>
      <w:r w:rsidRPr="00A36E1D">
        <w:t>Opacus</w:t>
      </w:r>
      <w:proofErr w:type="spellEnd"/>
      <w:r w:rsidRPr="00A36E1D">
        <w:t>) to protect sensitive data and comply with privacy regulations.</w:t>
      </w:r>
    </w:p>
    <w:p w:rsidR="00A36E1D" w:rsidRPr="00A36E1D" w:rsidRDefault="00A36E1D" w:rsidP="00A36E1D">
      <w:pPr>
        <w:rPr>
          <w:b/>
          <w:bCs/>
        </w:rPr>
      </w:pPr>
      <w:r w:rsidRPr="00A36E1D">
        <w:rPr>
          <w:b/>
          <w:bCs/>
        </w:rPr>
        <w:t>Phase 3: Domain-Specific Customization (Domain Layer Integration)</w:t>
      </w:r>
    </w:p>
    <w:p w:rsidR="00A36E1D" w:rsidRPr="00A36E1D" w:rsidRDefault="00A36E1D" w:rsidP="00A36E1D">
      <w:pPr>
        <w:numPr>
          <w:ilvl w:val="0"/>
          <w:numId w:val="45"/>
        </w:numPr>
      </w:pPr>
      <w:r w:rsidRPr="00A36E1D">
        <w:rPr>
          <w:b/>
          <w:bCs/>
        </w:rPr>
        <w:t>Integrate Fairness &amp; Explainability Tools:</w:t>
      </w:r>
      <w:r w:rsidRPr="00A36E1D">
        <w:t xml:space="preserve"> Embed AIF360 and Alibi into model training workflows to detect and mitigate biases, ensuring models are fair and interpretable.</w:t>
      </w:r>
    </w:p>
    <w:p w:rsidR="00A36E1D" w:rsidRPr="00A36E1D" w:rsidRDefault="00A36E1D" w:rsidP="00A36E1D">
      <w:pPr>
        <w:numPr>
          <w:ilvl w:val="0"/>
          <w:numId w:val="45"/>
        </w:numPr>
      </w:pPr>
      <w:r w:rsidRPr="00A36E1D">
        <w:rPr>
          <w:b/>
          <w:bCs/>
        </w:rPr>
        <w:t>Embed Compliance Checks:</w:t>
      </w:r>
      <w:r w:rsidRPr="00A36E1D">
        <w:t xml:space="preserve"> Incorporate industry-specific compliance checks (e.g., HIPAA for Healthcare) into automated pipelines, ensuring models meet all regulatory requirements before deployment.</w:t>
      </w:r>
    </w:p>
    <w:p w:rsidR="00A36E1D" w:rsidRPr="00A36E1D" w:rsidRDefault="00A36E1D" w:rsidP="00A36E1D">
      <w:pPr>
        <w:numPr>
          <w:ilvl w:val="0"/>
          <w:numId w:val="45"/>
        </w:numPr>
      </w:pPr>
      <w:r w:rsidRPr="00A36E1D">
        <w:rPr>
          <w:b/>
          <w:bCs/>
        </w:rPr>
        <w:lastRenderedPageBreak/>
        <w:t>Develop Comprehensive Model Documentation:</w:t>
      </w:r>
      <w:r w:rsidRPr="00A36E1D">
        <w:t xml:space="preserve"> Use the Model Cards Toolkit to create detailed documentation for each domain-specific model, covering performance metrics, ethical considerations, and compliance status.</w:t>
      </w:r>
    </w:p>
    <w:p w:rsidR="00A36E1D" w:rsidRPr="00A36E1D" w:rsidRDefault="00A36E1D" w:rsidP="00A36E1D">
      <w:pPr>
        <w:rPr>
          <w:b/>
          <w:bCs/>
        </w:rPr>
      </w:pPr>
      <w:r w:rsidRPr="00A36E1D">
        <w:rPr>
          <w:b/>
          <w:bCs/>
        </w:rPr>
        <w:t>Phase 4: Application-Level Governance (Solutions Layer Implementation)</w:t>
      </w:r>
    </w:p>
    <w:p w:rsidR="00A36E1D" w:rsidRPr="00A36E1D" w:rsidRDefault="00A36E1D" w:rsidP="00A36E1D">
      <w:pPr>
        <w:numPr>
          <w:ilvl w:val="0"/>
          <w:numId w:val="46"/>
        </w:numPr>
      </w:pPr>
      <w:r w:rsidRPr="00A36E1D">
        <w:rPr>
          <w:b/>
          <w:bCs/>
        </w:rPr>
        <w:t>Deploy Prompt Governance Mechanisms:</w:t>
      </w:r>
      <w:r w:rsidRPr="00A36E1D">
        <w:t xml:space="preserve"> Implement Guardrails.ai or </w:t>
      </w:r>
      <w:proofErr w:type="spellStart"/>
      <w:r w:rsidRPr="00A36E1D">
        <w:t>LangChain</w:t>
      </w:r>
      <w:proofErr w:type="spellEnd"/>
      <w:r w:rsidRPr="00A36E1D">
        <w:t xml:space="preserve"> prompt templates with embedded policies to monitor and control AI-generated content, ensuring compliance and safety.</w:t>
      </w:r>
    </w:p>
    <w:p w:rsidR="00A36E1D" w:rsidRPr="00A36E1D" w:rsidRDefault="00A36E1D" w:rsidP="00A36E1D">
      <w:pPr>
        <w:numPr>
          <w:ilvl w:val="0"/>
          <w:numId w:val="46"/>
        </w:numPr>
      </w:pPr>
      <w:r w:rsidRPr="00A36E1D">
        <w:rPr>
          <w:b/>
          <w:bCs/>
        </w:rPr>
        <w:t>Establish User Feedback Loops:</w:t>
      </w:r>
      <w:r w:rsidRPr="00A36E1D">
        <w:t xml:space="preserve"> Integrate annotation tools like Label Studio to collect and incorporate user feedback, enabling continuous model refinement and alignment with user needs.</w:t>
      </w:r>
    </w:p>
    <w:p w:rsidR="00A36E1D" w:rsidRPr="00A36E1D" w:rsidRDefault="00A36E1D" w:rsidP="00A36E1D">
      <w:pPr>
        <w:numPr>
          <w:ilvl w:val="0"/>
          <w:numId w:val="46"/>
        </w:numPr>
      </w:pPr>
      <w:r w:rsidRPr="00A36E1D">
        <w:rPr>
          <w:b/>
          <w:bCs/>
        </w:rPr>
        <w:t>Promote Transparency and Trust:</w:t>
      </w:r>
      <w:r w:rsidRPr="00A36E1D">
        <w:t xml:space="preserve"> Provide clients with access to Model Cards and design transparent user interfaces, fostering trust and ensuring clients understand AI system capabilities and limitations.</w:t>
      </w:r>
    </w:p>
    <w:p w:rsidR="00A36E1D" w:rsidRPr="00A36E1D" w:rsidRDefault="00A36E1D" w:rsidP="00A36E1D">
      <w:pPr>
        <w:rPr>
          <w:b/>
          <w:bCs/>
        </w:rPr>
      </w:pPr>
      <w:r w:rsidRPr="00A36E1D">
        <w:rPr>
          <w:b/>
          <w:bCs/>
        </w:rPr>
        <w:t>Phase 5: Continuous Improvement &amp; Scaling</w:t>
      </w:r>
    </w:p>
    <w:p w:rsidR="00A36E1D" w:rsidRPr="00A36E1D" w:rsidRDefault="00A36E1D" w:rsidP="00A36E1D">
      <w:pPr>
        <w:numPr>
          <w:ilvl w:val="0"/>
          <w:numId w:val="47"/>
        </w:numPr>
      </w:pPr>
      <w:r w:rsidRPr="00A36E1D">
        <w:rPr>
          <w:b/>
          <w:bCs/>
        </w:rPr>
        <w:t>Ongoing Monitoring &amp; Drift Detection:</w:t>
      </w:r>
      <w:r w:rsidRPr="00A36E1D">
        <w:t xml:space="preserve"> Use monitoring tools like Prometheus, Grafana, and Evidently.ai to continuously track model performance, detect drift, and ensure ongoing compliance with RESPECTFUL AI standards.</w:t>
      </w:r>
    </w:p>
    <w:p w:rsidR="00A36E1D" w:rsidRPr="00A36E1D" w:rsidRDefault="00A36E1D" w:rsidP="00A36E1D">
      <w:pPr>
        <w:numPr>
          <w:ilvl w:val="0"/>
          <w:numId w:val="47"/>
        </w:numPr>
      </w:pPr>
      <w:r w:rsidRPr="00A36E1D">
        <w:rPr>
          <w:b/>
          <w:bCs/>
        </w:rPr>
        <w:t>Iterative Refinement:</w:t>
      </w:r>
      <w:r w:rsidRPr="00A36E1D">
        <w:t xml:space="preserve"> Regularly update models based on user feedback and monitoring insights, ensuring they remain accurate, fair, and compliant over time.</w:t>
      </w:r>
    </w:p>
    <w:p w:rsidR="00A36E1D" w:rsidRPr="00A36E1D" w:rsidRDefault="00A36E1D" w:rsidP="00A36E1D">
      <w:pPr>
        <w:numPr>
          <w:ilvl w:val="0"/>
          <w:numId w:val="47"/>
        </w:numPr>
      </w:pPr>
      <w:r w:rsidRPr="00A36E1D">
        <w:rPr>
          <w:b/>
          <w:bCs/>
        </w:rPr>
        <w:t>Expand Across Domains and Regions:</w:t>
      </w:r>
      <w:r w:rsidRPr="00A36E1D">
        <w:t xml:space="preserve"> As the organization grows, extend RESPECTFUL AI principles to new domains and geographical regions, adapting governance practices to meet diverse regulatory and ethical standards.</w:t>
      </w:r>
    </w:p>
    <w:p w:rsidR="00A36E1D" w:rsidRPr="00A36E1D" w:rsidRDefault="00A36E1D" w:rsidP="00A36E1D">
      <w:pPr>
        <w:rPr>
          <w:b/>
          <w:bCs/>
        </w:rPr>
      </w:pPr>
      <w:r w:rsidRPr="00A36E1D">
        <w:rPr>
          <w:b/>
          <w:bCs/>
        </w:rPr>
        <w:t>Phase 6: Ecosystem &amp; Marketplace Expansion</w:t>
      </w:r>
    </w:p>
    <w:p w:rsidR="00A36E1D" w:rsidRPr="00A36E1D" w:rsidRDefault="00A36E1D" w:rsidP="00A36E1D">
      <w:pPr>
        <w:numPr>
          <w:ilvl w:val="0"/>
          <w:numId w:val="48"/>
        </w:numPr>
      </w:pPr>
      <w:r w:rsidRPr="00A36E1D">
        <w:rPr>
          <w:b/>
          <w:bCs/>
        </w:rPr>
        <w:t>Encourage Third-Party Contributions:</w:t>
      </w:r>
      <w:r w:rsidRPr="00A36E1D">
        <w:t xml:space="preserve"> Launch and promote the SpandaAI Marketplace, enabling third-party developers to list domain-specific models and extensions that adhere to RESPECTFUL AI principles.</w:t>
      </w:r>
    </w:p>
    <w:p w:rsidR="00A36E1D" w:rsidRPr="00A36E1D" w:rsidRDefault="00A36E1D" w:rsidP="00A36E1D">
      <w:pPr>
        <w:numPr>
          <w:ilvl w:val="0"/>
          <w:numId w:val="48"/>
        </w:numPr>
      </w:pPr>
      <w:r w:rsidRPr="00A36E1D">
        <w:rPr>
          <w:b/>
          <w:bCs/>
        </w:rPr>
        <w:t>Foster a Vibrant AI Ecosystem:</w:t>
      </w:r>
      <w:r w:rsidRPr="00A36E1D">
        <w:t xml:space="preserve"> Build partnerships with technology providers and industry leaders to expand platform capabilities and integrate innovative solutions, enhancing the overall RESPECTFUL AI governance environment.</w:t>
      </w:r>
    </w:p>
    <w:p w:rsidR="00A36E1D" w:rsidRPr="00A36E1D" w:rsidRDefault="00B279B3" w:rsidP="00A36E1D">
      <w:r>
        <w:rPr>
          <w:noProof/>
        </w:rPr>
        <w:pict>
          <v:rect id="_x0000_i1029" alt="" style="width:468pt;height:.05pt;mso-width-percent:0;mso-height-percent:0;mso-width-percent:0;mso-height-percent:0" o:hralign="center" o:hrstd="t" o:hr="t" fillcolor="#a0a0a0" stroked="f"/>
        </w:pict>
      </w:r>
    </w:p>
    <w:p w:rsidR="00A36E1D" w:rsidRPr="00A36E1D" w:rsidRDefault="00A36E1D" w:rsidP="00A36E1D">
      <w:pPr>
        <w:rPr>
          <w:b/>
          <w:bCs/>
        </w:rPr>
      </w:pPr>
      <w:r w:rsidRPr="00A36E1D">
        <w:rPr>
          <w:b/>
          <w:bCs/>
        </w:rPr>
        <w:t>Integrating RESPECTFUL AI with BPM Frameworks: RESPECTFUL vs. BPM Matrix</w:t>
      </w:r>
    </w:p>
    <w:p w:rsidR="00A36E1D" w:rsidRPr="00A36E1D" w:rsidRDefault="00A36E1D" w:rsidP="00A36E1D">
      <w:r w:rsidRPr="00A36E1D">
        <w:t xml:space="preserve">The </w:t>
      </w:r>
      <w:r w:rsidRPr="00A36E1D">
        <w:rPr>
          <w:b/>
          <w:bCs/>
        </w:rPr>
        <w:t>RESPECTFUL AI</w:t>
      </w:r>
      <w:r w:rsidRPr="00A36E1D">
        <w:t xml:space="preserve"> framework can be effectively integrated into existing Business Process Management (BPM) frameworks, enhancing them with AI-specific governance principles. The following matrix illustrates how RESPECTFUL AI dimensions align with BPM frameworks, highlighting complementary areas and identifying gaps where RESPECTFUL AI uniquely addresses AI governance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1507"/>
        <w:gridCol w:w="1644"/>
        <w:gridCol w:w="1803"/>
        <w:gridCol w:w="1515"/>
        <w:gridCol w:w="1650"/>
        <w:gridCol w:w="1646"/>
        <w:gridCol w:w="1661"/>
      </w:tblGrid>
      <w:tr w:rsidR="00A36E1D" w:rsidRPr="00A36E1D" w:rsidTr="00A36E1D">
        <w:trPr>
          <w:tblHeader/>
          <w:tblCellSpacing w:w="15" w:type="dxa"/>
        </w:trPr>
        <w:tc>
          <w:tcPr>
            <w:tcW w:w="0" w:type="auto"/>
            <w:vAlign w:val="center"/>
            <w:hideMark/>
          </w:tcPr>
          <w:p w:rsidR="00A36E1D" w:rsidRPr="00A36E1D" w:rsidRDefault="00A36E1D" w:rsidP="00A36E1D">
            <w:pPr>
              <w:rPr>
                <w:b/>
                <w:bCs/>
              </w:rPr>
            </w:pPr>
            <w:r w:rsidRPr="00A36E1D">
              <w:rPr>
                <w:b/>
                <w:bCs/>
              </w:rPr>
              <w:lastRenderedPageBreak/>
              <w:t>RESPECTFUL AI Dimensions</w:t>
            </w:r>
          </w:p>
        </w:tc>
        <w:tc>
          <w:tcPr>
            <w:tcW w:w="0" w:type="auto"/>
            <w:vAlign w:val="center"/>
            <w:hideMark/>
          </w:tcPr>
          <w:p w:rsidR="00A36E1D" w:rsidRPr="00A36E1D" w:rsidRDefault="00A36E1D" w:rsidP="00A36E1D">
            <w:pPr>
              <w:rPr>
                <w:b/>
                <w:bCs/>
              </w:rPr>
            </w:pPr>
            <w:r w:rsidRPr="00A36E1D">
              <w:rPr>
                <w:b/>
                <w:bCs/>
              </w:rPr>
              <w:t>BPMN (Business Process Model and Notation)</w:t>
            </w:r>
          </w:p>
        </w:tc>
        <w:tc>
          <w:tcPr>
            <w:tcW w:w="0" w:type="auto"/>
            <w:vAlign w:val="center"/>
            <w:hideMark/>
          </w:tcPr>
          <w:p w:rsidR="00A36E1D" w:rsidRPr="00A36E1D" w:rsidRDefault="00A36E1D" w:rsidP="00A36E1D">
            <w:pPr>
              <w:rPr>
                <w:b/>
                <w:bCs/>
              </w:rPr>
            </w:pPr>
            <w:r w:rsidRPr="00A36E1D">
              <w:rPr>
                <w:b/>
                <w:bCs/>
              </w:rPr>
              <w:t>ITIL (Information Technology Infrastructure Library)</w:t>
            </w:r>
          </w:p>
        </w:tc>
        <w:tc>
          <w:tcPr>
            <w:tcW w:w="0" w:type="auto"/>
            <w:vAlign w:val="center"/>
            <w:hideMark/>
          </w:tcPr>
          <w:p w:rsidR="00A36E1D" w:rsidRPr="00A36E1D" w:rsidRDefault="00A36E1D" w:rsidP="00A36E1D">
            <w:pPr>
              <w:rPr>
                <w:b/>
                <w:bCs/>
              </w:rPr>
            </w:pPr>
            <w:r w:rsidRPr="00A36E1D">
              <w:rPr>
                <w:b/>
                <w:bCs/>
              </w:rPr>
              <w:t>COBIT (Control Objectives for Information and Related Technologies)</w:t>
            </w:r>
          </w:p>
        </w:tc>
        <w:tc>
          <w:tcPr>
            <w:tcW w:w="0" w:type="auto"/>
            <w:vAlign w:val="center"/>
            <w:hideMark/>
          </w:tcPr>
          <w:p w:rsidR="00A36E1D" w:rsidRPr="00A36E1D" w:rsidRDefault="00A36E1D" w:rsidP="00A36E1D">
            <w:pPr>
              <w:rPr>
                <w:b/>
                <w:bCs/>
              </w:rPr>
            </w:pPr>
            <w:r w:rsidRPr="00A36E1D">
              <w:rPr>
                <w:b/>
                <w:bCs/>
              </w:rPr>
              <w:t>Six Sigma</w:t>
            </w:r>
          </w:p>
        </w:tc>
        <w:tc>
          <w:tcPr>
            <w:tcW w:w="0" w:type="auto"/>
            <w:vAlign w:val="center"/>
            <w:hideMark/>
          </w:tcPr>
          <w:p w:rsidR="00A36E1D" w:rsidRPr="00A36E1D" w:rsidRDefault="00A36E1D" w:rsidP="00A36E1D">
            <w:pPr>
              <w:rPr>
                <w:b/>
                <w:bCs/>
              </w:rPr>
            </w:pPr>
            <w:r w:rsidRPr="00A36E1D">
              <w:rPr>
                <w:b/>
                <w:bCs/>
              </w:rPr>
              <w:t>Lean</w:t>
            </w:r>
          </w:p>
        </w:tc>
        <w:tc>
          <w:tcPr>
            <w:tcW w:w="0" w:type="auto"/>
            <w:vAlign w:val="center"/>
            <w:hideMark/>
          </w:tcPr>
          <w:p w:rsidR="00A36E1D" w:rsidRPr="00A36E1D" w:rsidRDefault="00A36E1D" w:rsidP="00A36E1D">
            <w:pPr>
              <w:rPr>
                <w:b/>
                <w:bCs/>
              </w:rPr>
            </w:pPr>
            <w:r w:rsidRPr="00A36E1D">
              <w:rPr>
                <w:b/>
                <w:bCs/>
              </w:rPr>
              <w:t>Domain-Specific BPM (e.g., Healthcare BPM)</w:t>
            </w:r>
          </w:p>
        </w:tc>
        <w:tc>
          <w:tcPr>
            <w:tcW w:w="0" w:type="auto"/>
            <w:vAlign w:val="center"/>
            <w:hideMark/>
          </w:tcPr>
          <w:p w:rsidR="00A36E1D" w:rsidRPr="00A36E1D" w:rsidRDefault="00A36E1D" w:rsidP="00A36E1D">
            <w:pPr>
              <w:rPr>
                <w:b/>
                <w:bCs/>
              </w:rPr>
            </w:pPr>
            <w:r w:rsidRPr="00A36E1D">
              <w:rPr>
                <w:b/>
                <w:bCs/>
              </w:rPr>
              <w:t>Non-Overlapping Areas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Risk Management (R)</w:t>
            </w:r>
          </w:p>
        </w:tc>
        <w:tc>
          <w:tcPr>
            <w:tcW w:w="0" w:type="auto"/>
            <w:vAlign w:val="center"/>
            <w:hideMark/>
          </w:tcPr>
          <w:p w:rsidR="00A36E1D" w:rsidRPr="00A36E1D" w:rsidRDefault="00A36E1D" w:rsidP="00A36E1D">
            <w:r w:rsidRPr="00A36E1D">
              <w:t>Embed risk assessment gateways in BPMN diagrams</w:t>
            </w:r>
          </w:p>
        </w:tc>
        <w:tc>
          <w:tcPr>
            <w:tcW w:w="0" w:type="auto"/>
            <w:vAlign w:val="center"/>
            <w:hideMark/>
          </w:tcPr>
          <w:p w:rsidR="00A36E1D" w:rsidRPr="00A36E1D" w:rsidRDefault="00A36E1D" w:rsidP="00A36E1D">
            <w:r w:rsidRPr="00A36E1D">
              <w:t>Integrate risk management into Service Strategy and Design</w:t>
            </w:r>
          </w:p>
        </w:tc>
        <w:tc>
          <w:tcPr>
            <w:tcW w:w="0" w:type="auto"/>
            <w:vAlign w:val="center"/>
            <w:hideMark/>
          </w:tcPr>
          <w:p w:rsidR="00A36E1D" w:rsidRPr="00A36E1D" w:rsidRDefault="00A36E1D" w:rsidP="00A36E1D">
            <w:r w:rsidRPr="00A36E1D">
              <w:t>Align AI risk assessments with COBIT’s Risk Management processes</w:t>
            </w:r>
          </w:p>
        </w:tc>
        <w:tc>
          <w:tcPr>
            <w:tcW w:w="0" w:type="auto"/>
            <w:vAlign w:val="center"/>
            <w:hideMark/>
          </w:tcPr>
          <w:p w:rsidR="00A36E1D" w:rsidRPr="00A36E1D" w:rsidRDefault="00A36E1D" w:rsidP="00A36E1D">
            <w:r w:rsidRPr="00A36E1D">
              <w:t>Use DMAIC to identify and mitigate AI-related risks</w:t>
            </w:r>
          </w:p>
        </w:tc>
        <w:tc>
          <w:tcPr>
            <w:tcW w:w="0" w:type="auto"/>
            <w:vAlign w:val="center"/>
            <w:hideMark/>
          </w:tcPr>
          <w:p w:rsidR="00A36E1D" w:rsidRPr="00A36E1D" w:rsidRDefault="00A36E1D" w:rsidP="00A36E1D">
            <w:r w:rsidRPr="00A36E1D">
              <w:t>Implement Lean risk elimination techniques</w:t>
            </w:r>
          </w:p>
        </w:tc>
        <w:tc>
          <w:tcPr>
            <w:tcW w:w="0" w:type="auto"/>
            <w:vAlign w:val="center"/>
            <w:hideMark/>
          </w:tcPr>
          <w:p w:rsidR="00A36E1D" w:rsidRPr="00A36E1D" w:rsidRDefault="00A36E1D" w:rsidP="00A36E1D">
            <w:r w:rsidRPr="00A36E1D">
              <w:t>Tailor risk management to domain-specific regulations (e.g., HIPAA in Healthcare)</w:t>
            </w:r>
          </w:p>
        </w:tc>
        <w:tc>
          <w:tcPr>
            <w:tcW w:w="0" w:type="auto"/>
            <w:vAlign w:val="center"/>
            <w:hideMark/>
          </w:tcPr>
          <w:p w:rsidR="00A36E1D" w:rsidRPr="00A36E1D" w:rsidRDefault="00A36E1D" w:rsidP="00A36E1D">
            <w:r w:rsidRPr="00A36E1D">
              <w:rPr>
                <w:b/>
                <w:bCs/>
              </w:rPr>
              <w:t>No Direct Overlap:</w:t>
            </w:r>
            <w:r w:rsidRPr="00A36E1D">
              <w:t xml:space="preserve"> Specific AI risk identification and mitigation strategies beyond general BPM risk practices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Explainability (E)</w:t>
            </w:r>
          </w:p>
        </w:tc>
        <w:tc>
          <w:tcPr>
            <w:tcW w:w="0" w:type="auto"/>
            <w:vAlign w:val="center"/>
            <w:hideMark/>
          </w:tcPr>
          <w:p w:rsidR="00A36E1D" w:rsidRPr="00A36E1D" w:rsidRDefault="00A36E1D" w:rsidP="00A36E1D">
            <w:r w:rsidRPr="00A36E1D">
              <w:t>Annotate processes with AI decision points and explanations</w:t>
            </w:r>
          </w:p>
        </w:tc>
        <w:tc>
          <w:tcPr>
            <w:tcW w:w="0" w:type="auto"/>
            <w:vAlign w:val="center"/>
            <w:hideMark/>
          </w:tcPr>
          <w:p w:rsidR="00A36E1D" w:rsidRPr="00A36E1D" w:rsidRDefault="00A36E1D" w:rsidP="00A36E1D">
            <w:r w:rsidRPr="00A36E1D">
              <w:t>Include explainability in Service Design and Transition</w:t>
            </w:r>
          </w:p>
        </w:tc>
        <w:tc>
          <w:tcPr>
            <w:tcW w:w="0" w:type="auto"/>
            <w:vAlign w:val="center"/>
            <w:hideMark/>
          </w:tcPr>
          <w:p w:rsidR="00A36E1D" w:rsidRPr="00A36E1D" w:rsidRDefault="00A36E1D" w:rsidP="00A36E1D">
            <w:r w:rsidRPr="00A36E1D">
              <w:t>Ensure AI explanations meet COBIT’s Information and Communication standards</w:t>
            </w:r>
          </w:p>
        </w:tc>
        <w:tc>
          <w:tcPr>
            <w:tcW w:w="0" w:type="auto"/>
            <w:vAlign w:val="center"/>
            <w:hideMark/>
          </w:tcPr>
          <w:p w:rsidR="00A36E1D" w:rsidRPr="00A36E1D" w:rsidRDefault="00A36E1D" w:rsidP="00A36E1D">
            <w:r w:rsidRPr="00A36E1D">
              <w:t>Six Sigma focuses on process quality, not directly on explainability</w:t>
            </w:r>
          </w:p>
        </w:tc>
        <w:tc>
          <w:tcPr>
            <w:tcW w:w="0" w:type="auto"/>
            <w:vAlign w:val="center"/>
            <w:hideMark/>
          </w:tcPr>
          <w:p w:rsidR="00A36E1D" w:rsidRPr="00A36E1D" w:rsidRDefault="00A36E1D" w:rsidP="00A36E1D">
            <w:r w:rsidRPr="00A36E1D">
              <w:t>Lean emphasizes process efficiency, not explainability</w:t>
            </w:r>
          </w:p>
        </w:tc>
        <w:tc>
          <w:tcPr>
            <w:tcW w:w="0" w:type="auto"/>
            <w:vAlign w:val="center"/>
            <w:hideMark/>
          </w:tcPr>
          <w:p w:rsidR="00A36E1D" w:rsidRPr="00A36E1D" w:rsidRDefault="00A36E1D" w:rsidP="00A36E1D">
            <w:r w:rsidRPr="00A36E1D">
              <w:t xml:space="preserve">Require domain-specific explainability (e.g., medical justifications in </w:t>
            </w:r>
            <w:proofErr w:type="gramStart"/>
            <w:r w:rsidRPr="00A36E1D">
              <w:t>Healthcare</w:t>
            </w:r>
            <w:proofErr w:type="gramEnd"/>
            <w:r w:rsidRPr="00A36E1D">
              <w:t>)</w:t>
            </w:r>
          </w:p>
        </w:tc>
        <w:tc>
          <w:tcPr>
            <w:tcW w:w="0" w:type="auto"/>
            <w:vAlign w:val="center"/>
            <w:hideMark/>
          </w:tcPr>
          <w:p w:rsidR="00A36E1D" w:rsidRPr="00A36E1D" w:rsidRDefault="00A36E1D" w:rsidP="00A36E1D">
            <w:r w:rsidRPr="00A36E1D">
              <w:rPr>
                <w:b/>
                <w:bCs/>
              </w:rPr>
              <w:t>No Direct Overlap:</w:t>
            </w:r>
            <w:r w:rsidRPr="00A36E1D">
              <w:t xml:space="preserve"> Specific tools and methods for AI explainability</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Security (S)</w:t>
            </w:r>
          </w:p>
        </w:tc>
        <w:tc>
          <w:tcPr>
            <w:tcW w:w="0" w:type="auto"/>
            <w:vAlign w:val="center"/>
            <w:hideMark/>
          </w:tcPr>
          <w:p w:rsidR="00A36E1D" w:rsidRPr="00A36E1D" w:rsidRDefault="00A36E1D" w:rsidP="00A36E1D">
            <w:r w:rsidRPr="00A36E1D">
              <w:t>Incorporate security checkpoints within BPMN workflows</w:t>
            </w:r>
          </w:p>
        </w:tc>
        <w:tc>
          <w:tcPr>
            <w:tcW w:w="0" w:type="auto"/>
            <w:vAlign w:val="center"/>
            <w:hideMark/>
          </w:tcPr>
          <w:p w:rsidR="00A36E1D" w:rsidRPr="00A36E1D" w:rsidRDefault="00A36E1D" w:rsidP="00A36E1D">
            <w:r w:rsidRPr="00A36E1D">
              <w:t>Integrate security into ITIL’s Service Design and Operation</w:t>
            </w:r>
          </w:p>
        </w:tc>
        <w:tc>
          <w:tcPr>
            <w:tcW w:w="0" w:type="auto"/>
            <w:vAlign w:val="center"/>
            <w:hideMark/>
          </w:tcPr>
          <w:p w:rsidR="00A36E1D" w:rsidRPr="00A36E1D" w:rsidRDefault="00A36E1D" w:rsidP="00A36E1D">
            <w:r w:rsidRPr="00A36E1D">
              <w:t>Map AI security controls to COBIT’s security objectives</w:t>
            </w:r>
          </w:p>
        </w:tc>
        <w:tc>
          <w:tcPr>
            <w:tcW w:w="0" w:type="auto"/>
            <w:vAlign w:val="center"/>
            <w:hideMark/>
          </w:tcPr>
          <w:p w:rsidR="00A36E1D" w:rsidRPr="00A36E1D" w:rsidRDefault="00A36E1D" w:rsidP="00A36E1D">
            <w:r w:rsidRPr="00A36E1D">
              <w:t>Six Sigma may address process security indirectly through quality</w:t>
            </w:r>
          </w:p>
        </w:tc>
        <w:tc>
          <w:tcPr>
            <w:tcW w:w="0" w:type="auto"/>
            <w:vAlign w:val="center"/>
            <w:hideMark/>
          </w:tcPr>
          <w:p w:rsidR="00A36E1D" w:rsidRPr="00A36E1D" w:rsidRDefault="00A36E1D" w:rsidP="00A36E1D">
            <w:r w:rsidRPr="00A36E1D">
              <w:t>Lean focuses on eliminating waste, not security</w:t>
            </w:r>
          </w:p>
        </w:tc>
        <w:tc>
          <w:tcPr>
            <w:tcW w:w="0" w:type="auto"/>
            <w:vAlign w:val="center"/>
            <w:hideMark/>
          </w:tcPr>
          <w:p w:rsidR="00A36E1D" w:rsidRPr="00A36E1D" w:rsidRDefault="00A36E1D" w:rsidP="00A36E1D">
            <w:r w:rsidRPr="00A36E1D">
              <w:t>Implement domain-specific security measures (e.g., data encryption in FinTech)</w:t>
            </w:r>
          </w:p>
        </w:tc>
        <w:tc>
          <w:tcPr>
            <w:tcW w:w="0" w:type="auto"/>
            <w:vAlign w:val="center"/>
            <w:hideMark/>
          </w:tcPr>
          <w:p w:rsidR="00A36E1D" w:rsidRPr="00A36E1D" w:rsidRDefault="00A36E1D" w:rsidP="00A36E1D">
            <w:r w:rsidRPr="00A36E1D">
              <w:rPr>
                <w:b/>
                <w:bCs/>
              </w:rPr>
              <w:t>No Direct Overlap:</w:t>
            </w:r>
            <w:r w:rsidRPr="00A36E1D">
              <w:t xml:space="preserve"> AI-specific security measures like adversarial robustness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 xml:space="preserve">Privacy &amp; Prompt </w:t>
            </w:r>
            <w:r w:rsidRPr="00A36E1D">
              <w:rPr>
                <w:b/>
                <w:bCs/>
              </w:rPr>
              <w:lastRenderedPageBreak/>
              <w:t>Governance (P)</w:t>
            </w:r>
          </w:p>
        </w:tc>
        <w:tc>
          <w:tcPr>
            <w:tcW w:w="0" w:type="auto"/>
            <w:vAlign w:val="center"/>
            <w:hideMark/>
          </w:tcPr>
          <w:p w:rsidR="00A36E1D" w:rsidRPr="00A36E1D" w:rsidRDefault="00A36E1D" w:rsidP="00A36E1D">
            <w:r w:rsidRPr="00A36E1D">
              <w:lastRenderedPageBreak/>
              <w:t xml:space="preserve">Define data handling and prompt </w:t>
            </w:r>
            <w:r w:rsidRPr="00A36E1D">
              <w:lastRenderedPageBreak/>
              <w:t>governance within BPMN processes</w:t>
            </w:r>
          </w:p>
        </w:tc>
        <w:tc>
          <w:tcPr>
            <w:tcW w:w="0" w:type="auto"/>
            <w:vAlign w:val="center"/>
            <w:hideMark/>
          </w:tcPr>
          <w:p w:rsidR="00A36E1D" w:rsidRPr="00A36E1D" w:rsidRDefault="00A36E1D" w:rsidP="00A36E1D">
            <w:r w:rsidRPr="00A36E1D">
              <w:lastRenderedPageBreak/>
              <w:t>Embed privacy controls in ITIL’s Service Design</w:t>
            </w:r>
          </w:p>
        </w:tc>
        <w:tc>
          <w:tcPr>
            <w:tcW w:w="0" w:type="auto"/>
            <w:vAlign w:val="center"/>
            <w:hideMark/>
          </w:tcPr>
          <w:p w:rsidR="00A36E1D" w:rsidRPr="00A36E1D" w:rsidRDefault="00A36E1D" w:rsidP="00A36E1D">
            <w:r w:rsidRPr="00A36E1D">
              <w:t xml:space="preserve">Align prompt governance with COBIT’s Data </w:t>
            </w:r>
            <w:r w:rsidRPr="00A36E1D">
              <w:lastRenderedPageBreak/>
              <w:t>Governance practices</w:t>
            </w:r>
          </w:p>
        </w:tc>
        <w:tc>
          <w:tcPr>
            <w:tcW w:w="0" w:type="auto"/>
            <w:vAlign w:val="center"/>
            <w:hideMark/>
          </w:tcPr>
          <w:p w:rsidR="00A36E1D" w:rsidRPr="00A36E1D" w:rsidRDefault="00A36E1D" w:rsidP="00A36E1D">
            <w:r w:rsidRPr="00A36E1D">
              <w:lastRenderedPageBreak/>
              <w:t xml:space="preserve">Six Sigma focuses on </w:t>
            </w:r>
            <w:r w:rsidRPr="00A36E1D">
              <w:lastRenderedPageBreak/>
              <w:t>quality, not privacy</w:t>
            </w:r>
          </w:p>
        </w:tc>
        <w:tc>
          <w:tcPr>
            <w:tcW w:w="0" w:type="auto"/>
            <w:vAlign w:val="center"/>
            <w:hideMark/>
          </w:tcPr>
          <w:p w:rsidR="00A36E1D" w:rsidRPr="00A36E1D" w:rsidRDefault="00A36E1D" w:rsidP="00A36E1D">
            <w:r w:rsidRPr="00A36E1D">
              <w:lastRenderedPageBreak/>
              <w:t xml:space="preserve">Lean emphasizes </w:t>
            </w:r>
            <w:r w:rsidRPr="00A36E1D">
              <w:lastRenderedPageBreak/>
              <w:t>efficiency, not privacy</w:t>
            </w:r>
          </w:p>
        </w:tc>
        <w:tc>
          <w:tcPr>
            <w:tcW w:w="0" w:type="auto"/>
            <w:vAlign w:val="center"/>
            <w:hideMark/>
          </w:tcPr>
          <w:p w:rsidR="00A36E1D" w:rsidRPr="00A36E1D" w:rsidRDefault="00A36E1D" w:rsidP="00A36E1D">
            <w:r w:rsidRPr="00A36E1D">
              <w:lastRenderedPageBreak/>
              <w:t xml:space="preserve">Ensure domain-specific privacy compliance </w:t>
            </w:r>
            <w:r w:rsidRPr="00A36E1D">
              <w:lastRenderedPageBreak/>
              <w:t>(e.g., FERPA in EdTech)</w:t>
            </w:r>
          </w:p>
        </w:tc>
        <w:tc>
          <w:tcPr>
            <w:tcW w:w="0" w:type="auto"/>
            <w:vAlign w:val="center"/>
            <w:hideMark/>
          </w:tcPr>
          <w:p w:rsidR="00A36E1D" w:rsidRPr="00A36E1D" w:rsidRDefault="00A36E1D" w:rsidP="00A36E1D">
            <w:r w:rsidRPr="00A36E1D">
              <w:rPr>
                <w:b/>
                <w:bCs/>
              </w:rPr>
              <w:lastRenderedPageBreak/>
              <w:t>No Direct Overlap:</w:t>
            </w:r>
            <w:r w:rsidRPr="00A36E1D">
              <w:t xml:space="preserve"> Prompt-level </w:t>
            </w:r>
            <w:r w:rsidRPr="00A36E1D">
              <w:lastRenderedPageBreak/>
              <w:t>governance and AI-specific privacy techniques like differential privacy</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lastRenderedPageBreak/>
              <w:t>Ethics &amp; Fairness (E)</w:t>
            </w:r>
          </w:p>
        </w:tc>
        <w:tc>
          <w:tcPr>
            <w:tcW w:w="0" w:type="auto"/>
            <w:vAlign w:val="center"/>
            <w:hideMark/>
          </w:tcPr>
          <w:p w:rsidR="00A36E1D" w:rsidRPr="00A36E1D" w:rsidRDefault="00A36E1D" w:rsidP="00A36E1D">
            <w:r w:rsidRPr="00A36E1D">
              <w:t>Integrate ethical decision-making steps in BPMN workflows</w:t>
            </w:r>
          </w:p>
        </w:tc>
        <w:tc>
          <w:tcPr>
            <w:tcW w:w="0" w:type="auto"/>
            <w:vAlign w:val="center"/>
            <w:hideMark/>
          </w:tcPr>
          <w:p w:rsidR="00A36E1D" w:rsidRPr="00A36E1D" w:rsidRDefault="00A36E1D" w:rsidP="00A36E1D">
            <w:r w:rsidRPr="00A36E1D">
              <w:t>Embed ethical guidelines in ITIL’s Service Strategy</w:t>
            </w:r>
          </w:p>
        </w:tc>
        <w:tc>
          <w:tcPr>
            <w:tcW w:w="0" w:type="auto"/>
            <w:vAlign w:val="center"/>
            <w:hideMark/>
          </w:tcPr>
          <w:p w:rsidR="00A36E1D" w:rsidRPr="00A36E1D" w:rsidRDefault="00A36E1D" w:rsidP="00A36E1D">
            <w:r w:rsidRPr="00A36E1D">
              <w:t>Map AI ethics to COBIT’s governance frameworks</w:t>
            </w:r>
          </w:p>
        </w:tc>
        <w:tc>
          <w:tcPr>
            <w:tcW w:w="0" w:type="auto"/>
            <w:vAlign w:val="center"/>
            <w:hideMark/>
          </w:tcPr>
          <w:p w:rsidR="00A36E1D" w:rsidRPr="00A36E1D" w:rsidRDefault="00A36E1D" w:rsidP="00A36E1D">
            <w:r w:rsidRPr="00A36E1D">
              <w:t>Six Sigma ensures process quality, not ethical fairness</w:t>
            </w:r>
          </w:p>
        </w:tc>
        <w:tc>
          <w:tcPr>
            <w:tcW w:w="0" w:type="auto"/>
            <w:vAlign w:val="center"/>
            <w:hideMark/>
          </w:tcPr>
          <w:p w:rsidR="00A36E1D" w:rsidRPr="00A36E1D" w:rsidRDefault="00A36E1D" w:rsidP="00A36E1D">
            <w:r w:rsidRPr="00A36E1D">
              <w:t>Lean improves efficiency, not ethical considerations</w:t>
            </w:r>
          </w:p>
        </w:tc>
        <w:tc>
          <w:tcPr>
            <w:tcW w:w="0" w:type="auto"/>
            <w:vAlign w:val="center"/>
            <w:hideMark/>
          </w:tcPr>
          <w:p w:rsidR="00A36E1D" w:rsidRPr="00A36E1D" w:rsidRDefault="00A36E1D" w:rsidP="00A36E1D">
            <w:r w:rsidRPr="00A36E1D">
              <w:t>Enforce domain-specific ethical standards (e.g., unbiased medical diagnoses)</w:t>
            </w:r>
          </w:p>
        </w:tc>
        <w:tc>
          <w:tcPr>
            <w:tcW w:w="0" w:type="auto"/>
            <w:vAlign w:val="center"/>
            <w:hideMark/>
          </w:tcPr>
          <w:p w:rsidR="00A36E1D" w:rsidRPr="00A36E1D" w:rsidRDefault="00A36E1D" w:rsidP="00A36E1D">
            <w:r w:rsidRPr="00A36E1D">
              <w:rPr>
                <w:b/>
                <w:bCs/>
              </w:rPr>
              <w:t>No Direct Overlap:</w:t>
            </w:r>
            <w:r w:rsidRPr="00A36E1D">
              <w:t xml:space="preserve"> AI-specific fairness and ethical evaluation tools like AIF360</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Compliance &amp; Continuous Monitoring (C)</w:t>
            </w:r>
          </w:p>
        </w:tc>
        <w:tc>
          <w:tcPr>
            <w:tcW w:w="0" w:type="auto"/>
            <w:vAlign w:val="center"/>
            <w:hideMark/>
          </w:tcPr>
          <w:p w:rsidR="00A36E1D" w:rsidRPr="00A36E1D" w:rsidRDefault="00A36E1D" w:rsidP="00A36E1D">
            <w:r w:rsidRPr="00A36E1D">
              <w:t>Incorporate compliance checkpoints and monitoring loops in BPMN</w:t>
            </w:r>
          </w:p>
        </w:tc>
        <w:tc>
          <w:tcPr>
            <w:tcW w:w="0" w:type="auto"/>
            <w:vAlign w:val="center"/>
            <w:hideMark/>
          </w:tcPr>
          <w:p w:rsidR="00A36E1D" w:rsidRPr="00A36E1D" w:rsidRDefault="00A36E1D" w:rsidP="00A36E1D">
            <w:r w:rsidRPr="00A36E1D">
              <w:t>Use ITIL’s Continual Service Improvement for AI monitoring</w:t>
            </w:r>
          </w:p>
        </w:tc>
        <w:tc>
          <w:tcPr>
            <w:tcW w:w="0" w:type="auto"/>
            <w:vAlign w:val="center"/>
            <w:hideMark/>
          </w:tcPr>
          <w:p w:rsidR="00A36E1D" w:rsidRPr="00A36E1D" w:rsidRDefault="00A36E1D" w:rsidP="00A36E1D">
            <w:r w:rsidRPr="00A36E1D">
              <w:t>Align AI compliance with COBIT’s Compliance Management processes</w:t>
            </w:r>
          </w:p>
        </w:tc>
        <w:tc>
          <w:tcPr>
            <w:tcW w:w="0" w:type="auto"/>
            <w:vAlign w:val="center"/>
            <w:hideMark/>
          </w:tcPr>
          <w:p w:rsidR="00A36E1D" w:rsidRPr="00A36E1D" w:rsidRDefault="00A36E1D" w:rsidP="00A36E1D">
            <w:r w:rsidRPr="00A36E1D">
              <w:t>Six Sigma’s control phase can include compliance monitoring</w:t>
            </w:r>
          </w:p>
        </w:tc>
        <w:tc>
          <w:tcPr>
            <w:tcW w:w="0" w:type="auto"/>
            <w:vAlign w:val="center"/>
            <w:hideMark/>
          </w:tcPr>
          <w:p w:rsidR="00A36E1D" w:rsidRPr="00A36E1D" w:rsidRDefault="00A36E1D" w:rsidP="00A36E1D">
            <w:r w:rsidRPr="00A36E1D">
              <w:t>Lean focuses on continuous improvement, not specifically compliance</w:t>
            </w:r>
          </w:p>
        </w:tc>
        <w:tc>
          <w:tcPr>
            <w:tcW w:w="0" w:type="auto"/>
            <w:vAlign w:val="center"/>
            <w:hideMark/>
          </w:tcPr>
          <w:p w:rsidR="00A36E1D" w:rsidRPr="00A36E1D" w:rsidRDefault="00A36E1D" w:rsidP="00A36E1D">
            <w:r w:rsidRPr="00A36E1D">
              <w:t>Ensure ongoing compliance with domain-specific regulations (e.g., GDPR in FinTech)</w:t>
            </w:r>
          </w:p>
        </w:tc>
        <w:tc>
          <w:tcPr>
            <w:tcW w:w="0" w:type="auto"/>
            <w:vAlign w:val="center"/>
            <w:hideMark/>
          </w:tcPr>
          <w:p w:rsidR="00A36E1D" w:rsidRPr="00A36E1D" w:rsidRDefault="00A36E1D" w:rsidP="00A36E1D">
            <w:r w:rsidRPr="00A36E1D">
              <w:rPr>
                <w:b/>
                <w:bCs/>
              </w:rPr>
              <w:t>No Direct Overlap:</w:t>
            </w:r>
            <w:r w:rsidRPr="00A36E1D">
              <w:t xml:space="preserve"> Continuous AI-specific monitoring tools like Prometheus integrated with AI governance</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Trust &amp; Transparency (T)</w:t>
            </w:r>
          </w:p>
        </w:tc>
        <w:tc>
          <w:tcPr>
            <w:tcW w:w="0" w:type="auto"/>
            <w:vAlign w:val="center"/>
            <w:hideMark/>
          </w:tcPr>
          <w:p w:rsidR="00A36E1D" w:rsidRPr="00A36E1D" w:rsidRDefault="00A36E1D" w:rsidP="00A36E1D">
            <w:r w:rsidRPr="00A36E1D">
              <w:t xml:space="preserve">Design BPMN processes to include </w:t>
            </w:r>
            <w:r w:rsidRPr="00A36E1D">
              <w:lastRenderedPageBreak/>
              <w:t>transparency steps</w:t>
            </w:r>
          </w:p>
        </w:tc>
        <w:tc>
          <w:tcPr>
            <w:tcW w:w="0" w:type="auto"/>
            <w:vAlign w:val="center"/>
            <w:hideMark/>
          </w:tcPr>
          <w:p w:rsidR="00A36E1D" w:rsidRPr="00A36E1D" w:rsidRDefault="00A36E1D" w:rsidP="00A36E1D">
            <w:r w:rsidRPr="00A36E1D">
              <w:lastRenderedPageBreak/>
              <w:t xml:space="preserve">Foster trust through ITIL’s Service </w:t>
            </w:r>
            <w:r w:rsidRPr="00A36E1D">
              <w:lastRenderedPageBreak/>
              <w:t>Transparency practices</w:t>
            </w:r>
          </w:p>
        </w:tc>
        <w:tc>
          <w:tcPr>
            <w:tcW w:w="0" w:type="auto"/>
            <w:vAlign w:val="center"/>
            <w:hideMark/>
          </w:tcPr>
          <w:p w:rsidR="00A36E1D" w:rsidRPr="00A36E1D" w:rsidRDefault="00A36E1D" w:rsidP="00A36E1D">
            <w:r w:rsidRPr="00A36E1D">
              <w:lastRenderedPageBreak/>
              <w:t xml:space="preserve">Align AI transparency with COBIT’s </w:t>
            </w:r>
            <w:r w:rsidRPr="00A36E1D">
              <w:lastRenderedPageBreak/>
              <w:t>Information Transparency objectives</w:t>
            </w:r>
          </w:p>
        </w:tc>
        <w:tc>
          <w:tcPr>
            <w:tcW w:w="0" w:type="auto"/>
            <w:vAlign w:val="center"/>
            <w:hideMark/>
          </w:tcPr>
          <w:p w:rsidR="00A36E1D" w:rsidRPr="00A36E1D" w:rsidRDefault="00A36E1D" w:rsidP="00A36E1D">
            <w:r w:rsidRPr="00A36E1D">
              <w:lastRenderedPageBreak/>
              <w:t xml:space="preserve">Six Sigma ensures process </w:t>
            </w:r>
            <w:r w:rsidRPr="00A36E1D">
              <w:lastRenderedPageBreak/>
              <w:t>reliability, enhancing trust</w:t>
            </w:r>
          </w:p>
        </w:tc>
        <w:tc>
          <w:tcPr>
            <w:tcW w:w="0" w:type="auto"/>
            <w:vAlign w:val="center"/>
            <w:hideMark/>
          </w:tcPr>
          <w:p w:rsidR="00A36E1D" w:rsidRPr="00A36E1D" w:rsidRDefault="00A36E1D" w:rsidP="00A36E1D">
            <w:r w:rsidRPr="00A36E1D">
              <w:lastRenderedPageBreak/>
              <w:t xml:space="preserve">Lean improves process clarity, indirectly </w:t>
            </w:r>
            <w:r w:rsidRPr="00A36E1D">
              <w:lastRenderedPageBreak/>
              <w:t>supporting transparency</w:t>
            </w:r>
          </w:p>
        </w:tc>
        <w:tc>
          <w:tcPr>
            <w:tcW w:w="0" w:type="auto"/>
            <w:vAlign w:val="center"/>
            <w:hideMark/>
          </w:tcPr>
          <w:p w:rsidR="00A36E1D" w:rsidRPr="00A36E1D" w:rsidRDefault="00A36E1D" w:rsidP="00A36E1D">
            <w:r w:rsidRPr="00A36E1D">
              <w:lastRenderedPageBreak/>
              <w:t xml:space="preserve">Provide domain-specific transparency </w:t>
            </w:r>
            <w:r w:rsidRPr="00A36E1D">
              <w:lastRenderedPageBreak/>
              <w:t xml:space="preserve">(e.g., clear patient data usage in </w:t>
            </w:r>
            <w:proofErr w:type="gramStart"/>
            <w:r w:rsidRPr="00A36E1D">
              <w:t>Healthcare</w:t>
            </w:r>
            <w:proofErr w:type="gramEnd"/>
            <w:r w:rsidRPr="00A36E1D">
              <w:t>)</w:t>
            </w:r>
          </w:p>
        </w:tc>
        <w:tc>
          <w:tcPr>
            <w:tcW w:w="0" w:type="auto"/>
            <w:vAlign w:val="center"/>
            <w:hideMark/>
          </w:tcPr>
          <w:p w:rsidR="00A36E1D" w:rsidRPr="00A36E1D" w:rsidRDefault="00A36E1D" w:rsidP="00A36E1D">
            <w:r w:rsidRPr="00A36E1D">
              <w:rPr>
                <w:b/>
                <w:bCs/>
              </w:rPr>
              <w:lastRenderedPageBreak/>
              <w:t>No Direct Overlap:</w:t>
            </w:r>
            <w:r w:rsidRPr="00A36E1D">
              <w:t xml:space="preserve"> AI model </w:t>
            </w:r>
            <w:r w:rsidRPr="00A36E1D">
              <w:lastRenderedPageBreak/>
              <w:t>transparency mechanisms like Model Cards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lastRenderedPageBreak/>
              <w:t>Federated Learning &amp; Responsible Frameworks (F)</w:t>
            </w:r>
          </w:p>
        </w:tc>
        <w:tc>
          <w:tcPr>
            <w:tcW w:w="0" w:type="auto"/>
            <w:vAlign w:val="center"/>
            <w:hideMark/>
          </w:tcPr>
          <w:p w:rsidR="00A36E1D" w:rsidRPr="00A36E1D" w:rsidRDefault="00A36E1D" w:rsidP="00A36E1D">
            <w:r w:rsidRPr="00A36E1D">
              <w:t>Not typically addressed in BPMN</w:t>
            </w:r>
          </w:p>
        </w:tc>
        <w:tc>
          <w:tcPr>
            <w:tcW w:w="0" w:type="auto"/>
            <w:vAlign w:val="center"/>
            <w:hideMark/>
          </w:tcPr>
          <w:p w:rsidR="00A36E1D" w:rsidRPr="00A36E1D" w:rsidRDefault="00A36E1D" w:rsidP="00A36E1D">
            <w:r w:rsidRPr="00A36E1D">
              <w:t>Integrate federated learning considerations into ITIL’s Service Design</w:t>
            </w:r>
          </w:p>
        </w:tc>
        <w:tc>
          <w:tcPr>
            <w:tcW w:w="0" w:type="auto"/>
            <w:vAlign w:val="center"/>
            <w:hideMark/>
          </w:tcPr>
          <w:p w:rsidR="00A36E1D" w:rsidRPr="00A36E1D" w:rsidRDefault="00A36E1D" w:rsidP="00A36E1D">
            <w:r w:rsidRPr="00A36E1D">
              <w:t>Map federated learning to COBIT’s Distributed Systems governance</w:t>
            </w:r>
          </w:p>
        </w:tc>
        <w:tc>
          <w:tcPr>
            <w:tcW w:w="0" w:type="auto"/>
            <w:vAlign w:val="center"/>
            <w:hideMark/>
          </w:tcPr>
          <w:p w:rsidR="00A36E1D" w:rsidRPr="00A36E1D" w:rsidRDefault="00A36E1D" w:rsidP="00A36E1D">
            <w:r w:rsidRPr="00A36E1D">
              <w:t>Six Sigma does not directly address federated learning</w:t>
            </w:r>
          </w:p>
        </w:tc>
        <w:tc>
          <w:tcPr>
            <w:tcW w:w="0" w:type="auto"/>
            <w:vAlign w:val="center"/>
            <w:hideMark/>
          </w:tcPr>
          <w:p w:rsidR="00A36E1D" w:rsidRPr="00A36E1D" w:rsidRDefault="00A36E1D" w:rsidP="00A36E1D">
            <w:r w:rsidRPr="00A36E1D">
              <w:t>Lean does not focus on distributed learning</w:t>
            </w:r>
          </w:p>
        </w:tc>
        <w:tc>
          <w:tcPr>
            <w:tcW w:w="0" w:type="auto"/>
            <w:vAlign w:val="center"/>
            <w:hideMark/>
          </w:tcPr>
          <w:p w:rsidR="00A36E1D" w:rsidRPr="00A36E1D" w:rsidRDefault="00A36E1D" w:rsidP="00A36E1D">
            <w:r w:rsidRPr="00A36E1D">
              <w:t xml:space="preserve">Implement domain-specific federated learning practices (e.g., decentralized patient data in </w:t>
            </w:r>
            <w:proofErr w:type="gramStart"/>
            <w:r w:rsidRPr="00A36E1D">
              <w:t>Healthcare</w:t>
            </w:r>
            <w:proofErr w:type="gramEnd"/>
            <w:r w:rsidRPr="00A36E1D">
              <w:t>)</w:t>
            </w:r>
          </w:p>
        </w:tc>
        <w:tc>
          <w:tcPr>
            <w:tcW w:w="0" w:type="auto"/>
            <w:vAlign w:val="center"/>
            <w:hideMark/>
          </w:tcPr>
          <w:p w:rsidR="00A36E1D" w:rsidRPr="00A36E1D" w:rsidRDefault="00A36E1D" w:rsidP="00A36E1D">
            <w:r w:rsidRPr="00A36E1D">
              <w:rPr>
                <w:b/>
                <w:bCs/>
              </w:rPr>
              <w:t>No Direct Overlap:</w:t>
            </w:r>
            <w:r w:rsidRPr="00A36E1D">
              <w:t xml:space="preserve"> Federated learning frameworks and responsible AI training practices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User-Centric Feedback Loops (U)</w:t>
            </w:r>
          </w:p>
        </w:tc>
        <w:tc>
          <w:tcPr>
            <w:tcW w:w="0" w:type="auto"/>
            <w:vAlign w:val="center"/>
            <w:hideMark/>
          </w:tcPr>
          <w:p w:rsidR="00A36E1D" w:rsidRPr="00A36E1D" w:rsidRDefault="00A36E1D" w:rsidP="00A36E1D">
            <w:r w:rsidRPr="00A36E1D">
              <w:t>Incorporate user feedback steps within BPMN processes</w:t>
            </w:r>
          </w:p>
        </w:tc>
        <w:tc>
          <w:tcPr>
            <w:tcW w:w="0" w:type="auto"/>
            <w:vAlign w:val="center"/>
            <w:hideMark/>
          </w:tcPr>
          <w:p w:rsidR="00A36E1D" w:rsidRPr="00A36E1D" w:rsidRDefault="00A36E1D" w:rsidP="00A36E1D">
            <w:r w:rsidRPr="00A36E1D">
              <w:t>Use ITIL’s Service Operation for user feedback integration</w:t>
            </w:r>
          </w:p>
        </w:tc>
        <w:tc>
          <w:tcPr>
            <w:tcW w:w="0" w:type="auto"/>
            <w:vAlign w:val="center"/>
            <w:hideMark/>
          </w:tcPr>
          <w:p w:rsidR="00A36E1D" w:rsidRPr="00A36E1D" w:rsidRDefault="00A36E1D" w:rsidP="00A36E1D">
            <w:r w:rsidRPr="00A36E1D">
              <w:t>Align user feedback with COBIT’s Feedback mechanisms</w:t>
            </w:r>
          </w:p>
        </w:tc>
        <w:tc>
          <w:tcPr>
            <w:tcW w:w="0" w:type="auto"/>
            <w:vAlign w:val="center"/>
            <w:hideMark/>
          </w:tcPr>
          <w:p w:rsidR="00A36E1D" w:rsidRPr="00A36E1D" w:rsidRDefault="00A36E1D" w:rsidP="00A36E1D">
            <w:r w:rsidRPr="00A36E1D">
              <w:t>Six Sigma’s Measure phase can include user feedback</w:t>
            </w:r>
          </w:p>
        </w:tc>
        <w:tc>
          <w:tcPr>
            <w:tcW w:w="0" w:type="auto"/>
            <w:vAlign w:val="center"/>
            <w:hideMark/>
          </w:tcPr>
          <w:p w:rsidR="00A36E1D" w:rsidRPr="00A36E1D" w:rsidRDefault="00A36E1D" w:rsidP="00A36E1D">
            <w:r w:rsidRPr="00A36E1D">
              <w:t>Lean’s Kaizen encourages continuous feedback</w:t>
            </w:r>
          </w:p>
        </w:tc>
        <w:tc>
          <w:tcPr>
            <w:tcW w:w="0" w:type="auto"/>
            <w:vAlign w:val="center"/>
            <w:hideMark/>
          </w:tcPr>
          <w:p w:rsidR="00A36E1D" w:rsidRPr="00A36E1D" w:rsidRDefault="00A36E1D" w:rsidP="00A36E1D">
            <w:r w:rsidRPr="00A36E1D">
              <w:t>Gather and integrate domain-specific user feedback (e.g., patient feedback in Healthcare BPM)</w:t>
            </w:r>
          </w:p>
        </w:tc>
        <w:tc>
          <w:tcPr>
            <w:tcW w:w="0" w:type="auto"/>
            <w:vAlign w:val="center"/>
            <w:hideMark/>
          </w:tcPr>
          <w:p w:rsidR="00A36E1D" w:rsidRPr="00A36E1D" w:rsidRDefault="00A36E1D" w:rsidP="00A36E1D">
            <w:r w:rsidRPr="00A36E1D">
              <w:rPr>
                <w:b/>
                <w:bCs/>
              </w:rPr>
              <w:t>No Direct Overlap:</w:t>
            </w:r>
            <w:r w:rsidRPr="00A36E1D">
              <w:t xml:space="preserve"> AI-specific feedback integration tools like Label Studio</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Legality &amp; Lifecycle Oversight (L)</w:t>
            </w:r>
          </w:p>
        </w:tc>
        <w:tc>
          <w:tcPr>
            <w:tcW w:w="0" w:type="auto"/>
            <w:vAlign w:val="center"/>
            <w:hideMark/>
          </w:tcPr>
          <w:p w:rsidR="00A36E1D" w:rsidRPr="00A36E1D" w:rsidRDefault="00A36E1D" w:rsidP="00A36E1D">
            <w:r w:rsidRPr="00A36E1D">
              <w:t>Embed lifecycle stages with legal oversight in BPMN</w:t>
            </w:r>
          </w:p>
        </w:tc>
        <w:tc>
          <w:tcPr>
            <w:tcW w:w="0" w:type="auto"/>
            <w:vAlign w:val="center"/>
            <w:hideMark/>
          </w:tcPr>
          <w:p w:rsidR="00A36E1D" w:rsidRPr="00A36E1D" w:rsidRDefault="00A36E1D" w:rsidP="00A36E1D">
            <w:r w:rsidRPr="00A36E1D">
              <w:t>Integrate legal compliance into ITIL’s Service Lifecycle</w:t>
            </w:r>
          </w:p>
        </w:tc>
        <w:tc>
          <w:tcPr>
            <w:tcW w:w="0" w:type="auto"/>
            <w:vAlign w:val="center"/>
            <w:hideMark/>
          </w:tcPr>
          <w:p w:rsidR="00A36E1D" w:rsidRPr="00A36E1D" w:rsidRDefault="00A36E1D" w:rsidP="00A36E1D">
            <w:r w:rsidRPr="00A36E1D">
              <w:t>Map AI lifecycle oversight to COBIT’s Governance framework</w:t>
            </w:r>
          </w:p>
        </w:tc>
        <w:tc>
          <w:tcPr>
            <w:tcW w:w="0" w:type="auto"/>
            <w:vAlign w:val="center"/>
            <w:hideMark/>
          </w:tcPr>
          <w:p w:rsidR="00A36E1D" w:rsidRPr="00A36E1D" w:rsidRDefault="00A36E1D" w:rsidP="00A36E1D">
            <w:r w:rsidRPr="00A36E1D">
              <w:t xml:space="preserve">Six Sigma ensures process quality </w:t>
            </w:r>
            <w:r w:rsidRPr="00A36E1D">
              <w:lastRenderedPageBreak/>
              <w:t>throughout lifecycle</w:t>
            </w:r>
          </w:p>
        </w:tc>
        <w:tc>
          <w:tcPr>
            <w:tcW w:w="0" w:type="auto"/>
            <w:vAlign w:val="center"/>
            <w:hideMark/>
          </w:tcPr>
          <w:p w:rsidR="00A36E1D" w:rsidRPr="00A36E1D" w:rsidRDefault="00A36E1D" w:rsidP="00A36E1D">
            <w:r w:rsidRPr="00A36E1D">
              <w:lastRenderedPageBreak/>
              <w:t>Lean maintains process efficiency throughout lifecycle</w:t>
            </w:r>
          </w:p>
        </w:tc>
        <w:tc>
          <w:tcPr>
            <w:tcW w:w="0" w:type="auto"/>
            <w:vAlign w:val="center"/>
            <w:hideMark/>
          </w:tcPr>
          <w:p w:rsidR="00A36E1D" w:rsidRPr="00A36E1D" w:rsidRDefault="00A36E1D" w:rsidP="00A36E1D">
            <w:r w:rsidRPr="00A36E1D">
              <w:t xml:space="preserve">Ensure domain-specific lifecycle legal compliance </w:t>
            </w:r>
            <w:r w:rsidRPr="00A36E1D">
              <w:lastRenderedPageBreak/>
              <w:t>(e.g., licensing in FinTech)</w:t>
            </w:r>
          </w:p>
        </w:tc>
        <w:tc>
          <w:tcPr>
            <w:tcW w:w="0" w:type="auto"/>
            <w:vAlign w:val="center"/>
            <w:hideMark/>
          </w:tcPr>
          <w:p w:rsidR="00A36E1D" w:rsidRPr="00A36E1D" w:rsidRDefault="00A36E1D" w:rsidP="00A36E1D">
            <w:r w:rsidRPr="00A36E1D">
              <w:rPr>
                <w:b/>
                <w:bCs/>
              </w:rPr>
              <w:lastRenderedPageBreak/>
              <w:t>No Direct Overlap:</w:t>
            </w:r>
            <w:r w:rsidRPr="00A36E1D">
              <w:t xml:space="preserve"> AI-specific lifecycle management and legal </w:t>
            </w:r>
            <w:r w:rsidRPr="00A36E1D">
              <w:lastRenderedPageBreak/>
              <w:t>compliance beyond general BPM frameworks</w:t>
            </w:r>
          </w:p>
        </w:tc>
      </w:tr>
    </w:tbl>
    <w:p w:rsidR="00A36E1D" w:rsidRPr="00A36E1D" w:rsidRDefault="00B279B3" w:rsidP="00A36E1D">
      <w:r>
        <w:rPr>
          <w:noProof/>
        </w:rPr>
        <w:lastRenderedPageBreak/>
        <w:pict>
          <v:rect id="_x0000_i1028" alt="" style="width:468pt;height:.05pt;mso-width-percent:0;mso-height-percent:0;mso-width-percent:0;mso-height-percent:0" o:hralign="center" o:hrstd="t" o:hr="t" fillcolor="#a0a0a0" stroked="f"/>
        </w:pict>
      </w:r>
    </w:p>
    <w:p w:rsidR="00A36E1D" w:rsidRPr="00A36E1D" w:rsidRDefault="00A36E1D" w:rsidP="00A36E1D">
      <w:pPr>
        <w:rPr>
          <w:b/>
          <w:bCs/>
        </w:rPr>
      </w:pPr>
      <w:r w:rsidRPr="00A36E1D">
        <w:rPr>
          <w:b/>
          <w:bCs/>
        </w:rPr>
        <w:t>SpandaAI Platform: The Catalyst for RESPECTFUL AI and BPM Integration</w:t>
      </w:r>
    </w:p>
    <w:p w:rsidR="00A36E1D" w:rsidRPr="00A36E1D" w:rsidRDefault="00A36E1D" w:rsidP="00A36E1D">
      <w:r w:rsidRPr="00A36E1D">
        <w:t xml:space="preserve">SpandaAI’s GenAI Platform is meticulously designed to embody the </w:t>
      </w:r>
      <w:r w:rsidRPr="00A36E1D">
        <w:rPr>
          <w:b/>
          <w:bCs/>
        </w:rPr>
        <w:t>RESPECTFUL AI</w:t>
      </w:r>
      <w:r w:rsidRPr="00A36E1D">
        <w:t xml:space="preserve"> framework across its three-layered architecture—Platform Layer, Domain Layer, and Solutions Layer—while seamlessly integrating with existing BPM frameworks. This synergy ensures that organizations not only adopt AI effectively but also uphold the highest standards of ethics, security, and compliance throughout their AI journey.</w:t>
      </w:r>
    </w:p>
    <w:p w:rsidR="00A36E1D" w:rsidRPr="00A36E1D" w:rsidRDefault="00A36E1D" w:rsidP="00A36E1D">
      <w:pPr>
        <w:rPr>
          <w:b/>
          <w:bCs/>
        </w:rPr>
      </w:pPr>
      <w:r w:rsidRPr="00A36E1D">
        <w:rPr>
          <w:b/>
          <w:bCs/>
        </w:rPr>
        <w:t>Integrated Governance Across Layers</w:t>
      </w:r>
    </w:p>
    <w:p w:rsidR="00A36E1D" w:rsidRPr="00A36E1D" w:rsidRDefault="00A36E1D" w:rsidP="00A36E1D">
      <w:pPr>
        <w:numPr>
          <w:ilvl w:val="0"/>
          <w:numId w:val="49"/>
        </w:numPr>
      </w:pPr>
      <w:r w:rsidRPr="00A36E1D">
        <w:rPr>
          <w:b/>
          <w:bCs/>
        </w:rPr>
        <w:t>Platform Layer:</w:t>
      </w:r>
      <w:r w:rsidRPr="00A36E1D">
        <w:t xml:space="preserve"> Establishes a secure, compliant foundation with built-in risk management, privacy protections, and continuous monitoring.</w:t>
      </w:r>
    </w:p>
    <w:p w:rsidR="00A36E1D" w:rsidRPr="00A36E1D" w:rsidRDefault="00A36E1D" w:rsidP="00A36E1D">
      <w:pPr>
        <w:numPr>
          <w:ilvl w:val="0"/>
          <w:numId w:val="49"/>
        </w:numPr>
      </w:pPr>
      <w:r w:rsidRPr="00A36E1D">
        <w:rPr>
          <w:b/>
          <w:bCs/>
        </w:rPr>
        <w:t>Domain Layer:</w:t>
      </w:r>
      <w:r w:rsidRPr="00A36E1D">
        <w:t xml:space="preserve"> Ensures ethical, fair, and compliant model development tailored to industry-specific needs.</w:t>
      </w:r>
    </w:p>
    <w:p w:rsidR="00A36E1D" w:rsidRPr="00A36E1D" w:rsidRDefault="00A36E1D" w:rsidP="00A36E1D">
      <w:pPr>
        <w:numPr>
          <w:ilvl w:val="0"/>
          <w:numId w:val="49"/>
        </w:numPr>
      </w:pPr>
      <w:r w:rsidRPr="00A36E1D">
        <w:rPr>
          <w:b/>
          <w:bCs/>
        </w:rPr>
        <w:t>Solutions Layer:</w:t>
      </w:r>
      <w:r w:rsidRPr="00A36E1D">
        <w:t xml:space="preserve"> Embeds real-time governance, user feedback mechanisms, and transparent interfaces directly into client-facing applications.</w:t>
      </w:r>
    </w:p>
    <w:p w:rsidR="00A36E1D" w:rsidRPr="00A36E1D" w:rsidRDefault="00A36E1D" w:rsidP="00A36E1D">
      <w:pPr>
        <w:rPr>
          <w:b/>
          <w:bCs/>
        </w:rPr>
      </w:pPr>
      <w:r w:rsidRPr="00A36E1D">
        <w:rPr>
          <w:b/>
          <w:bCs/>
        </w:rPr>
        <w:t>Modularity and Scalability</w:t>
      </w:r>
    </w:p>
    <w:p w:rsidR="00A36E1D" w:rsidRPr="00A36E1D" w:rsidRDefault="00A36E1D" w:rsidP="00A36E1D">
      <w:pPr>
        <w:numPr>
          <w:ilvl w:val="0"/>
          <w:numId w:val="50"/>
        </w:numPr>
      </w:pPr>
      <w:r w:rsidRPr="00A36E1D">
        <w:rPr>
          <w:b/>
          <w:bCs/>
        </w:rPr>
        <w:t>Flexible Architecture:</w:t>
      </w:r>
      <w:r w:rsidRPr="00A36E1D">
        <w:t xml:space="preserve"> The modular, layered approach allows organizations to adopt RESPECTFUL AI principles incrementally, scaling as they grow and their AI maturity advances.</w:t>
      </w:r>
    </w:p>
    <w:p w:rsidR="00A36E1D" w:rsidRPr="00A36E1D" w:rsidRDefault="00A36E1D" w:rsidP="00A36E1D">
      <w:pPr>
        <w:numPr>
          <w:ilvl w:val="0"/>
          <w:numId w:val="50"/>
        </w:numPr>
      </w:pPr>
      <w:r w:rsidRPr="00A36E1D">
        <w:rPr>
          <w:b/>
          <w:bCs/>
        </w:rPr>
        <w:t>Scalable Infrastructure:</w:t>
      </w:r>
      <w:r w:rsidRPr="00A36E1D">
        <w:t xml:space="preserve"> Built on robust technologies like Kubernetes, TensorFlow Serving, and Prometheus, SpandaAI can handle increasing workloads and expand across multiple domains seamlessly.</w:t>
      </w:r>
    </w:p>
    <w:p w:rsidR="00A36E1D" w:rsidRPr="00A36E1D" w:rsidRDefault="00A36E1D" w:rsidP="00A36E1D">
      <w:pPr>
        <w:rPr>
          <w:b/>
          <w:bCs/>
        </w:rPr>
      </w:pPr>
      <w:r w:rsidRPr="00A36E1D">
        <w:rPr>
          <w:b/>
          <w:bCs/>
        </w:rPr>
        <w:t>Comprehensive Tool Integration</w:t>
      </w:r>
    </w:p>
    <w:p w:rsidR="00A36E1D" w:rsidRPr="00A36E1D" w:rsidRDefault="00A36E1D" w:rsidP="00A36E1D">
      <w:pPr>
        <w:numPr>
          <w:ilvl w:val="0"/>
          <w:numId w:val="51"/>
        </w:numPr>
      </w:pPr>
      <w:r w:rsidRPr="00A36E1D">
        <w:rPr>
          <w:b/>
          <w:bCs/>
        </w:rPr>
        <w:t>Best-of-Breed Tools:</w:t>
      </w:r>
      <w:r w:rsidRPr="00A36E1D">
        <w:t xml:space="preserve"> SpandaAI integrates leading open-source tools for explainability (Alibi), fairness (AIF360), security (ART), and monitoring (Prometheus, Grafana), ensuring a comprehensive governance environment.</w:t>
      </w:r>
    </w:p>
    <w:p w:rsidR="00A36E1D" w:rsidRPr="00A36E1D" w:rsidRDefault="00A36E1D" w:rsidP="00A36E1D">
      <w:pPr>
        <w:numPr>
          <w:ilvl w:val="0"/>
          <w:numId w:val="51"/>
        </w:numPr>
      </w:pPr>
      <w:r w:rsidRPr="00A36E1D">
        <w:rPr>
          <w:b/>
          <w:bCs/>
        </w:rPr>
        <w:t>Continuous Compliance:</w:t>
      </w:r>
      <w:r w:rsidRPr="00A36E1D">
        <w:t xml:space="preserve"> Automated CI/CD pipelines with compliance gates (OPA) ensure that only models meeting RESPECTFUL AI standards are deployed.</w:t>
      </w:r>
    </w:p>
    <w:p w:rsidR="00A36E1D" w:rsidRPr="00A36E1D" w:rsidRDefault="00A36E1D" w:rsidP="00A36E1D">
      <w:pPr>
        <w:rPr>
          <w:b/>
          <w:bCs/>
        </w:rPr>
      </w:pPr>
      <w:r w:rsidRPr="00A36E1D">
        <w:rPr>
          <w:b/>
          <w:bCs/>
        </w:rPr>
        <w:lastRenderedPageBreak/>
        <w:t>Domain-Specific Customization</w:t>
      </w:r>
    </w:p>
    <w:p w:rsidR="00A36E1D" w:rsidRPr="00A36E1D" w:rsidRDefault="00A36E1D" w:rsidP="00A36E1D">
      <w:pPr>
        <w:numPr>
          <w:ilvl w:val="0"/>
          <w:numId w:val="52"/>
        </w:numPr>
      </w:pPr>
      <w:r w:rsidRPr="00A36E1D">
        <w:rPr>
          <w:b/>
          <w:bCs/>
        </w:rPr>
        <w:t>Tailored Solutions:</w:t>
      </w:r>
      <w:r w:rsidRPr="00A36E1D">
        <w:t xml:space="preserve"> The Domain Layer allows for customization based on industry-specific requirements, ensuring that RESPECTFUL AI principles are applied contextually.</w:t>
      </w:r>
    </w:p>
    <w:p w:rsidR="00A36E1D" w:rsidRPr="00A36E1D" w:rsidRDefault="00A36E1D" w:rsidP="00A36E1D">
      <w:pPr>
        <w:numPr>
          <w:ilvl w:val="0"/>
          <w:numId w:val="52"/>
        </w:numPr>
      </w:pPr>
      <w:r w:rsidRPr="00A36E1D">
        <w:rPr>
          <w:b/>
          <w:bCs/>
        </w:rPr>
        <w:t>Ethical Standards:</w:t>
      </w:r>
      <w:r w:rsidRPr="00A36E1D">
        <w:t xml:space="preserve"> By embedding ethical guidelines and fairness checks into domain-specific models, SpandaAI ensures responsible AI practices are maintained across all use cases.</w:t>
      </w:r>
    </w:p>
    <w:p w:rsidR="00A36E1D" w:rsidRPr="00A36E1D" w:rsidRDefault="00A36E1D" w:rsidP="00A36E1D">
      <w:pPr>
        <w:rPr>
          <w:b/>
          <w:bCs/>
        </w:rPr>
      </w:pPr>
      <w:r w:rsidRPr="00A36E1D">
        <w:rPr>
          <w:b/>
          <w:bCs/>
        </w:rPr>
        <w:t>User-Centric Design</w:t>
      </w:r>
    </w:p>
    <w:p w:rsidR="00A36E1D" w:rsidRPr="00A36E1D" w:rsidRDefault="00A36E1D" w:rsidP="00A36E1D">
      <w:pPr>
        <w:numPr>
          <w:ilvl w:val="0"/>
          <w:numId w:val="53"/>
        </w:numPr>
      </w:pPr>
      <w:r w:rsidRPr="00A36E1D">
        <w:rPr>
          <w:b/>
          <w:bCs/>
        </w:rPr>
        <w:t>Feedback Integration:</w:t>
      </w:r>
      <w:r w:rsidRPr="00A36E1D">
        <w:t xml:space="preserve"> The Solutions Layer’s user-centric feedback loops ensure that AI systems continuously evolve based on real-world usage and feedback, maintaining alignment with RESPECTFUL AI principles.</w:t>
      </w:r>
    </w:p>
    <w:p w:rsidR="00A36E1D" w:rsidRPr="00A36E1D" w:rsidRDefault="00A36E1D" w:rsidP="00A36E1D">
      <w:pPr>
        <w:numPr>
          <w:ilvl w:val="0"/>
          <w:numId w:val="53"/>
        </w:numPr>
      </w:pPr>
      <w:r w:rsidRPr="00A36E1D">
        <w:rPr>
          <w:b/>
          <w:bCs/>
        </w:rPr>
        <w:t>Transparency and Trust:</w:t>
      </w:r>
      <w:r w:rsidRPr="00A36E1D">
        <w:t xml:space="preserve"> Providing clients with clear documentation and transparent interfaces fosters trust and ensures that AI systems are accountable and understandable.</w:t>
      </w:r>
    </w:p>
    <w:p w:rsidR="00A36E1D" w:rsidRPr="00A36E1D" w:rsidRDefault="00B279B3" w:rsidP="00A36E1D">
      <w:r>
        <w:rPr>
          <w:noProof/>
        </w:rPr>
        <w:pict>
          <v:rect id="_x0000_i1027" alt="" style="width:468pt;height:.05pt;mso-width-percent:0;mso-height-percent:0;mso-width-percent:0;mso-height-percent:0" o:hralign="center" o:hrstd="t" o:hr="t" fillcolor="#a0a0a0" stroked="f"/>
        </w:pict>
      </w:r>
    </w:p>
    <w:p w:rsidR="00A36E1D" w:rsidRPr="00A36E1D" w:rsidRDefault="00A36E1D" w:rsidP="00A36E1D">
      <w:pPr>
        <w:rPr>
          <w:b/>
          <w:bCs/>
        </w:rPr>
      </w:pPr>
      <w:r w:rsidRPr="00A36E1D">
        <w:rPr>
          <w:b/>
          <w:bCs/>
        </w:rPr>
        <w:t>Conclusion: SpandaAI as the Catalyst for Responsible AI Adoption</w:t>
      </w:r>
    </w:p>
    <w:p w:rsidR="00A36E1D" w:rsidRPr="00A36E1D" w:rsidRDefault="00A36E1D" w:rsidP="00A36E1D">
      <w:r w:rsidRPr="00A36E1D">
        <w:t xml:space="preserve">In the quest for transformative AI solutions, </w:t>
      </w:r>
      <w:r w:rsidRPr="00A36E1D">
        <w:rPr>
          <w:b/>
          <w:bCs/>
        </w:rPr>
        <w:t>RESPECTFUL AI</w:t>
      </w:r>
      <w:r w:rsidRPr="00A36E1D">
        <w:t xml:space="preserve"> serves as an indispensable guide, ensuring that AI systems are not only powerful but also ethical, secure, and trustworthy. SpandaAI’s GenAI Platform, with its strategically designed three-layer architecture, seamlessly integrates the RESPECTFUL AI framework, providing organizations with the tools and governance structures necessary for responsible AI adoption across diverse domains and organizational sizes.</w:t>
      </w:r>
    </w:p>
    <w:p w:rsidR="00A36E1D" w:rsidRPr="00A36E1D" w:rsidRDefault="00A36E1D" w:rsidP="00A36E1D">
      <w:r w:rsidRPr="00A36E1D">
        <w:t>By embedding RESPECTFUL AI principles into every layer—from foundational services and domain-specific models to client-centric applications—SpandaAI empowers organizations to harness the full potential of AI while upholding the highest standards of ethics, security, and compliance. This holistic approach not only mitigates risks but also builds lasting trust with stakeholders, positioning organizations for sustained success in the AI-driven future.</w:t>
      </w:r>
    </w:p>
    <w:p w:rsidR="00A36E1D" w:rsidRPr="00A36E1D" w:rsidRDefault="00A36E1D" w:rsidP="00A36E1D">
      <w:r w:rsidRPr="00A36E1D">
        <w:t xml:space="preserve">Furthermore, the integration of RESPECTFUL AI with existing BPM frameworks ensures that AI governance is embedded into core business processes, enhancing operational efficiency and compliance. The </w:t>
      </w:r>
      <w:r w:rsidRPr="00A36E1D">
        <w:rPr>
          <w:b/>
          <w:bCs/>
        </w:rPr>
        <w:t>RESPECTFUL vs. BPM</w:t>
      </w:r>
      <w:r w:rsidRPr="00A36E1D">
        <w:t xml:space="preserve"> matrix demonstrates how RESPECTFUL AI complements and extends BPM frameworks, addressing AI-specific governance needs that traditional BPM frameworks do not cover.</w:t>
      </w:r>
    </w:p>
    <w:p w:rsidR="00A36E1D" w:rsidRPr="00A36E1D" w:rsidRDefault="00A36E1D" w:rsidP="00A36E1D">
      <w:r w:rsidRPr="00A36E1D">
        <w:t>Adopting SpandaAI’s platform ensures that your AI journey is guided by respect, responsibility, and resilience, fostering innovation that aligns with both organizational values and societal expectations. With SpandaAI, organizations are not only equipped to implement AI effectively but are also positioned to lead in responsible and ethical AI adoption.</w:t>
      </w:r>
    </w:p>
    <w:p w:rsidR="00A36E1D" w:rsidRPr="00A36E1D" w:rsidRDefault="00B279B3" w:rsidP="00A36E1D">
      <w:r>
        <w:rPr>
          <w:noProof/>
        </w:rPr>
        <w:pict>
          <v:rect id="_x0000_i1026" alt="" style="width:468pt;height:.05pt;mso-width-percent:0;mso-height-percent:0;mso-width-percent:0;mso-height-percent:0" o:hralign="center" o:hrstd="t" o:hr="t" fillcolor="#a0a0a0" stroked="f"/>
        </w:pict>
      </w:r>
    </w:p>
    <w:p w:rsidR="00A36E1D" w:rsidRPr="00A36E1D" w:rsidRDefault="00A36E1D" w:rsidP="00A36E1D">
      <w:pPr>
        <w:rPr>
          <w:b/>
          <w:bCs/>
        </w:rPr>
      </w:pPr>
      <w:r w:rsidRPr="00A36E1D">
        <w:rPr>
          <w:b/>
          <w:bCs/>
        </w:rPr>
        <w:t>Appendix: RESPECTFUL AI vs. BPM Framework Matrix</w:t>
      </w:r>
    </w:p>
    <w:p w:rsidR="00A36E1D" w:rsidRPr="00A36E1D" w:rsidRDefault="00A36E1D" w:rsidP="00A36E1D">
      <w:r w:rsidRPr="00A36E1D">
        <w:lastRenderedPageBreak/>
        <w:t xml:space="preserve">For a comprehensive understanding of how </w:t>
      </w:r>
      <w:r w:rsidRPr="00A36E1D">
        <w:rPr>
          <w:b/>
          <w:bCs/>
        </w:rPr>
        <w:t>RESPECTFUL AI</w:t>
      </w:r>
      <w:r w:rsidRPr="00A36E1D">
        <w:t xml:space="preserve"> aligns with and enhances existing BPM frameworks, refer to the detailed matrix below. This matrix highlights the overlapping areas where RESPECTFUL AI complements BPM objectives and identifies gaps where RESPECTFUL AI uniquely addresses AI-specific governance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1507"/>
        <w:gridCol w:w="1644"/>
        <w:gridCol w:w="1803"/>
        <w:gridCol w:w="1515"/>
        <w:gridCol w:w="1650"/>
        <w:gridCol w:w="1646"/>
        <w:gridCol w:w="1661"/>
      </w:tblGrid>
      <w:tr w:rsidR="00A36E1D" w:rsidRPr="00A36E1D" w:rsidTr="00A36E1D">
        <w:trPr>
          <w:tblHeader/>
          <w:tblCellSpacing w:w="15" w:type="dxa"/>
        </w:trPr>
        <w:tc>
          <w:tcPr>
            <w:tcW w:w="0" w:type="auto"/>
            <w:vAlign w:val="center"/>
            <w:hideMark/>
          </w:tcPr>
          <w:p w:rsidR="00A36E1D" w:rsidRPr="00A36E1D" w:rsidRDefault="00A36E1D" w:rsidP="00A36E1D">
            <w:pPr>
              <w:rPr>
                <w:b/>
                <w:bCs/>
              </w:rPr>
            </w:pPr>
            <w:r w:rsidRPr="00A36E1D">
              <w:rPr>
                <w:b/>
                <w:bCs/>
              </w:rPr>
              <w:t>RESPECTFUL AI Dimensions</w:t>
            </w:r>
          </w:p>
        </w:tc>
        <w:tc>
          <w:tcPr>
            <w:tcW w:w="0" w:type="auto"/>
            <w:vAlign w:val="center"/>
            <w:hideMark/>
          </w:tcPr>
          <w:p w:rsidR="00A36E1D" w:rsidRPr="00A36E1D" w:rsidRDefault="00A36E1D" w:rsidP="00A36E1D">
            <w:pPr>
              <w:rPr>
                <w:b/>
                <w:bCs/>
              </w:rPr>
            </w:pPr>
            <w:r w:rsidRPr="00A36E1D">
              <w:rPr>
                <w:b/>
                <w:bCs/>
              </w:rPr>
              <w:t>BPMN (Business Process Model and Notation)</w:t>
            </w:r>
          </w:p>
        </w:tc>
        <w:tc>
          <w:tcPr>
            <w:tcW w:w="0" w:type="auto"/>
            <w:vAlign w:val="center"/>
            <w:hideMark/>
          </w:tcPr>
          <w:p w:rsidR="00A36E1D" w:rsidRPr="00A36E1D" w:rsidRDefault="00A36E1D" w:rsidP="00A36E1D">
            <w:pPr>
              <w:rPr>
                <w:b/>
                <w:bCs/>
              </w:rPr>
            </w:pPr>
            <w:r w:rsidRPr="00A36E1D">
              <w:rPr>
                <w:b/>
                <w:bCs/>
              </w:rPr>
              <w:t>ITIL (Information Technology Infrastructure Library)</w:t>
            </w:r>
          </w:p>
        </w:tc>
        <w:tc>
          <w:tcPr>
            <w:tcW w:w="0" w:type="auto"/>
            <w:vAlign w:val="center"/>
            <w:hideMark/>
          </w:tcPr>
          <w:p w:rsidR="00A36E1D" w:rsidRPr="00A36E1D" w:rsidRDefault="00A36E1D" w:rsidP="00A36E1D">
            <w:pPr>
              <w:rPr>
                <w:b/>
                <w:bCs/>
              </w:rPr>
            </w:pPr>
            <w:r w:rsidRPr="00A36E1D">
              <w:rPr>
                <w:b/>
                <w:bCs/>
              </w:rPr>
              <w:t>COBIT (Control Objectives for Information and Related Technologies)</w:t>
            </w:r>
          </w:p>
        </w:tc>
        <w:tc>
          <w:tcPr>
            <w:tcW w:w="0" w:type="auto"/>
            <w:vAlign w:val="center"/>
            <w:hideMark/>
          </w:tcPr>
          <w:p w:rsidR="00A36E1D" w:rsidRPr="00A36E1D" w:rsidRDefault="00A36E1D" w:rsidP="00A36E1D">
            <w:pPr>
              <w:rPr>
                <w:b/>
                <w:bCs/>
              </w:rPr>
            </w:pPr>
            <w:r w:rsidRPr="00A36E1D">
              <w:rPr>
                <w:b/>
                <w:bCs/>
              </w:rPr>
              <w:t>Six Sigma</w:t>
            </w:r>
          </w:p>
        </w:tc>
        <w:tc>
          <w:tcPr>
            <w:tcW w:w="0" w:type="auto"/>
            <w:vAlign w:val="center"/>
            <w:hideMark/>
          </w:tcPr>
          <w:p w:rsidR="00A36E1D" w:rsidRPr="00A36E1D" w:rsidRDefault="00A36E1D" w:rsidP="00A36E1D">
            <w:pPr>
              <w:rPr>
                <w:b/>
                <w:bCs/>
              </w:rPr>
            </w:pPr>
            <w:r w:rsidRPr="00A36E1D">
              <w:rPr>
                <w:b/>
                <w:bCs/>
              </w:rPr>
              <w:t>Lean</w:t>
            </w:r>
          </w:p>
        </w:tc>
        <w:tc>
          <w:tcPr>
            <w:tcW w:w="0" w:type="auto"/>
            <w:vAlign w:val="center"/>
            <w:hideMark/>
          </w:tcPr>
          <w:p w:rsidR="00A36E1D" w:rsidRPr="00A36E1D" w:rsidRDefault="00A36E1D" w:rsidP="00A36E1D">
            <w:pPr>
              <w:rPr>
                <w:b/>
                <w:bCs/>
              </w:rPr>
            </w:pPr>
            <w:r w:rsidRPr="00A36E1D">
              <w:rPr>
                <w:b/>
                <w:bCs/>
              </w:rPr>
              <w:t>Domain-Specific BPM (e.g., Healthcare BPM)</w:t>
            </w:r>
          </w:p>
        </w:tc>
        <w:tc>
          <w:tcPr>
            <w:tcW w:w="0" w:type="auto"/>
            <w:vAlign w:val="center"/>
            <w:hideMark/>
          </w:tcPr>
          <w:p w:rsidR="00A36E1D" w:rsidRPr="00A36E1D" w:rsidRDefault="00A36E1D" w:rsidP="00A36E1D">
            <w:pPr>
              <w:rPr>
                <w:b/>
                <w:bCs/>
              </w:rPr>
            </w:pPr>
            <w:r w:rsidRPr="00A36E1D">
              <w:rPr>
                <w:b/>
                <w:bCs/>
              </w:rPr>
              <w:t>Non-Overlapping Areas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Risk Management (R)</w:t>
            </w:r>
          </w:p>
        </w:tc>
        <w:tc>
          <w:tcPr>
            <w:tcW w:w="0" w:type="auto"/>
            <w:vAlign w:val="center"/>
            <w:hideMark/>
          </w:tcPr>
          <w:p w:rsidR="00A36E1D" w:rsidRPr="00A36E1D" w:rsidRDefault="00A36E1D" w:rsidP="00A36E1D">
            <w:r w:rsidRPr="00A36E1D">
              <w:t>Embed risk assessment gateways in BPMN diagrams</w:t>
            </w:r>
          </w:p>
        </w:tc>
        <w:tc>
          <w:tcPr>
            <w:tcW w:w="0" w:type="auto"/>
            <w:vAlign w:val="center"/>
            <w:hideMark/>
          </w:tcPr>
          <w:p w:rsidR="00A36E1D" w:rsidRPr="00A36E1D" w:rsidRDefault="00A36E1D" w:rsidP="00A36E1D">
            <w:r w:rsidRPr="00A36E1D">
              <w:t>Integrate risk management into Service Strategy and Design</w:t>
            </w:r>
          </w:p>
        </w:tc>
        <w:tc>
          <w:tcPr>
            <w:tcW w:w="0" w:type="auto"/>
            <w:vAlign w:val="center"/>
            <w:hideMark/>
          </w:tcPr>
          <w:p w:rsidR="00A36E1D" w:rsidRPr="00A36E1D" w:rsidRDefault="00A36E1D" w:rsidP="00A36E1D">
            <w:r w:rsidRPr="00A36E1D">
              <w:t>Align AI risk assessments with COBIT’s Risk Management processes</w:t>
            </w:r>
          </w:p>
        </w:tc>
        <w:tc>
          <w:tcPr>
            <w:tcW w:w="0" w:type="auto"/>
            <w:vAlign w:val="center"/>
            <w:hideMark/>
          </w:tcPr>
          <w:p w:rsidR="00A36E1D" w:rsidRPr="00A36E1D" w:rsidRDefault="00A36E1D" w:rsidP="00A36E1D">
            <w:r w:rsidRPr="00A36E1D">
              <w:t>Use DMAIC to identify and mitigate AI-related risks</w:t>
            </w:r>
          </w:p>
        </w:tc>
        <w:tc>
          <w:tcPr>
            <w:tcW w:w="0" w:type="auto"/>
            <w:vAlign w:val="center"/>
            <w:hideMark/>
          </w:tcPr>
          <w:p w:rsidR="00A36E1D" w:rsidRPr="00A36E1D" w:rsidRDefault="00A36E1D" w:rsidP="00A36E1D">
            <w:r w:rsidRPr="00A36E1D">
              <w:t>Implement Lean risk elimination techniques</w:t>
            </w:r>
          </w:p>
        </w:tc>
        <w:tc>
          <w:tcPr>
            <w:tcW w:w="0" w:type="auto"/>
            <w:vAlign w:val="center"/>
            <w:hideMark/>
          </w:tcPr>
          <w:p w:rsidR="00A36E1D" w:rsidRPr="00A36E1D" w:rsidRDefault="00A36E1D" w:rsidP="00A36E1D">
            <w:r w:rsidRPr="00A36E1D">
              <w:t>Tailor risk management to domain-specific regulations (e.g., HIPAA in Healthcare)</w:t>
            </w:r>
          </w:p>
        </w:tc>
        <w:tc>
          <w:tcPr>
            <w:tcW w:w="0" w:type="auto"/>
            <w:vAlign w:val="center"/>
            <w:hideMark/>
          </w:tcPr>
          <w:p w:rsidR="00A36E1D" w:rsidRPr="00A36E1D" w:rsidRDefault="00A36E1D" w:rsidP="00A36E1D">
            <w:r w:rsidRPr="00A36E1D">
              <w:rPr>
                <w:b/>
                <w:bCs/>
              </w:rPr>
              <w:t>No Direct Overlap:</w:t>
            </w:r>
            <w:r w:rsidRPr="00A36E1D">
              <w:t xml:space="preserve"> Specific AI risk identification and mitigation strategies beyond general BPM risk practices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Explainability (E)</w:t>
            </w:r>
          </w:p>
        </w:tc>
        <w:tc>
          <w:tcPr>
            <w:tcW w:w="0" w:type="auto"/>
            <w:vAlign w:val="center"/>
            <w:hideMark/>
          </w:tcPr>
          <w:p w:rsidR="00A36E1D" w:rsidRPr="00A36E1D" w:rsidRDefault="00A36E1D" w:rsidP="00A36E1D">
            <w:r w:rsidRPr="00A36E1D">
              <w:t>Annotate processes with AI decision points and explanations</w:t>
            </w:r>
          </w:p>
        </w:tc>
        <w:tc>
          <w:tcPr>
            <w:tcW w:w="0" w:type="auto"/>
            <w:vAlign w:val="center"/>
            <w:hideMark/>
          </w:tcPr>
          <w:p w:rsidR="00A36E1D" w:rsidRPr="00A36E1D" w:rsidRDefault="00A36E1D" w:rsidP="00A36E1D">
            <w:r w:rsidRPr="00A36E1D">
              <w:t>Include explainability in Service Design and Transition</w:t>
            </w:r>
          </w:p>
        </w:tc>
        <w:tc>
          <w:tcPr>
            <w:tcW w:w="0" w:type="auto"/>
            <w:vAlign w:val="center"/>
            <w:hideMark/>
          </w:tcPr>
          <w:p w:rsidR="00A36E1D" w:rsidRPr="00A36E1D" w:rsidRDefault="00A36E1D" w:rsidP="00A36E1D">
            <w:r w:rsidRPr="00A36E1D">
              <w:t>Ensure AI explanations meet COBIT’s Information and Communication standards</w:t>
            </w:r>
          </w:p>
        </w:tc>
        <w:tc>
          <w:tcPr>
            <w:tcW w:w="0" w:type="auto"/>
            <w:vAlign w:val="center"/>
            <w:hideMark/>
          </w:tcPr>
          <w:p w:rsidR="00A36E1D" w:rsidRPr="00A36E1D" w:rsidRDefault="00A36E1D" w:rsidP="00A36E1D">
            <w:r w:rsidRPr="00A36E1D">
              <w:t>Six Sigma focuses on process quality, not directly on explainability</w:t>
            </w:r>
          </w:p>
        </w:tc>
        <w:tc>
          <w:tcPr>
            <w:tcW w:w="0" w:type="auto"/>
            <w:vAlign w:val="center"/>
            <w:hideMark/>
          </w:tcPr>
          <w:p w:rsidR="00A36E1D" w:rsidRPr="00A36E1D" w:rsidRDefault="00A36E1D" w:rsidP="00A36E1D">
            <w:r w:rsidRPr="00A36E1D">
              <w:t>Lean emphasizes process efficiency, not explainability</w:t>
            </w:r>
          </w:p>
        </w:tc>
        <w:tc>
          <w:tcPr>
            <w:tcW w:w="0" w:type="auto"/>
            <w:vAlign w:val="center"/>
            <w:hideMark/>
          </w:tcPr>
          <w:p w:rsidR="00A36E1D" w:rsidRPr="00A36E1D" w:rsidRDefault="00A36E1D" w:rsidP="00A36E1D">
            <w:r w:rsidRPr="00A36E1D">
              <w:t xml:space="preserve">Require domain-specific explainability (e.g., medical justifications in </w:t>
            </w:r>
            <w:proofErr w:type="gramStart"/>
            <w:r w:rsidRPr="00A36E1D">
              <w:t>Healthcare</w:t>
            </w:r>
            <w:proofErr w:type="gramEnd"/>
            <w:r w:rsidRPr="00A36E1D">
              <w:t>)</w:t>
            </w:r>
          </w:p>
        </w:tc>
        <w:tc>
          <w:tcPr>
            <w:tcW w:w="0" w:type="auto"/>
            <w:vAlign w:val="center"/>
            <w:hideMark/>
          </w:tcPr>
          <w:p w:rsidR="00A36E1D" w:rsidRPr="00A36E1D" w:rsidRDefault="00A36E1D" w:rsidP="00A36E1D">
            <w:r w:rsidRPr="00A36E1D">
              <w:rPr>
                <w:b/>
                <w:bCs/>
              </w:rPr>
              <w:t>No Direct Overlap:</w:t>
            </w:r>
            <w:r w:rsidRPr="00A36E1D">
              <w:t xml:space="preserve"> Specific tools and methods for AI explainability</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Security (S)</w:t>
            </w:r>
          </w:p>
        </w:tc>
        <w:tc>
          <w:tcPr>
            <w:tcW w:w="0" w:type="auto"/>
            <w:vAlign w:val="center"/>
            <w:hideMark/>
          </w:tcPr>
          <w:p w:rsidR="00A36E1D" w:rsidRPr="00A36E1D" w:rsidRDefault="00A36E1D" w:rsidP="00A36E1D">
            <w:r w:rsidRPr="00A36E1D">
              <w:t>Incorporate security checkpoints within BPMN workflows</w:t>
            </w:r>
          </w:p>
        </w:tc>
        <w:tc>
          <w:tcPr>
            <w:tcW w:w="0" w:type="auto"/>
            <w:vAlign w:val="center"/>
            <w:hideMark/>
          </w:tcPr>
          <w:p w:rsidR="00A36E1D" w:rsidRPr="00A36E1D" w:rsidRDefault="00A36E1D" w:rsidP="00A36E1D">
            <w:r w:rsidRPr="00A36E1D">
              <w:t>Integrate security into ITIL’s Service Design and Operation</w:t>
            </w:r>
          </w:p>
        </w:tc>
        <w:tc>
          <w:tcPr>
            <w:tcW w:w="0" w:type="auto"/>
            <w:vAlign w:val="center"/>
            <w:hideMark/>
          </w:tcPr>
          <w:p w:rsidR="00A36E1D" w:rsidRPr="00A36E1D" w:rsidRDefault="00A36E1D" w:rsidP="00A36E1D">
            <w:r w:rsidRPr="00A36E1D">
              <w:t>Map AI security controls to COBIT’s security objectives</w:t>
            </w:r>
          </w:p>
        </w:tc>
        <w:tc>
          <w:tcPr>
            <w:tcW w:w="0" w:type="auto"/>
            <w:vAlign w:val="center"/>
            <w:hideMark/>
          </w:tcPr>
          <w:p w:rsidR="00A36E1D" w:rsidRPr="00A36E1D" w:rsidRDefault="00A36E1D" w:rsidP="00A36E1D">
            <w:r w:rsidRPr="00A36E1D">
              <w:t>Six Sigma may address process security indirectly through quality</w:t>
            </w:r>
          </w:p>
        </w:tc>
        <w:tc>
          <w:tcPr>
            <w:tcW w:w="0" w:type="auto"/>
            <w:vAlign w:val="center"/>
            <w:hideMark/>
          </w:tcPr>
          <w:p w:rsidR="00A36E1D" w:rsidRPr="00A36E1D" w:rsidRDefault="00A36E1D" w:rsidP="00A36E1D">
            <w:r w:rsidRPr="00A36E1D">
              <w:t>Lean focuses on eliminating waste, not security</w:t>
            </w:r>
          </w:p>
        </w:tc>
        <w:tc>
          <w:tcPr>
            <w:tcW w:w="0" w:type="auto"/>
            <w:vAlign w:val="center"/>
            <w:hideMark/>
          </w:tcPr>
          <w:p w:rsidR="00A36E1D" w:rsidRPr="00A36E1D" w:rsidRDefault="00A36E1D" w:rsidP="00A36E1D">
            <w:r w:rsidRPr="00A36E1D">
              <w:t>Implement domain-specific security measures (e.g., data encryption in FinTech)</w:t>
            </w:r>
          </w:p>
        </w:tc>
        <w:tc>
          <w:tcPr>
            <w:tcW w:w="0" w:type="auto"/>
            <w:vAlign w:val="center"/>
            <w:hideMark/>
          </w:tcPr>
          <w:p w:rsidR="00A36E1D" w:rsidRPr="00A36E1D" w:rsidRDefault="00A36E1D" w:rsidP="00A36E1D">
            <w:r w:rsidRPr="00A36E1D">
              <w:rPr>
                <w:b/>
                <w:bCs/>
              </w:rPr>
              <w:t>No Direct Overlap:</w:t>
            </w:r>
            <w:r w:rsidRPr="00A36E1D">
              <w:t xml:space="preserve"> AI-specific security measures like adversarial robustness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lastRenderedPageBreak/>
              <w:t>Privacy &amp; Prompt Governance (P)</w:t>
            </w:r>
          </w:p>
        </w:tc>
        <w:tc>
          <w:tcPr>
            <w:tcW w:w="0" w:type="auto"/>
            <w:vAlign w:val="center"/>
            <w:hideMark/>
          </w:tcPr>
          <w:p w:rsidR="00A36E1D" w:rsidRPr="00A36E1D" w:rsidRDefault="00A36E1D" w:rsidP="00A36E1D">
            <w:r w:rsidRPr="00A36E1D">
              <w:t>Define data handling and prompt governance within BPMN processes</w:t>
            </w:r>
          </w:p>
        </w:tc>
        <w:tc>
          <w:tcPr>
            <w:tcW w:w="0" w:type="auto"/>
            <w:vAlign w:val="center"/>
            <w:hideMark/>
          </w:tcPr>
          <w:p w:rsidR="00A36E1D" w:rsidRPr="00A36E1D" w:rsidRDefault="00A36E1D" w:rsidP="00A36E1D">
            <w:r w:rsidRPr="00A36E1D">
              <w:t>Embed privacy controls in ITIL’s Service Design</w:t>
            </w:r>
          </w:p>
        </w:tc>
        <w:tc>
          <w:tcPr>
            <w:tcW w:w="0" w:type="auto"/>
            <w:vAlign w:val="center"/>
            <w:hideMark/>
          </w:tcPr>
          <w:p w:rsidR="00A36E1D" w:rsidRPr="00A36E1D" w:rsidRDefault="00A36E1D" w:rsidP="00A36E1D">
            <w:r w:rsidRPr="00A36E1D">
              <w:t>Align prompt governance with COBIT’s Data Governance practices</w:t>
            </w:r>
          </w:p>
        </w:tc>
        <w:tc>
          <w:tcPr>
            <w:tcW w:w="0" w:type="auto"/>
            <w:vAlign w:val="center"/>
            <w:hideMark/>
          </w:tcPr>
          <w:p w:rsidR="00A36E1D" w:rsidRPr="00A36E1D" w:rsidRDefault="00A36E1D" w:rsidP="00A36E1D">
            <w:r w:rsidRPr="00A36E1D">
              <w:t>Six Sigma focuses on quality, not privacy</w:t>
            </w:r>
          </w:p>
        </w:tc>
        <w:tc>
          <w:tcPr>
            <w:tcW w:w="0" w:type="auto"/>
            <w:vAlign w:val="center"/>
            <w:hideMark/>
          </w:tcPr>
          <w:p w:rsidR="00A36E1D" w:rsidRPr="00A36E1D" w:rsidRDefault="00A36E1D" w:rsidP="00A36E1D">
            <w:r w:rsidRPr="00A36E1D">
              <w:t>Lean emphasizes efficiency, not privacy</w:t>
            </w:r>
          </w:p>
        </w:tc>
        <w:tc>
          <w:tcPr>
            <w:tcW w:w="0" w:type="auto"/>
            <w:vAlign w:val="center"/>
            <w:hideMark/>
          </w:tcPr>
          <w:p w:rsidR="00A36E1D" w:rsidRPr="00A36E1D" w:rsidRDefault="00A36E1D" w:rsidP="00A36E1D">
            <w:r w:rsidRPr="00A36E1D">
              <w:t>Ensure domain-specific privacy compliance (e.g., FERPA in EdTech)</w:t>
            </w:r>
          </w:p>
        </w:tc>
        <w:tc>
          <w:tcPr>
            <w:tcW w:w="0" w:type="auto"/>
            <w:vAlign w:val="center"/>
            <w:hideMark/>
          </w:tcPr>
          <w:p w:rsidR="00A36E1D" w:rsidRPr="00A36E1D" w:rsidRDefault="00A36E1D" w:rsidP="00A36E1D">
            <w:r w:rsidRPr="00A36E1D">
              <w:rPr>
                <w:b/>
                <w:bCs/>
              </w:rPr>
              <w:t>No Direct Overlap:</w:t>
            </w:r>
            <w:r w:rsidRPr="00A36E1D">
              <w:t xml:space="preserve"> Prompt-level governance and AI-specific privacy techniques like differential privacy</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Ethics &amp; Fairness (E)</w:t>
            </w:r>
          </w:p>
        </w:tc>
        <w:tc>
          <w:tcPr>
            <w:tcW w:w="0" w:type="auto"/>
            <w:vAlign w:val="center"/>
            <w:hideMark/>
          </w:tcPr>
          <w:p w:rsidR="00A36E1D" w:rsidRPr="00A36E1D" w:rsidRDefault="00A36E1D" w:rsidP="00A36E1D">
            <w:r w:rsidRPr="00A36E1D">
              <w:t>Integrate ethical decision-making steps in BPMN workflows</w:t>
            </w:r>
          </w:p>
        </w:tc>
        <w:tc>
          <w:tcPr>
            <w:tcW w:w="0" w:type="auto"/>
            <w:vAlign w:val="center"/>
            <w:hideMark/>
          </w:tcPr>
          <w:p w:rsidR="00A36E1D" w:rsidRPr="00A36E1D" w:rsidRDefault="00A36E1D" w:rsidP="00A36E1D">
            <w:r w:rsidRPr="00A36E1D">
              <w:t>Embed ethical guidelines in ITIL’s Service Strategy</w:t>
            </w:r>
          </w:p>
        </w:tc>
        <w:tc>
          <w:tcPr>
            <w:tcW w:w="0" w:type="auto"/>
            <w:vAlign w:val="center"/>
            <w:hideMark/>
          </w:tcPr>
          <w:p w:rsidR="00A36E1D" w:rsidRPr="00A36E1D" w:rsidRDefault="00A36E1D" w:rsidP="00A36E1D">
            <w:r w:rsidRPr="00A36E1D">
              <w:t>Map AI ethics to COBIT’s governance frameworks</w:t>
            </w:r>
          </w:p>
        </w:tc>
        <w:tc>
          <w:tcPr>
            <w:tcW w:w="0" w:type="auto"/>
            <w:vAlign w:val="center"/>
            <w:hideMark/>
          </w:tcPr>
          <w:p w:rsidR="00A36E1D" w:rsidRPr="00A36E1D" w:rsidRDefault="00A36E1D" w:rsidP="00A36E1D">
            <w:r w:rsidRPr="00A36E1D">
              <w:t>Six Sigma ensures process quality, not ethical fairness</w:t>
            </w:r>
          </w:p>
        </w:tc>
        <w:tc>
          <w:tcPr>
            <w:tcW w:w="0" w:type="auto"/>
            <w:vAlign w:val="center"/>
            <w:hideMark/>
          </w:tcPr>
          <w:p w:rsidR="00A36E1D" w:rsidRPr="00A36E1D" w:rsidRDefault="00A36E1D" w:rsidP="00A36E1D">
            <w:r w:rsidRPr="00A36E1D">
              <w:t>Lean improves efficiency, not ethical considerations</w:t>
            </w:r>
          </w:p>
        </w:tc>
        <w:tc>
          <w:tcPr>
            <w:tcW w:w="0" w:type="auto"/>
            <w:vAlign w:val="center"/>
            <w:hideMark/>
          </w:tcPr>
          <w:p w:rsidR="00A36E1D" w:rsidRPr="00A36E1D" w:rsidRDefault="00A36E1D" w:rsidP="00A36E1D">
            <w:r w:rsidRPr="00A36E1D">
              <w:t>Enforce domain-specific ethical standards (e.g., unbiased medical diagnoses)</w:t>
            </w:r>
          </w:p>
        </w:tc>
        <w:tc>
          <w:tcPr>
            <w:tcW w:w="0" w:type="auto"/>
            <w:vAlign w:val="center"/>
            <w:hideMark/>
          </w:tcPr>
          <w:p w:rsidR="00A36E1D" w:rsidRPr="00A36E1D" w:rsidRDefault="00A36E1D" w:rsidP="00A36E1D">
            <w:r w:rsidRPr="00A36E1D">
              <w:rPr>
                <w:b/>
                <w:bCs/>
              </w:rPr>
              <w:t>No Direct Overlap:</w:t>
            </w:r>
            <w:r w:rsidRPr="00A36E1D">
              <w:t xml:space="preserve"> AI-specific fairness and ethical evaluation tools like AIF360</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Compliance &amp; Continuous Monitoring (C)</w:t>
            </w:r>
          </w:p>
        </w:tc>
        <w:tc>
          <w:tcPr>
            <w:tcW w:w="0" w:type="auto"/>
            <w:vAlign w:val="center"/>
            <w:hideMark/>
          </w:tcPr>
          <w:p w:rsidR="00A36E1D" w:rsidRPr="00A36E1D" w:rsidRDefault="00A36E1D" w:rsidP="00A36E1D">
            <w:r w:rsidRPr="00A36E1D">
              <w:t>Incorporate compliance checkpoints and monitoring loops in BPMN</w:t>
            </w:r>
          </w:p>
        </w:tc>
        <w:tc>
          <w:tcPr>
            <w:tcW w:w="0" w:type="auto"/>
            <w:vAlign w:val="center"/>
            <w:hideMark/>
          </w:tcPr>
          <w:p w:rsidR="00A36E1D" w:rsidRPr="00A36E1D" w:rsidRDefault="00A36E1D" w:rsidP="00A36E1D">
            <w:r w:rsidRPr="00A36E1D">
              <w:t>Use ITIL’s Continual Service Improvement for AI monitoring</w:t>
            </w:r>
          </w:p>
        </w:tc>
        <w:tc>
          <w:tcPr>
            <w:tcW w:w="0" w:type="auto"/>
            <w:vAlign w:val="center"/>
            <w:hideMark/>
          </w:tcPr>
          <w:p w:rsidR="00A36E1D" w:rsidRPr="00A36E1D" w:rsidRDefault="00A36E1D" w:rsidP="00A36E1D">
            <w:r w:rsidRPr="00A36E1D">
              <w:t>Align AI compliance with COBIT’s Compliance Management processes</w:t>
            </w:r>
          </w:p>
        </w:tc>
        <w:tc>
          <w:tcPr>
            <w:tcW w:w="0" w:type="auto"/>
            <w:vAlign w:val="center"/>
            <w:hideMark/>
          </w:tcPr>
          <w:p w:rsidR="00A36E1D" w:rsidRPr="00A36E1D" w:rsidRDefault="00A36E1D" w:rsidP="00A36E1D">
            <w:r w:rsidRPr="00A36E1D">
              <w:t>Six Sigma’s control phase can include compliance monitoring</w:t>
            </w:r>
          </w:p>
        </w:tc>
        <w:tc>
          <w:tcPr>
            <w:tcW w:w="0" w:type="auto"/>
            <w:vAlign w:val="center"/>
            <w:hideMark/>
          </w:tcPr>
          <w:p w:rsidR="00A36E1D" w:rsidRPr="00A36E1D" w:rsidRDefault="00A36E1D" w:rsidP="00A36E1D">
            <w:r w:rsidRPr="00A36E1D">
              <w:t>Lean focuses on continuous improvement, not specifically compliance</w:t>
            </w:r>
          </w:p>
        </w:tc>
        <w:tc>
          <w:tcPr>
            <w:tcW w:w="0" w:type="auto"/>
            <w:vAlign w:val="center"/>
            <w:hideMark/>
          </w:tcPr>
          <w:p w:rsidR="00A36E1D" w:rsidRPr="00A36E1D" w:rsidRDefault="00A36E1D" w:rsidP="00A36E1D">
            <w:r w:rsidRPr="00A36E1D">
              <w:t>Ensure ongoing compliance with domain-specific regulations (e.g., GDPR in FinTech)</w:t>
            </w:r>
          </w:p>
        </w:tc>
        <w:tc>
          <w:tcPr>
            <w:tcW w:w="0" w:type="auto"/>
            <w:vAlign w:val="center"/>
            <w:hideMark/>
          </w:tcPr>
          <w:p w:rsidR="00A36E1D" w:rsidRPr="00A36E1D" w:rsidRDefault="00A36E1D" w:rsidP="00A36E1D">
            <w:r w:rsidRPr="00A36E1D">
              <w:rPr>
                <w:b/>
                <w:bCs/>
              </w:rPr>
              <w:t>No Direct Overlap:</w:t>
            </w:r>
            <w:r w:rsidRPr="00A36E1D">
              <w:t xml:space="preserve"> Continuous AI-specific monitoring tools like Prometheus integrated with AI governance</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lastRenderedPageBreak/>
              <w:t>Trust &amp; Transparency (T)</w:t>
            </w:r>
          </w:p>
        </w:tc>
        <w:tc>
          <w:tcPr>
            <w:tcW w:w="0" w:type="auto"/>
            <w:vAlign w:val="center"/>
            <w:hideMark/>
          </w:tcPr>
          <w:p w:rsidR="00A36E1D" w:rsidRPr="00A36E1D" w:rsidRDefault="00A36E1D" w:rsidP="00A36E1D">
            <w:r w:rsidRPr="00A36E1D">
              <w:t>Design BPMN processes to include transparency steps</w:t>
            </w:r>
          </w:p>
        </w:tc>
        <w:tc>
          <w:tcPr>
            <w:tcW w:w="0" w:type="auto"/>
            <w:vAlign w:val="center"/>
            <w:hideMark/>
          </w:tcPr>
          <w:p w:rsidR="00A36E1D" w:rsidRPr="00A36E1D" w:rsidRDefault="00A36E1D" w:rsidP="00A36E1D">
            <w:r w:rsidRPr="00A36E1D">
              <w:t>Foster trust through ITIL’s Service Transparency practices</w:t>
            </w:r>
          </w:p>
        </w:tc>
        <w:tc>
          <w:tcPr>
            <w:tcW w:w="0" w:type="auto"/>
            <w:vAlign w:val="center"/>
            <w:hideMark/>
          </w:tcPr>
          <w:p w:rsidR="00A36E1D" w:rsidRPr="00A36E1D" w:rsidRDefault="00A36E1D" w:rsidP="00A36E1D">
            <w:r w:rsidRPr="00A36E1D">
              <w:t>Align AI transparency with COBIT’s Information Transparency objectives</w:t>
            </w:r>
          </w:p>
        </w:tc>
        <w:tc>
          <w:tcPr>
            <w:tcW w:w="0" w:type="auto"/>
            <w:vAlign w:val="center"/>
            <w:hideMark/>
          </w:tcPr>
          <w:p w:rsidR="00A36E1D" w:rsidRPr="00A36E1D" w:rsidRDefault="00A36E1D" w:rsidP="00A36E1D">
            <w:r w:rsidRPr="00A36E1D">
              <w:t>Six Sigma ensures process reliability, enhancing trust</w:t>
            </w:r>
          </w:p>
        </w:tc>
        <w:tc>
          <w:tcPr>
            <w:tcW w:w="0" w:type="auto"/>
            <w:vAlign w:val="center"/>
            <w:hideMark/>
          </w:tcPr>
          <w:p w:rsidR="00A36E1D" w:rsidRPr="00A36E1D" w:rsidRDefault="00A36E1D" w:rsidP="00A36E1D">
            <w:r w:rsidRPr="00A36E1D">
              <w:t>Lean improves process clarity, indirectly supporting transparency</w:t>
            </w:r>
          </w:p>
        </w:tc>
        <w:tc>
          <w:tcPr>
            <w:tcW w:w="0" w:type="auto"/>
            <w:vAlign w:val="center"/>
            <w:hideMark/>
          </w:tcPr>
          <w:p w:rsidR="00A36E1D" w:rsidRPr="00A36E1D" w:rsidRDefault="00A36E1D" w:rsidP="00A36E1D">
            <w:r w:rsidRPr="00A36E1D">
              <w:t xml:space="preserve">Provide domain-specific transparency (e.g., clear patient data usage in </w:t>
            </w:r>
            <w:proofErr w:type="gramStart"/>
            <w:r w:rsidRPr="00A36E1D">
              <w:t>Healthcare</w:t>
            </w:r>
            <w:proofErr w:type="gramEnd"/>
            <w:r w:rsidRPr="00A36E1D">
              <w:t>)</w:t>
            </w:r>
          </w:p>
        </w:tc>
        <w:tc>
          <w:tcPr>
            <w:tcW w:w="0" w:type="auto"/>
            <w:vAlign w:val="center"/>
            <w:hideMark/>
          </w:tcPr>
          <w:p w:rsidR="00A36E1D" w:rsidRPr="00A36E1D" w:rsidRDefault="00A36E1D" w:rsidP="00A36E1D">
            <w:r w:rsidRPr="00A36E1D">
              <w:rPr>
                <w:b/>
                <w:bCs/>
              </w:rPr>
              <w:t>No Direct Overlap:</w:t>
            </w:r>
            <w:r w:rsidRPr="00A36E1D">
              <w:t xml:space="preserve"> AI model transparency mechanisms like Model Cards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Federated Learning &amp; Responsible Frameworks (F)</w:t>
            </w:r>
          </w:p>
        </w:tc>
        <w:tc>
          <w:tcPr>
            <w:tcW w:w="0" w:type="auto"/>
            <w:vAlign w:val="center"/>
            <w:hideMark/>
          </w:tcPr>
          <w:p w:rsidR="00A36E1D" w:rsidRPr="00A36E1D" w:rsidRDefault="00A36E1D" w:rsidP="00A36E1D">
            <w:r w:rsidRPr="00A36E1D">
              <w:t>Not typically addressed in BPMN</w:t>
            </w:r>
          </w:p>
        </w:tc>
        <w:tc>
          <w:tcPr>
            <w:tcW w:w="0" w:type="auto"/>
            <w:vAlign w:val="center"/>
            <w:hideMark/>
          </w:tcPr>
          <w:p w:rsidR="00A36E1D" w:rsidRPr="00A36E1D" w:rsidRDefault="00A36E1D" w:rsidP="00A36E1D">
            <w:r w:rsidRPr="00A36E1D">
              <w:t>Integrate federated learning considerations into ITIL’s Service Design</w:t>
            </w:r>
          </w:p>
        </w:tc>
        <w:tc>
          <w:tcPr>
            <w:tcW w:w="0" w:type="auto"/>
            <w:vAlign w:val="center"/>
            <w:hideMark/>
          </w:tcPr>
          <w:p w:rsidR="00A36E1D" w:rsidRPr="00A36E1D" w:rsidRDefault="00A36E1D" w:rsidP="00A36E1D">
            <w:r w:rsidRPr="00A36E1D">
              <w:t>Map federated learning to COBIT’s Distributed Systems governance</w:t>
            </w:r>
          </w:p>
        </w:tc>
        <w:tc>
          <w:tcPr>
            <w:tcW w:w="0" w:type="auto"/>
            <w:vAlign w:val="center"/>
            <w:hideMark/>
          </w:tcPr>
          <w:p w:rsidR="00A36E1D" w:rsidRPr="00A36E1D" w:rsidRDefault="00A36E1D" w:rsidP="00A36E1D">
            <w:r w:rsidRPr="00A36E1D">
              <w:t>Six Sigma does not directly address federated learning</w:t>
            </w:r>
          </w:p>
        </w:tc>
        <w:tc>
          <w:tcPr>
            <w:tcW w:w="0" w:type="auto"/>
            <w:vAlign w:val="center"/>
            <w:hideMark/>
          </w:tcPr>
          <w:p w:rsidR="00A36E1D" w:rsidRPr="00A36E1D" w:rsidRDefault="00A36E1D" w:rsidP="00A36E1D">
            <w:r w:rsidRPr="00A36E1D">
              <w:t>Lean does not focus on distributed learning</w:t>
            </w:r>
          </w:p>
        </w:tc>
        <w:tc>
          <w:tcPr>
            <w:tcW w:w="0" w:type="auto"/>
            <w:vAlign w:val="center"/>
            <w:hideMark/>
          </w:tcPr>
          <w:p w:rsidR="00A36E1D" w:rsidRPr="00A36E1D" w:rsidRDefault="00A36E1D" w:rsidP="00A36E1D">
            <w:r w:rsidRPr="00A36E1D">
              <w:t xml:space="preserve">Implement domain-specific federated learning practices (e.g., decentralized patient data in </w:t>
            </w:r>
            <w:proofErr w:type="gramStart"/>
            <w:r w:rsidRPr="00A36E1D">
              <w:t>Healthcare</w:t>
            </w:r>
            <w:proofErr w:type="gramEnd"/>
            <w:r w:rsidRPr="00A36E1D">
              <w:t>)</w:t>
            </w:r>
          </w:p>
        </w:tc>
        <w:tc>
          <w:tcPr>
            <w:tcW w:w="0" w:type="auto"/>
            <w:vAlign w:val="center"/>
            <w:hideMark/>
          </w:tcPr>
          <w:p w:rsidR="00A36E1D" w:rsidRPr="00A36E1D" w:rsidRDefault="00A36E1D" w:rsidP="00A36E1D">
            <w:r w:rsidRPr="00A36E1D">
              <w:rPr>
                <w:b/>
                <w:bCs/>
              </w:rPr>
              <w:t>No Direct Overlap:</w:t>
            </w:r>
            <w:r w:rsidRPr="00A36E1D">
              <w:t xml:space="preserve"> Federated learning frameworks and responsible AI training practices</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t>User-Centric Feedback Loops (U)</w:t>
            </w:r>
          </w:p>
        </w:tc>
        <w:tc>
          <w:tcPr>
            <w:tcW w:w="0" w:type="auto"/>
            <w:vAlign w:val="center"/>
            <w:hideMark/>
          </w:tcPr>
          <w:p w:rsidR="00A36E1D" w:rsidRPr="00A36E1D" w:rsidRDefault="00A36E1D" w:rsidP="00A36E1D">
            <w:r w:rsidRPr="00A36E1D">
              <w:t>Incorporate user feedback steps within BPMN processes</w:t>
            </w:r>
          </w:p>
        </w:tc>
        <w:tc>
          <w:tcPr>
            <w:tcW w:w="0" w:type="auto"/>
            <w:vAlign w:val="center"/>
            <w:hideMark/>
          </w:tcPr>
          <w:p w:rsidR="00A36E1D" w:rsidRPr="00A36E1D" w:rsidRDefault="00A36E1D" w:rsidP="00A36E1D">
            <w:r w:rsidRPr="00A36E1D">
              <w:t>Use ITIL’s Service Operation for user feedback integration</w:t>
            </w:r>
          </w:p>
        </w:tc>
        <w:tc>
          <w:tcPr>
            <w:tcW w:w="0" w:type="auto"/>
            <w:vAlign w:val="center"/>
            <w:hideMark/>
          </w:tcPr>
          <w:p w:rsidR="00A36E1D" w:rsidRPr="00A36E1D" w:rsidRDefault="00A36E1D" w:rsidP="00A36E1D">
            <w:r w:rsidRPr="00A36E1D">
              <w:t>Align user feedback with COBIT’s Feedback mechanisms</w:t>
            </w:r>
          </w:p>
        </w:tc>
        <w:tc>
          <w:tcPr>
            <w:tcW w:w="0" w:type="auto"/>
            <w:vAlign w:val="center"/>
            <w:hideMark/>
          </w:tcPr>
          <w:p w:rsidR="00A36E1D" w:rsidRPr="00A36E1D" w:rsidRDefault="00A36E1D" w:rsidP="00A36E1D">
            <w:r w:rsidRPr="00A36E1D">
              <w:t>Six Sigma’s Measure phase can include user feedback</w:t>
            </w:r>
          </w:p>
        </w:tc>
        <w:tc>
          <w:tcPr>
            <w:tcW w:w="0" w:type="auto"/>
            <w:vAlign w:val="center"/>
            <w:hideMark/>
          </w:tcPr>
          <w:p w:rsidR="00A36E1D" w:rsidRPr="00A36E1D" w:rsidRDefault="00A36E1D" w:rsidP="00A36E1D">
            <w:r w:rsidRPr="00A36E1D">
              <w:t>Lean’s Kaizen encourages continuous feedback</w:t>
            </w:r>
          </w:p>
        </w:tc>
        <w:tc>
          <w:tcPr>
            <w:tcW w:w="0" w:type="auto"/>
            <w:vAlign w:val="center"/>
            <w:hideMark/>
          </w:tcPr>
          <w:p w:rsidR="00A36E1D" w:rsidRPr="00A36E1D" w:rsidRDefault="00A36E1D" w:rsidP="00A36E1D">
            <w:r w:rsidRPr="00A36E1D">
              <w:t>Gather and integrate domain-specific user feedback (e.g., patient feedback in Healthcare BPM)</w:t>
            </w:r>
          </w:p>
        </w:tc>
        <w:tc>
          <w:tcPr>
            <w:tcW w:w="0" w:type="auto"/>
            <w:vAlign w:val="center"/>
            <w:hideMark/>
          </w:tcPr>
          <w:p w:rsidR="00A36E1D" w:rsidRPr="00A36E1D" w:rsidRDefault="00A36E1D" w:rsidP="00A36E1D">
            <w:r w:rsidRPr="00A36E1D">
              <w:rPr>
                <w:b/>
                <w:bCs/>
              </w:rPr>
              <w:t>No Direct Overlap:</w:t>
            </w:r>
            <w:r w:rsidRPr="00A36E1D">
              <w:t xml:space="preserve"> AI-specific feedback integration tools like Label Studio</w:t>
            </w:r>
          </w:p>
        </w:tc>
      </w:tr>
      <w:tr w:rsidR="00A36E1D" w:rsidRPr="00A36E1D" w:rsidTr="00A36E1D">
        <w:trPr>
          <w:tblCellSpacing w:w="15" w:type="dxa"/>
        </w:trPr>
        <w:tc>
          <w:tcPr>
            <w:tcW w:w="0" w:type="auto"/>
            <w:vAlign w:val="center"/>
            <w:hideMark/>
          </w:tcPr>
          <w:p w:rsidR="00A36E1D" w:rsidRPr="00A36E1D" w:rsidRDefault="00A36E1D" w:rsidP="00A36E1D">
            <w:r w:rsidRPr="00A36E1D">
              <w:rPr>
                <w:b/>
                <w:bCs/>
              </w:rPr>
              <w:lastRenderedPageBreak/>
              <w:t>Legality &amp; Lifecycle Oversight (L)</w:t>
            </w:r>
          </w:p>
        </w:tc>
        <w:tc>
          <w:tcPr>
            <w:tcW w:w="0" w:type="auto"/>
            <w:vAlign w:val="center"/>
            <w:hideMark/>
          </w:tcPr>
          <w:p w:rsidR="00A36E1D" w:rsidRPr="00A36E1D" w:rsidRDefault="00A36E1D" w:rsidP="00A36E1D">
            <w:r w:rsidRPr="00A36E1D">
              <w:t>Embed lifecycle stages with legal oversight in BPMN</w:t>
            </w:r>
          </w:p>
        </w:tc>
        <w:tc>
          <w:tcPr>
            <w:tcW w:w="0" w:type="auto"/>
            <w:vAlign w:val="center"/>
            <w:hideMark/>
          </w:tcPr>
          <w:p w:rsidR="00A36E1D" w:rsidRPr="00A36E1D" w:rsidRDefault="00A36E1D" w:rsidP="00A36E1D">
            <w:r w:rsidRPr="00A36E1D">
              <w:t>Integrate legal compliance into ITIL’s Service Lifecycle</w:t>
            </w:r>
          </w:p>
        </w:tc>
        <w:tc>
          <w:tcPr>
            <w:tcW w:w="0" w:type="auto"/>
            <w:vAlign w:val="center"/>
            <w:hideMark/>
          </w:tcPr>
          <w:p w:rsidR="00A36E1D" w:rsidRPr="00A36E1D" w:rsidRDefault="00A36E1D" w:rsidP="00A36E1D">
            <w:r w:rsidRPr="00A36E1D">
              <w:t>Map AI lifecycle oversight to COBIT’s Governance framework</w:t>
            </w:r>
          </w:p>
        </w:tc>
        <w:tc>
          <w:tcPr>
            <w:tcW w:w="0" w:type="auto"/>
            <w:vAlign w:val="center"/>
            <w:hideMark/>
          </w:tcPr>
          <w:p w:rsidR="00A36E1D" w:rsidRPr="00A36E1D" w:rsidRDefault="00A36E1D" w:rsidP="00A36E1D">
            <w:r w:rsidRPr="00A36E1D">
              <w:t>Six Sigma ensures process quality throughout lifecycle</w:t>
            </w:r>
          </w:p>
        </w:tc>
        <w:tc>
          <w:tcPr>
            <w:tcW w:w="0" w:type="auto"/>
            <w:vAlign w:val="center"/>
            <w:hideMark/>
          </w:tcPr>
          <w:p w:rsidR="00A36E1D" w:rsidRPr="00A36E1D" w:rsidRDefault="00A36E1D" w:rsidP="00A36E1D">
            <w:r w:rsidRPr="00A36E1D">
              <w:t>Lean maintains process efficiency throughout lifecycle</w:t>
            </w:r>
          </w:p>
        </w:tc>
        <w:tc>
          <w:tcPr>
            <w:tcW w:w="0" w:type="auto"/>
            <w:vAlign w:val="center"/>
            <w:hideMark/>
          </w:tcPr>
          <w:p w:rsidR="00A36E1D" w:rsidRPr="00A36E1D" w:rsidRDefault="00A36E1D" w:rsidP="00A36E1D">
            <w:r w:rsidRPr="00A36E1D">
              <w:t>Ensure domain-specific lifecycle legal compliance (e.g., licensing in FinTech)</w:t>
            </w:r>
          </w:p>
        </w:tc>
        <w:tc>
          <w:tcPr>
            <w:tcW w:w="0" w:type="auto"/>
            <w:vAlign w:val="center"/>
            <w:hideMark/>
          </w:tcPr>
          <w:p w:rsidR="00A36E1D" w:rsidRPr="00A36E1D" w:rsidRDefault="00A36E1D" w:rsidP="00A36E1D">
            <w:r w:rsidRPr="00A36E1D">
              <w:rPr>
                <w:b/>
                <w:bCs/>
              </w:rPr>
              <w:t>No Direct Overlap:</w:t>
            </w:r>
            <w:r w:rsidRPr="00A36E1D">
              <w:t xml:space="preserve"> AI-specific lifecycle management and legal compliance beyond general BPM frameworks</w:t>
            </w:r>
          </w:p>
        </w:tc>
      </w:tr>
    </w:tbl>
    <w:p w:rsidR="00A36E1D" w:rsidRPr="00A36E1D" w:rsidRDefault="00B279B3" w:rsidP="00A36E1D">
      <w:r>
        <w:rPr>
          <w:noProof/>
        </w:rPr>
        <w:pict>
          <v:rect id="_x0000_i1025" alt="" style="width:468pt;height:.05pt;mso-width-percent:0;mso-height-percent:0;mso-width-percent:0;mso-height-percent:0" o:hralign="center" o:hrstd="t" o:hr="t" fillcolor="#a0a0a0" stroked="f"/>
        </w:pict>
      </w:r>
    </w:p>
    <w:p w:rsidR="00A36E1D" w:rsidRPr="00A36E1D" w:rsidRDefault="00A36E1D" w:rsidP="00A36E1D">
      <w:pPr>
        <w:rPr>
          <w:b/>
          <w:bCs/>
        </w:rPr>
      </w:pPr>
      <w:r w:rsidRPr="00A36E1D">
        <w:rPr>
          <w:b/>
          <w:bCs/>
        </w:rPr>
        <w:t>Final Thoughts</w:t>
      </w:r>
    </w:p>
    <w:p w:rsidR="00A36E1D" w:rsidRPr="00A36E1D" w:rsidRDefault="00A36E1D" w:rsidP="00A36E1D">
      <w:r w:rsidRPr="00A36E1D">
        <w:t xml:space="preserve">The integration of </w:t>
      </w:r>
      <w:r w:rsidRPr="00A36E1D">
        <w:rPr>
          <w:b/>
          <w:bCs/>
        </w:rPr>
        <w:t>RESPECTFUL AI</w:t>
      </w:r>
      <w:r w:rsidRPr="00A36E1D">
        <w:t xml:space="preserve"> with existing BPM frameworks through SpandaAI’s GenAI Platform ensures that organizations can adopt AI responsibly and ethically while optimizing their business processes. This comprehensive approach not only mitigates risks associated with AI adoption but also enhances operational efficiency, compliance, and stakeholder trust. By leveraging SpandaAI’s modular, scalable, and governance-focused platform, organizations are well-equipped to navigate the complexities of AI integration, ensuring that their AI initiatives drive sustainable and ethical value across all facets of their operations.</w:t>
      </w:r>
    </w:p>
    <w:p w:rsidR="00A36E1D" w:rsidRPr="00A36E1D" w:rsidRDefault="00A36E1D" w:rsidP="00A36E1D">
      <w:r w:rsidRPr="00A36E1D">
        <w:t>o1-mini</w:t>
      </w:r>
    </w:p>
    <w:p w:rsidR="00795391" w:rsidRDefault="00795391"/>
    <w:sectPr w:rsidR="00795391" w:rsidSect="00705C2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7CAB"/>
    <w:multiLevelType w:val="multilevel"/>
    <w:tmpl w:val="1F429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93164"/>
    <w:multiLevelType w:val="multilevel"/>
    <w:tmpl w:val="EAA45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F634E"/>
    <w:multiLevelType w:val="multilevel"/>
    <w:tmpl w:val="0A443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8518A"/>
    <w:multiLevelType w:val="multilevel"/>
    <w:tmpl w:val="D9FC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84D81"/>
    <w:multiLevelType w:val="multilevel"/>
    <w:tmpl w:val="37F2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B4A85"/>
    <w:multiLevelType w:val="multilevel"/>
    <w:tmpl w:val="471A1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1C4D67"/>
    <w:multiLevelType w:val="multilevel"/>
    <w:tmpl w:val="3F32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45367"/>
    <w:multiLevelType w:val="multilevel"/>
    <w:tmpl w:val="C778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D0ED3"/>
    <w:multiLevelType w:val="multilevel"/>
    <w:tmpl w:val="A932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209A0"/>
    <w:multiLevelType w:val="multilevel"/>
    <w:tmpl w:val="FD80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9566FE"/>
    <w:multiLevelType w:val="multilevel"/>
    <w:tmpl w:val="C27E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C2180"/>
    <w:multiLevelType w:val="multilevel"/>
    <w:tmpl w:val="A4F2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493A0C"/>
    <w:multiLevelType w:val="multilevel"/>
    <w:tmpl w:val="587C1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F215B"/>
    <w:multiLevelType w:val="multilevel"/>
    <w:tmpl w:val="C01E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B0DAC"/>
    <w:multiLevelType w:val="multilevel"/>
    <w:tmpl w:val="3D928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AC391E"/>
    <w:multiLevelType w:val="multilevel"/>
    <w:tmpl w:val="EA58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15B84"/>
    <w:multiLevelType w:val="multilevel"/>
    <w:tmpl w:val="1E04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EF711D"/>
    <w:multiLevelType w:val="multilevel"/>
    <w:tmpl w:val="7502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2B45C6"/>
    <w:multiLevelType w:val="multilevel"/>
    <w:tmpl w:val="E922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3149AD"/>
    <w:multiLevelType w:val="multilevel"/>
    <w:tmpl w:val="525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70415B"/>
    <w:multiLevelType w:val="multilevel"/>
    <w:tmpl w:val="1262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3E155B"/>
    <w:multiLevelType w:val="multilevel"/>
    <w:tmpl w:val="FCF4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C267B1"/>
    <w:multiLevelType w:val="multilevel"/>
    <w:tmpl w:val="60E8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864982"/>
    <w:multiLevelType w:val="multilevel"/>
    <w:tmpl w:val="816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B7A5C"/>
    <w:multiLevelType w:val="multilevel"/>
    <w:tmpl w:val="BE3E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3F54ED"/>
    <w:multiLevelType w:val="multilevel"/>
    <w:tmpl w:val="B696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2F2341"/>
    <w:multiLevelType w:val="multilevel"/>
    <w:tmpl w:val="658C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CA3E62"/>
    <w:multiLevelType w:val="multilevel"/>
    <w:tmpl w:val="0364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31109C"/>
    <w:multiLevelType w:val="multilevel"/>
    <w:tmpl w:val="A8A65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4E795B"/>
    <w:multiLevelType w:val="multilevel"/>
    <w:tmpl w:val="CF2C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15065D"/>
    <w:multiLevelType w:val="multilevel"/>
    <w:tmpl w:val="823CA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1918FE"/>
    <w:multiLevelType w:val="multilevel"/>
    <w:tmpl w:val="1BD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377D01"/>
    <w:multiLevelType w:val="multilevel"/>
    <w:tmpl w:val="CCC0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441C84"/>
    <w:multiLevelType w:val="multilevel"/>
    <w:tmpl w:val="6C3E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3E1621"/>
    <w:multiLevelType w:val="multilevel"/>
    <w:tmpl w:val="25A8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E13CF9"/>
    <w:multiLevelType w:val="multilevel"/>
    <w:tmpl w:val="AEEA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2B3B75"/>
    <w:multiLevelType w:val="multilevel"/>
    <w:tmpl w:val="80804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EC0859"/>
    <w:multiLevelType w:val="multilevel"/>
    <w:tmpl w:val="CE84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3E3B9D"/>
    <w:multiLevelType w:val="multilevel"/>
    <w:tmpl w:val="52CC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244BB6"/>
    <w:multiLevelType w:val="multilevel"/>
    <w:tmpl w:val="7546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CB33D5"/>
    <w:multiLevelType w:val="multilevel"/>
    <w:tmpl w:val="8666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B36C60"/>
    <w:multiLevelType w:val="multilevel"/>
    <w:tmpl w:val="DBEC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5D4B3B"/>
    <w:multiLevelType w:val="multilevel"/>
    <w:tmpl w:val="CCA67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942541"/>
    <w:multiLevelType w:val="multilevel"/>
    <w:tmpl w:val="C184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1B3C18"/>
    <w:multiLevelType w:val="multilevel"/>
    <w:tmpl w:val="4726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295D69"/>
    <w:multiLevelType w:val="multilevel"/>
    <w:tmpl w:val="B6F4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1C5119"/>
    <w:multiLevelType w:val="multilevel"/>
    <w:tmpl w:val="08FC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325ED2"/>
    <w:multiLevelType w:val="multilevel"/>
    <w:tmpl w:val="DE3C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E923E2"/>
    <w:multiLevelType w:val="multilevel"/>
    <w:tmpl w:val="7CB4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1C000D"/>
    <w:multiLevelType w:val="multilevel"/>
    <w:tmpl w:val="21F4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934B49"/>
    <w:multiLevelType w:val="multilevel"/>
    <w:tmpl w:val="F154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3B48A5"/>
    <w:multiLevelType w:val="multilevel"/>
    <w:tmpl w:val="3620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1007E3"/>
    <w:multiLevelType w:val="multilevel"/>
    <w:tmpl w:val="9936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732898">
    <w:abstractNumId w:val="32"/>
  </w:num>
  <w:num w:numId="2" w16cid:durableId="273756699">
    <w:abstractNumId w:val="5"/>
  </w:num>
  <w:num w:numId="3" w16cid:durableId="779643701">
    <w:abstractNumId w:val="42"/>
  </w:num>
  <w:num w:numId="4" w16cid:durableId="1786314843">
    <w:abstractNumId w:val="14"/>
  </w:num>
  <w:num w:numId="5" w16cid:durableId="1834831082">
    <w:abstractNumId w:val="30"/>
  </w:num>
  <w:num w:numId="6" w16cid:durableId="1263077233">
    <w:abstractNumId w:val="0"/>
  </w:num>
  <w:num w:numId="7" w16cid:durableId="1150096047">
    <w:abstractNumId w:val="28"/>
  </w:num>
  <w:num w:numId="8" w16cid:durableId="369847233">
    <w:abstractNumId w:val="1"/>
  </w:num>
  <w:num w:numId="9" w16cid:durableId="1816095137">
    <w:abstractNumId w:val="12"/>
  </w:num>
  <w:num w:numId="10" w16cid:durableId="290792343">
    <w:abstractNumId w:val="6"/>
  </w:num>
  <w:num w:numId="11" w16cid:durableId="271599489">
    <w:abstractNumId w:val="2"/>
  </w:num>
  <w:num w:numId="12" w16cid:durableId="978801024">
    <w:abstractNumId w:val="45"/>
  </w:num>
  <w:num w:numId="13" w16cid:durableId="1715613299">
    <w:abstractNumId w:val="36"/>
  </w:num>
  <w:num w:numId="14" w16cid:durableId="116143600">
    <w:abstractNumId w:val="17"/>
  </w:num>
  <w:num w:numId="15" w16cid:durableId="254939682">
    <w:abstractNumId w:val="16"/>
  </w:num>
  <w:num w:numId="16" w16cid:durableId="1067724964">
    <w:abstractNumId w:val="38"/>
  </w:num>
  <w:num w:numId="17" w16cid:durableId="84421377">
    <w:abstractNumId w:val="33"/>
  </w:num>
  <w:num w:numId="18" w16cid:durableId="2101026600">
    <w:abstractNumId w:val="3"/>
  </w:num>
  <w:num w:numId="19" w16cid:durableId="1456633354">
    <w:abstractNumId w:val="44"/>
  </w:num>
  <w:num w:numId="20" w16cid:durableId="2052151782">
    <w:abstractNumId w:val="23"/>
  </w:num>
  <w:num w:numId="21" w16cid:durableId="1807892915">
    <w:abstractNumId w:val="4"/>
  </w:num>
  <w:num w:numId="22" w16cid:durableId="1999461661">
    <w:abstractNumId w:val="26"/>
  </w:num>
  <w:num w:numId="23" w16cid:durableId="2001544997">
    <w:abstractNumId w:val="47"/>
  </w:num>
  <w:num w:numId="24" w16cid:durableId="234360662">
    <w:abstractNumId w:val="39"/>
  </w:num>
  <w:num w:numId="25" w16cid:durableId="1039159941">
    <w:abstractNumId w:val="11"/>
  </w:num>
  <w:num w:numId="26" w16cid:durableId="428428577">
    <w:abstractNumId w:val="8"/>
  </w:num>
  <w:num w:numId="27" w16cid:durableId="1211646781">
    <w:abstractNumId w:val="22"/>
  </w:num>
  <w:num w:numId="28" w16cid:durableId="1438331651">
    <w:abstractNumId w:val="24"/>
  </w:num>
  <w:num w:numId="29" w16cid:durableId="1119573258">
    <w:abstractNumId w:val="25"/>
  </w:num>
  <w:num w:numId="30" w16cid:durableId="1443299535">
    <w:abstractNumId w:val="15"/>
  </w:num>
  <w:num w:numId="31" w16cid:durableId="1657421043">
    <w:abstractNumId w:val="31"/>
  </w:num>
  <w:num w:numId="32" w16cid:durableId="24252981">
    <w:abstractNumId w:val="40"/>
  </w:num>
  <w:num w:numId="33" w16cid:durableId="14969240">
    <w:abstractNumId w:val="21"/>
  </w:num>
  <w:num w:numId="34" w16cid:durableId="1263538249">
    <w:abstractNumId w:val="35"/>
  </w:num>
  <w:num w:numId="35" w16cid:durableId="823858021">
    <w:abstractNumId w:val="51"/>
  </w:num>
  <w:num w:numId="36" w16cid:durableId="1824395414">
    <w:abstractNumId w:val="34"/>
  </w:num>
  <w:num w:numId="37" w16cid:durableId="763495758">
    <w:abstractNumId w:val="41"/>
  </w:num>
  <w:num w:numId="38" w16cid:durableId="211042327">
    <w:abstractNumId w:val="46"/>
  </w:num>
  <w:num w:numId="39" w16cid:durableId="46497502">
    <w:abstractNumId w:val="50"/>
  </w:num>
  <w:num w:numId="40" w16cid:durableId="1523013007">
    <w:abstractNumId w:val="37"/>
  </w:num>
  <w:num w:numId="41" w16cid:durableId="31343259">
    <w:abstractNumId w:val="10"/>
  </w:num>
  <w:num w:numId="42" w16cid:durableId="637346491">
    <w:abstractNumId w:val="48"/>
  </w:num>
  <w:num w:numId="43" w16cid:durableId="465044911">
    <w:abstractNumId w:val="18"/>
  </w:num>
  <w:num w:numId="44" w16cid:durableId="1933585680">
    <w:abstractNumId w:val="19"/>
  </w:num>
  <w:num w:numId="45" w16cid:durableId="362288109">
    <w:abstractNumId w:val="52"/>
  </w:num>
  <w:num w:numId="46" w16cid:durableId="604776173">
    <w:abstractNumId w:val="9"/>
  </w:num>
  <w:num w:numId="47" w16cid:durableId="1602378699">
    <w:abstractNumId w:val="49"/>
  </w:num>
  <w:num w:numId="48" w16cid:durableId="1468816746">
    <w:abstractNumId w:val="29"/>
  </w:num>
  <w:num w:numId="49" w16cid:durableId="1797213530">
    <w:abstractNumId w:val="43"/>
  </w:num>
  <w:num w:numId="50" w16cid:durableId="2137678604">
    <w:abstractNumId w:val="27"/>
  </w:num>
  <w:num w:numId="51" w16cid:durableId="209734124">
    <w:abstractNumId w:val="7"/>
  </w:num>
  <w:num w:numId="52" w16cid:durableId="1406225874">
    <w:abstractNumId w:val="13"/>
  </w:num>
  <w:num w:numId="53" w16cid:durableId="1281341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1D"/>
    <w:rsid w:val="00035F0D"/>
    <w:rsid w:val="0054181A"/>
    <w:rsid w:val="00705C2F"/>
    <w:rsid w:val="00795391"/>
    <w:rsid w:val="00A3540C"/>
    <w:rsid w:val="00A36E1D"/>
    <w:rsid w:val="00B279B3"/>
    <w:rsid w:val="00F5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C7EDB-8ADF-B64A-94CC-B0DF73AC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3">
    <w:name w:val="heading 3"/>
    <w:basedOn w:val="Normal"/>
    <w:link w:val="Heading3Char"/>
    <w:uiPriority w:val="9"/>
    <w:qFormat/>
    <w:rsid w:val="00A36E1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36E1D"/>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A36E1D"/>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6E1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36E1D"/>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A36E1D"/>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A36E1D"/>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36E1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36E1D"/>
    <w:rPr>
      <w:b/>
      <w:bCs/>
    </w:rPr>
  </w:style>
  <w:style w:type="character" w:customStyle="1" w:styleId="flex">
    <w:name w:val="flex"/>
    <w:basedOn w:val="DefaultParagraphFont"/>
    <w:rsid w:val="00A36E1D"/>
  </w:style>
  <w:style w:type="character" w:customStyle="1" w:styleId="hidden">
    <w:name w:val="hidden"/>
    <w:basedOn w:val="DefaultParagraphFont"/>
    <w:rsid w:val="00A36E1D"/>
  </w:style>
  <w:style w:type="character" w:customStyle="1" w:styleId="overflow-hidden">
    <w:name w:val="overflow-hidden"/>
    <w:basedOn w:val="DefaultParagraphFont"/>
    <w:rsid w:val="00A36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432122">
      <w:bodyDiv w:val="1"/>
      <w:marLeft w:val="0"/>
      <w:marRight w:val="0"/>
      <w:marTop w:val="0"/>
      <w:marBottom w:val="0"/>
      <w:divBdr>
        <w:top w:val="none" w:sz="0" w:space="0" w:color="auto"/>
        <w:left w:val="none" w:sz="0" w:space="0" w:color="auto"/>
        <w:bottom w:val="none" w:sz="0" w:space="0" w:color="auto"/>
        <w:right w:val="none" w:sz="0" w:space="0" w:color="auto"/>
      </w:divBdr>
      <w:divsChild>
        <w:div w:id="947152809">
          <w:marLeft w:val="0"/>
          <w:marRight w:val="0"/>
          <w:marTop w:val="0"/>
          <w:marBottom w:val="0"/>
          <w:divBdr>
            <w:top w:val="none" w:sz="0" w:space="0" w:color="auto"/>
            <w:left w:val="none" w:sz="0" w:space="0" w:color="auto"/>
            <w:bottom w:val="none" w:sz="0" w:space="0" w:color="auto"/>
            <w:right w:val="none" w:sz="0" w:space="0" w:color="auto"/>
          </w:divBdr>
          <w:divsChild>
            <w:div w:id="1432625496">
              <w:marLeft w:val="0"/>
              <w:marRight w:val="0"/>
              <w:marTop w:val="0"/>
              <w:marBottom w:val="0"/>
              <w:divBdr>
                <w:top w:val="none" w:sz="0" w:space="0" w:color="auto"/>
                <w:left w:val="none" w:sz="0" w:space="0" w:color="auto"/>
                <w:bottom w:val="none" w:sz="0" w:space="0" w:color="auto"/>
                <w:right w:val="none" w:sz="0" w:space="0" w:color="auto"/>
              </w:divBdr>
              <w:divsChild>
                <w:div w:id="1191837798">
                  <w:marLeft w:val="0"/>
                  <w:marRight w:val="0"/>
                  <w:marTop w:val="0"/>
                  <w:marBottom w:val="0"/>
                  <w:divBdr>
                    <w:top w:val="none" w:sz="0" w:space="0" w:color="auto"/>
                    <w:left w:val="none" w:sz="0" w:space="0" w:color="auto"/>
                    <w:bottom w:val="none" w:sz="0" w:space="0" w:color="auto"/>
                    <w:right w:val="none" w:sz="0" w:space="0" w:color="auto"/>
                  </w:divBdr>
                  <w:divsChild>
                    <w:div w:id="15378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69954">
          <w:marLeft w:val="0"/>
          <w:marRight w:val="0"/>
          <w:marTop w:val="0"/>
          <w:marBottom w:val="0"/>
          <w:divBdr>
            <w:top w:val="none" w:sz="0" w:space="0" w:color="auto"/>
            <w:left w:val="none" w:sz="0" w:space="0" w:color="auto"/>
            <w:bottom w:val="none" w:sz="0" w:space="0" w:color="auto"/>
            <w:right w:val="none" w:sz="0" w:space="0" w:color="auto"/>
          </w:divBdr>
          <w:divsChild>
            <w:div w:id="455609564">
              <w:marLeft w:val="0"/>
              <w:marRight w:val="0"/>
              <w:marTop w:val="0"/>
              <w:marBottom w:val="0"/>
              <w:divBdr>
                <w:top w:val="none" w:sz="0" w:space="0" w:color="auto"/>
                <w:left w:val="none" w:sz="0" w:space="0" w:color="auto"/>
                <w:bottom w:val="none" w:sz="0" w:space="0" w:color="auto"/>
                <w:right w:val="none" w:sz="0" w:space="0" w:color="auto"/>
              </w:divBdr>
              <w:divsChild>
                <w:div w:id="1855000174">
                  <w:marLeft w:val="0"/>
                  <w:marRight w:val="0"/>
                  <w:marTop w:val="0"/>
                  <w:marBottom w:val="0"/>
                  <w:divBdr>
                    <w:top w:val="none" w:sz="0" w:space="0" w:color="auto"/>
                    <w:left w:val="none" w:sz="0" w:space="0" w:color="auto"/>
                    <w:bottom w:val="none" w:sz="0" w:space="0" w:color="auto"/>
                    <w:right w:val="none" w:sz="0" w:space="0" w:color="auto"/>
                  </w:divBdr>
                  <w:divsChild>
                    <w:div w:id="19016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721504">
      <w:bodyDiv w:val="1"/>
      <w:marLeft w:val="0"/>
      <w:marRight w:val="0"/>
      <w:marTop w:val="0"/>
      <w:marBottom w:val="0"/>
      <w:divBdr>
        <w:top w:val="none" w:sz="0" w:space="0" w:color="auto"/>
        <w:left w:val="none" w:sz="0" w:space="0" w:color="auto"/>
        <w:bottom w:val="none" w:sz="0" w:space="0" w:color="auto"/>
        <w:right w:val="none" w:sz="0" w:space="0" w:color="auto"/>
      </w:divBdr>
      <w:divsChild>
        <w:div w:id="619187174">
          <w:marLeft w:val="0"/>
          <w:marRight w:val="0"/>
          <w:marTop w:val="0"/>
          <w:marBottom w:val="0"/>
          <w:divBdr>
            <w:top w:val="none" w:sz="0" w:space="0" w:color="auto"/>
            <w:left w:val="none" w:sz="0" w:space="0" w:color="auto"/>
            <w:bottom w:val="none" w:sz="0" w:space="0" w:color="auto"/>
            <w:right w:val="none" w:sz="0" w:space="0" w:color="auto"/>
          </w:divBdr>
          <w:divsChild>
            <w:div w:id="1224605723">
              <w:marLeft w:val="0"/>
              <w:marRight w:val="0"/>
              <w:marTop w:val="0"/>
              <w:marBottom w:val="0"/>
              <w:divBdr>
                <w:top w:val="none" w:sz="0" w:space="0" w:color="auto"/>
                <w:left w:val="none" w:sz="0" w:space="0" w:color="auto"/>
                <w:bottom w:val="none" w:sz="0" w:space="0" w:color="auto"/>
                <w:right w:val="none" w:sz="0" w:space="0" w:color="auto"/>
              </w:divBdr>
              <w:divsChild>
                <w:div w:id="1242788230">
                  <w:marLeft w:val="0"/>
                  <w:marRight w:val="0"/>
                  <w:marTop w:val="0"/>
                  <w:marBottom w:val="0"/>
                  <w:divBdr>
                    <w:top w:val="none" w:sz="0" w:space="0" w:color="auto"/>
                    <w:left w:val="none" w:sz="0" w:space="0" w:color="auto"/>
                    <w:bottom w:val="none" w:sz="0" w:space="0" w:color="auto"/>
                    <w:right w:val="none" w:sz="0" w:space="0" w:color="auto"/>
                  </w:divBdr>
                  <w:divsChild>
                    <w:div w:id="6876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250477">
          <w:marLeft w:val="0"/>
          <w:marRight w:val="0"/>
          <w:marTop w:val="0"/>
          <w:marBottom w:val="0"/>
          <w:divBdr>
            <w:top w:val="none" w:sz="0" w:space="0" w:color="auto"/>
            <w:left w:val="none" w:sz="0" w:space="0" w:color="auto"/>
            <w:bottom w:val="none" w:sz="0" w:space="0" w:color="auto"/>
            <w:right w:val="none" w:sz="0" w:space="0" w:color="auto"/>
          </w:divBdr>
          <w:divsChild>
            <w:div w:id="360395345">
              <w:marLeft w:val="0"/>
              <w:marRight w:val="0"/>
              <w:marTop w:val="0"/>
              <w:marBottom w:val="0"/>
              <w:divBdr>
                <w:top w:val="none" w:sz="0" w:space="0" w:color="auto"/>
                <w:left w:val="none" w:sz="0" w:space="0" w:color="auto"/>
                <w:bottom w:val="none" w:sz="0" w:space="0" w:color="auto"/>
                <w:right w:val="none" w:sz="0" w:space="0" w:color="auto"/>
              </w:divBdr>
              <w:divsChild>
                <w:div w:id="1219702214">
                  <w:marLeft w:val="0"/>
                  <w:marRight w:val="0"/>
                  <w:marTop w:val="0"/>
                  <w:marBottom w:val="0"/>
                  <w:divBdr>
                    <w:top w:val="none" w:sz="0" w:space="0" w:color="auto"/>
                    <w:left w:val="none" w:sz="0" w:space="0" w:color="auto"/>
                    <w:bottom w:val="none" w:sz="0" w:space="0" w:color="auto"/>
                    <w:right w:val="none" w:sz="0" w:space="0" w:color="auto"/>
                  </w:divBdr>
                  <w:divsChild>
                    <w:div w:id="2183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38</Pages>
  <Words>10930</Words>
  <Characters>62303</Characters>
  <Application>Microsoft Office Word</Application>
  <DocSecurity>0</DocSecurity>
  <Lines>519</Lines>
  <Paragraphs>146</Paragraphs>
  <ScaleCrop>false</ScaleCrop>
  <Company/>
  <LinksUpToDate>false</LinksUpToDate>
  <CharactersWithSpaces>73087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Rangaprasad Rangarajan</dc:creator>
  <cp:keywords/>
  <dc:description/>
  <cp:lastModifiedBy>Rangaprasad Rangarajan</cp:lastModifiedBy>
  <cp:revision>2</cp:revision>
  <dcterms:created xsi:type="dcterms:W3CDTF">2024-12-06T01:35:00Z</dcterms:created>
  <dcterms:modified xsi:type="dcterms:W3CDTF">2024-12-06T05:50:00Z</dcterms:modified>
</cp:coreProperties>
</file>