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262AF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Proposal for TVS Group: AI Transformation &amp; CoE Roadmap</w:t>
      </w:r>
    </w:p>
    <w:p w14:paraId="3EC07D9C" w14:textId="77777777" w:rsidR="00DA6B21" w:rsidRPr="00DA6B21" w:rsidRDefault="00DA6B21" w:rsidP="00DA6B21">
      <w:r w:rsidRPr="00DA6B21">
        <w:rPr>
          <w:b/>
          <w:bCs/>
        </w:rPr>
        <w:t>Prepared for:</w:t>
      </w:r>
      <w:r w:rsidRPr="00DA6B21">
        <w:t xml:space="preserve"> TVS Group Senior Management (Flagship: TVS Srichakra)</w:t>
      </w:r>
      <w:r w:rsidRPr="00DA6B21">
        <w:br/>
      </w:r>
      <w:r w:rsidRPr="00DA6B21">
        <w:rPr>
          <w:b/>
          <w:bCs/>
        </w:rPr>
        <w:t>Prepared by:</w:t>
      </w:r>
      <w:r w:rsidRPr="00DA6B21">
        <w:t xml:space="preserve"> Spanda.AI Team</w:t>
      </w:r>
      <w:r w:rsidRPr="00DA6B21">
        <w:br/>
      </w:r>
      <w:r w:rsidRPr="00DA6B21">
        <w:rPr>
          <w:b/>
          <w:bCs/>
        </w:rPr>
        <w:t>Date:</w:t>
      </w:r>
      <w:r w:rsidRPr="00DA6B21">
        <w:t xml:space="preserve"> [Insert Date]</w:t>
      </w:r>
    </w:p>
    <w:p w14:paraId="799F9FB0" w14:textId="77777777" w:rsidR="00DA6B21" w:rsidRPr="00DA6B21" w:rsidRDefault="00B349B5" w:rsidP="00DA6B21">
      <w:r w:rsidRPr="00B349B5">
        <w:rPr>
          <w:noProof/>
        </w:rPr>
        <w:pict w14:anchorId="414693E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BBE10DB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1. Executive Summary</w:t>
      </w:r>
    </w:p>
    <w:p w14:paraId="45998D61" w14:textId="77777777" w:rsidR="00DA6B21" w:rsidRPr="00DA6B21" w:rsidRDefault="00DA6B21" w:rsidP="00DA6B21">
      <w:r w:rsidRPr="00DA6B21">
        <w:t xml:space="preserve">TVS Group aims to centralize IT and establish a flagship AI initiative at </w:t>
      </w:r>
      <w:r w:rsidRPr="00DA6B21">
        <w:rPr>
          <w:b/>
          <w:bCs/>
        </w:rPr>
        <w:t>TVS Srichakra</w:t>
      </w:r>
      <w:r w:rsidRPr="00DA6B21">
        <w:t xml:space="preserve">, focusing on </w:t>
      </w:r>
      <w:r w:rsidRPr="00DA6B21">
        <w:rPr>
          <w:b/>
          <w:bCs/>
        </w:rPr>
        <w:t>three pilot use cases</w:t>
      </w:r>
      <w:r w:rsidRPr="00DA6B21">
        <w:t xml:space="preserve"> (Manufacturing, Marketing, HR) and creating a </w:t>
      </w:r>
      <w:r w:rsidRPr="00DA6B21">
        <w:rPr>
          <w:b/>
          <w:bCs/>
        </w:rPr>
        <w:t>central AI Center of Excellence (CoE)</w:t>
      </w:r>
      <w:r w:rsidRPr="00DA6B21">
        <w:t>. This proposal covers:</w:t>
      </w:r>
    </w:p>
    <w:p w14:paraId="2ED1AAC4" w14:textId="77777777" w:rsidR="00DA6B21" w:rsidRPr="00DA6B21" w:rsidRDefault="00DA6B21" w:rsidP="00DA6B21">
      <w:pPr>
        <w:numPr>
          <w:ilvl w:val="0"/>
          <w:numId w:val="1"/>
        </w:numPr>
      </w:pPr>
      <w:r w:rsidRPr="00DA6B21">
        <w:rPr>
          <w:b/>
          <w:bCs/>
        </w:rPr>
        <w:t>AI Roadmap &amp; Consultancy</w:t>
      </w:r>
      <w:r w:rsidRPr="00DA6B21">
        <w:t xml:space="preserve"> for TVS Srichakra and the broader TVS Group.</w:t>
      </w:r>
    </w:p>
    <w:p w14:paraId="3C90E397" w14:textId="77777777" w:rsidR="00DA6B21" w:rsidRPr="00DA6B21" w:rsidRDefault="00DA6B21" w:rsidP="00DA6B21">
      <w:pPr>
        <w:numPr>
          <w:ilvl w:val="0"/>
          <w:numId w:val="1"/>
        </w:numPr>
      </w:pPr>
      <w:r w:rsidRPr="00DA6B21">
        <w:rPr>
          <w:b/>
          <w:bCs/>
        </w:rPr>
        <w:t>Spanda.AI Platform</w:t>
      </w:r>
      <w:r w:rsidRPr="00DA6B21">
        <w:t xml:space="preserve"> (license, hosting, installation, and configuration).</w:t>
      </w:r>
    </w:p>
    <w:p w14:paraId="1D77EF26" w14:textId="77777777" w:rsidR="00DA6B21" w:rsidRPr="00DA6B21" w:rsidRDefault="00DA6B21" w:rsidP="00DA6B21">
      <w:pPr>
        <w:numPr>
          <w:ilvl w:val="0"/>
          <w:numId w:val="1"/>
        </w:numPr>
      </w:pPr>
      <w:r w:rsidRPr="00DA6B21">
        <w:rPr>
          <w:b/>
          <w:bCs/>
        </w:rPr>
        <w:t>Deployment of Three AI Use Cases</w:t>
      </w:r>
      <w:r w:rsidRPr="00DA6B21">
        <w:t xml:space="preserve"> to showcase immediate ROI.</w:t>
      </w:r>
    </w:p>
    <w:p w14:paraId="1D1E4FBC" w14:textId="77777777" w:rsidR="00DA6B21" w:rsidRPr="00DA6B21" w:rsidRDefault="00DA6B21" w:rsidP="00DA6B21">
      <w:pPr>
        <w:numPr>
          <w:ilvl w:val="0"/>
          <w:numId w:val="1"/>
        </w:numPr>
      </w:pPr>
      <w:r w:rsidRPr="00DA6B21">
        <w:rPr>
          <w:b/>
          <w:bCs/>
        </w:rPr>
        <w:t>Hardware &amp; Infrastructure</w:t>
      </w:r>
      <w:r w:rsidRPr="00DA6B21">
        <w:t xml:space="preserve"> requirements (on-premises GPU servers or cloud-based alternatives).</w:t>
      </w:r>
    </w:p>
    <w:p w14:paraId="2EE5AB5A" w14:textId="77777777" w:rsidR="00DA6B21" w:rsidRPr="00DA6B21" w:rsidRDefault="00DA6B21" w:rsidP="00DA6B21">
      <w:pPr>
        <w:numPr>
          <w:ilvl w:val="0"/>
          <w:numId w:val="1"/>
        </w:numPr>
      </w:pPr>
      <w:r w:rsidRPr="00DA6B21">
        <w:rPr>
          <w:b/>
          <w:bCs/>
        </w:rPr>
        <w:t>4-Day Bootcamp Training</w:t>
      </w:r>
      <w:r w:rsidRPr="00DA6B21">
        <w:t xml:space="preserve"> to upskill internal teams.</w:t>
      </w:r>
    </w:p>
    <w:p w14:paraId="3BEB5D2F" w14:textId="77777777" w:rsidR="00DA6B21" w:rsidRPr="00DA6B21" w:rsidRDefault="00DA6B21" w:rsidP="00DA6B21">
      <w:r w:rsidRPr="00DA6B21">
        <w:t xml:space="preserve">We offer </w:t>
      </w:r>
      <w:r w:rsidRPr="00DA6B21">
        <w:rPr>
          <w:b/>
          <w:bCs/>
        </w:rPr>
        <w:t>three scope levels</w:t>
      </w:r>
      <w:r w:rsidRPr="00DA6B21">
        <w:t>—Simple, Medium, Complex—depending on how extensive the integration, data complexity, and feature set are for each use case. This helps TVS Group select a suitable level of engagement and budget.</w:t>
      </w:r>
    </w:p>
    <w:p w14:paraId="4F62A479" w14:textId="77777777" w:rsidR="00DA6B21" w:rsidRPr="00DA6B21" w:rsidRDefault="00B349B5" w:rsidP="00DA6B21">
      <w:r w:rsidRPr="00B349B5">
        <w:rPr>
          <w:noProof/>
        </w:rPr>
        <w:pict w14:anchorId="4BA3E1E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64C8BFA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2. Scope of Work</w:t>
      </w:r>
    </w:p>
    <w:p w14:paraId="11A2BD61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2.1 Consultancy &amp; AI Roadmap</w:t>
      </w:r>
    </w:p>
    <w:p w14:paraId="2B47F7A0" w14:textId="77777777" w:rsidR="00DA6B21" w:rsidRPr="00DA6B21" w:rsidRDefault="00DA6B21" w:rsidP="00DA6B21">
      <w:pPr>
        <w:numPr>
          <w:ilvl w:val="0"/>
          <w:numId w:val="2"/>
        </w:numPr>
      </w:pPr>
      <w:r w:rsidRPr="00DA6B21">
        <w:rPr>
          <w:b/>
          <w:bCs/>
        </w:rPr>
        <w:t>AI Roadmap for TVS Srichakra</w:t>
      </w:r>
      <w:r w:rsidRPr="00DA6B21">
        <w:t xml:space="preserve"> </w:t>
      </w:r>
    </w:p>
    <w:p w14:paraId="02F3703F" w14:textId="77777777" w:rsidR="00DA6B21" w:rsidRPr="00DA6B21" w:rsidRDefault="00DA6B21" w:rsidP="00DA6B21">
      <w:pPr>
        <w:numPr>
          <w:ilvl w:val="1"/>
          <w:numId w:val="2"/>
        </w:numPr>
      </w:pPr>
      <w:r w:rsidRPr="00DA6B21">
        <w:t>Align AI initiatives with Manufacturing, Marketing, and HR business functions.</w:t>
      </w:r>
    </w:p>
    <w:p w14:paraId="5025E06D" w14:textId="77777777" w:rsidR="00DA6B21" w:rsidRPr="00DA6B21" w:rsidRDefault="00DA6B21" w:rsidP="00DA6B21">
      <w:pPr>
        <w:numPr>
          <w:ilvl w:val="1"/>
          <w:numId w:val="2"/>
        </w:numPr>
      </w:pPr>
      <w:r w:rsidRPr="00DA6B21">
        <w:t>Develop a phased approach (short-, medium-, and long-term) with actionable milestones.</w:t>
      </w:r>
    </w:p>
    <w:p w14:paraId="581F90A3" w14:textId="77777777" w:rsidR="00DA6B21" w:rsidRPr="00DA6B21" w:rsidRDefault="00DA6B21" w:rsidP="00DA6B21">
      <w:pPr>
        <w:numPr>
          <w:ilvl w:val="0"/>
          <w:numId w:val="2"/>
        </w:numPr>
      </w:pPr>
      <w:r w:rsidRPr="00DA6B21">
        <w:rPr>
          <w:b/>
          <w:bCs/>
        </w:rPr>
        <w:t>AI CoE Setup</w:t>
      </w:r>
      <w:r w:rsidRPr="00DA6B21">
        <w:t xml:space="preserve"> </w:t>
      </w:r>
    </w:p>
    <w:p w14:paraId="4DFCA24B" w14:textId="77777777" w:rsidR="00DA6B21" w:rsidRPr="00DA6B21" w:rsidRDefault="00DA6B21" w:rsidP="00DA6B21">
      <w:pPr>
        <w:numPr>
          <w:ilvl w:val="1"/>
          <w:numId w:val="2"/>
        </w:numPr>
      </w:pPr>
      <w:r w:rsidRPr="00DA6B21">
        <w:t>Define the governance, processes, and operating model for a centralized AI CoE to serve multiple TVS companies.</w:t>
      </w:r>
    </w:p>
    <w:p w14:paraId="6FEAF25B" w14:textId="77777777" w:rsidR="00DA6B21" w:rsidRPr="00DA6B21" w:rsidRDefault="00DA6B21" w:rsidP="00DA6B21">
      <w:pPr>
        <w:numPr>
          <w:ilvl w:val="1"/>
          <w:numId w:val="2"/>
        </w:numPr>
      </w:pPr>
      <w:r w:rsidRPr="00DA6B21">
        <w:t>Prepare frameworks and transformation decks for board-level presentations.</w:t>
      </w:r>
    </w:p>
    <w:p w14:paraId="23608878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lastRenderedPageBreak/>
        <w:t>2.2 Spanda.AI Platform</w:t>
      </w:r>
    </w:p>
    <w:p w14:paraId="49601D5D" w14:textId="77777777" w:rsidR="00DA6B21" w:rsidRPr="00DA6B21" w:rsidRDefault="00DA6B21" w:rsidP="00DA6B21">
      <w:pPr>
        <w:numPr>
          <w:ilvl w:val="0"/>
          <w:numId w:val="3"/>
        </w:numPr>
      </w:pPr>
      <w:r w:rsidRPr="00DA6B21">
        <w:rPr>
          <w:b/>
          <w:bCs/>
        </w:rPr>
        <w:t>Platform Licensing &amp; Hosting</w:t>
      </w:r>
      <w:r w:rsidRPr="00DA6B21">
        <w:t xml:space="preserve"> </w:t>
      </w:r>
    </w:p>
    <w:p w14:paraId="0753545A" w14:textId="77777777" w:rsidR="00DA6B21" w:rsidRPr="00DA6B21" w:rsidRDefault="00DA6B21" w:rsidP="00DA6B21">
      <w:pPr>
        <w:numPr>
          <w:ilvl w:val="1"/>
          <w:numId w:val="3"/>
        </w:numPr>
      </w:pPr>
      <w:r w:rsidRPr="00DA6B21">
        <w:t>Annual subscription or monthly model (depending on the final commercial preference).</w:t>
      </w:r>
    </w:p>
    <w:p w14:paraId="22D7B2D3" w14:textId="77777777" w:rsidR="00DA6B21" w:rsidRPr="00DA6B21" w:rsidRDefault="00DA6B21" w:rsidP="00DA6B21">
      <w:pPr>
        <w:numPr>
          <w:ilvl w:val="1"/>
          <w:numId w:val="3"/>
        </w:numPr>
      </w:pPr>
      <w:r w:rsidRPr="00DA6B21">
        <w:t>Access to core modules (NLP, predictive analytics, data ingestion, dashboards).</w:t>
      </w:r>
    </w:p>
    <w:p w14:paraId="47F40FFC" w14:textId="77777777" w:rsidR="00DA6B21" w:rsidRPr="00DA6B21" w:rsidRDefault="00DA6B21" w:rsidP="00DA6B21">
      <w:pPr>
        <w:numPr>
          <w:ilvl w:val="0"/>
          <w:numId w:val="3"/>
        </w:numPr>
      </w:pPr>
      <w:r w:rsidRPr="00DA6B21">
        <w:rPr>
          <w:b/>
          <w:bCs/>
        </w:rPr>
        <w:t>Installation &amp; Configuration</w:t>
      </w:r>
      <w:r w:rsidRPr="00DA6B21">
        <w:t xml:space="preserve"> </w:t>
      </w:r>
    </w:p>
    <w:p w14:paraId="79160D63" w14:textId="77777777" w:rsidR="00DA6B21" w:rsidRPr="00DA6B21" w:rsidRDefault="00DA6B21" w:rsidP="00DA6B21">
      <w:pPr>
        <w:numPr>
          <w:ilvl w:val="1"/>
          <w:numId w:val="3"/>
        </w:numPr>
      </w:pPr>
      <w:r w:rsidRPr="00DA6B21">
        <w:t>One-time deployment of the platform in the chosen environment (on-premises or cloud).</w:t>
      </w:r>
    </w:p>
    <w:p w14:paraId="5E0C7CCF" w14:textId="77777777" w:rsidR="00DA6B21" w:rsidRPr="00DA6B21" w:rsidRDefault="00DA6B21" w:rsidP="00DA6B21">
      <w:pPr>
        <w:numPr>
          <w:ilvl w:val="1"/>
          <w:numId w:val="3"/>
        </w:numPr>
      </w:pPr>
      <w:r w:rsidRPr="00DA6B21">
        <w:t>Integration with existing enterprise systems (SAP, Ramco, HRMS, etc.) and data sources.</w:t>
      </w:r>
    </w:p>
    <w:p w14:paraId="201CF621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2.3 Three AI Use Cases (Pilot Projects)</w:t>
      </w:r>
    </w:p>
    <w:p w14:paraId="121B1D2B" w14:textId="77777777" w:rsidR="00DA6B21" w:rsidRPr="00DA6B21" w:rsidRDefault="00DA6B21" w:rsidP="00DA6B21">
      <w:pPr>
        <w:numPr>
          <w:ilvl w:val="0"/>
          <w:numId w:val="4"/>
        </w:numPr>
      </w:pPr>
      <w:r w:rsidRPr="00DA6B21">
        <w:rPr>
          <w:b/>
          <w:bCs/>
        </w:rPr>
        <w:t>Manufacturing (Predictive Maintenance &amp; Inventory)</w:t>
      </w:r>
      <w:r w:rsidRPr="00DA6B21">
        <w:t xml:space="preserve"> </w:t>
      </w:r>
    </w:p>
    <w:p w14:paraId="353AB18B" w14:textId="77777777" w:rsidR="00DA6B21" w:rsidRPr="00DA6B21" w:rsidRDefault="00DA6B21" w:rsidP="00DA6B21">
      <w:pPr>
        <w:numPr>
          <w:ilvl w:val="1"/>
          <w:numId w:val="4"/>
        </w:numPr>
      </w:pPr>
      <w:r w:rsidRPr="00DA6B21">
        <w:t>IoT sensor data ingestion, anomaly detection, demand forecasting.</w:t>
      </w:r>
    </w:p>
    <w:p w14:paraId="27BA00CF" w14:textId="77777777" w:rsidR="00DA6B21" w:rsidRPr="00DA6B21" w:rsidRDefault="00DA6B21" w:rsidP="00DA6B21">
      <w:pPr>
        <w:numPr>
          <w:ilvl w:val="0"/>
          <w:numId w:val="4"/>
        </w:numPr>
      </w:pPr>
      <w:r w:rsidRPr="00DA6B21">
        <w:rPr>
          <w:b/>
          <w:bCs/>
        </w:rPr>
        <w:t>Marketing (Market Assistant)</w:t>
      </w:r>
      <w:r w:rsidRPr="00DA6B21">
        <w:t xml:space="preserve"> </w:t>
      </w:r>
    </w:p>
    <w:p w14:paraId="25BDBA7A" w14:textId="77777777" w:rsidR="00DA6B21" w:rsidRPr="00DA6B21" w:rsidRDefault="00DA6B21" w:rsidP="00DA6B21">
      <w:pPr>
        <w:numPr>
          <w:ilvl w:val="1"/>
          <w:numId w:val="4"/>
        </w:numPr>
      </w:pPr>
      <w:r w:rsidRPr="00DA6B21">
        <w:t>Competitor analysis, price monitoring, and sales forecasting with dashboards.</w:t>
      </w:r>
    </w:p>
    <w:p w14:paraId="7AA7936A" w14:textId="77777777" w:rsidR="00DA6B21" w:rsidRPr="00DA6B21" w:rsidRDefault="00DA6B21" w:rsidP="00DA6B21">
      <w:pPr>
        <w:numPr>
          <w:ilvl w:val="0"/>
          <w:numId w:val="4"/>
        </w:numPr>
      </w:pPr>
      <w:r w:rsidRPr="00DA6B21">
        <w:rPr>
          <w:b/>
          <w:bCs/>
        </w:rPr>
        <w:t>HR (Talent Acquisition + Internal Knowledge Base)</w:t>
      </w:r>
      <w:r w:rsidRPr="00DA6B21">
        <w:t xml:space="preserve"> </w:t>
      </w:r>
    </w:p>
    <w:p w14:paraId="09CF3316" w14:textId="77777777" w:rsidR="00DA6B21" w:rsidRPr="00DA6B21" w:rsidRDefault="00DA6B21" w:rsidP="00DA6B21">
      <w:pPr>
        <w:numPr>
          <w:ilvl w:val="1"/>
          <w:numId w:val="4"/>
        </w:numPr>
      </w:pPr>
      <w:r w:rsidRPr="00DA6B21">
        <w:t>Resume screening, skill gap analysis, and an internal knowledge chatbot.</w:t>
      </w:r>
    </w:p>
    <w:p w14:paraId="6CE783EB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2.4 Hardware &amp; Infrastructure</w:t>
      </w:r>
    </w:p>
    <w:p w14:paraId="08BCBFAB" w14:textId="77777777" w:rsidR="00DA6B21" w:rsidRPr="00DA6B21" w:rsidRDefault="00DA6B21" w:rsidP="00DA6B21">
      <w:pPr>
        <w:numPr>
          <w:ilvl w:val="0"/>
          <w:numId w:val="5"/>
        </w:numPr>
      </w:pPr>
      <w:r w:rsidRPr="00DA6B21">
        <w:rPr>
          <w:b/>
          <w:bCs/>
        </w:rPr>
        <w:t>On-Premises GPU Servers</w:t>
      </w:r>
      <w:r w:rsidRPr="00DA6B21">
        <w:t xml:space="preserve"> </w:t>
      </w:r>
    </w:p>
    <w:p w14:paraId="4C11A8CF" w14:textId="77777777" w:rsidR="00DA6B21" w:rsidRPr="00DA6B21" w:rsidRDefault="00DA6B21" w:rsidP="00DA6B21">
      <w:pPr>
        <w:numPr>
          <w:ilvl w:val="1"/>
          <w:numId w:val="5"/>
        </w:numPr>
      </w:pPr>
      <w:r w:rsidRPr="00DA6B21">
        <w:t>Typically 2–4 GPU servers for dev/test and production (NVIDIA A100 or similar).</w:t>
      </w:r>
    </w:p>
    <w:p w14:paraId="5C85F50C" w14:textId="77777777" w:rsidR="00DA6B21" w:rsidRPr="00DA6B21" w:rsidRDefault="00DA6B21" w:rsidP="00DA6B21">
      <w:pPr>
        <w:numPr>
          <w:ilvl w:val="1"/>
          <w:numId w:val="5"/>
        </w:numPr>
      </w:pPr>
      <w:r w:rsidRPr="00DA6B21">
        <w:t>Storage solutions (MinIO, local SAN/NAS, or cloud object storage) sized based on data volumes.</w:t>
      </w:r>
    </w:p>
    <w:p w14:paraId="1A16C420" w14:textId="77777777" w:rsidR="00DA6B21" w:rsidRPr="00DA6B21" w:rsidRDefault="00DA6B21" w:rsidP="00DA6B21">
      <w:pPr>
        <w:numPr>
          <w:ilvl w:val="0"/>
          <w:numId w:val="5"/>
        </w:numPr>
      </w:pPr>
      <w:r w:rsidRPr="00DA6B21">
        <w:rPr>
          <w:b/>
          <w:bCs/>
        </w:rPr>
        <w:t>Cloud Option</w:t>
      </w:r>
      <w:r w:rsidRPr="00DA6B21">
        <w:t xml:space="preserve"> </w:t>
      </w:r>
    </w:p>
    <w:p w14:paraId="766EAF47" w14:textId="77777777" w:rsidR="00DA6B21" w:rsidRPr="00DA6B21" w:rsidRDefault="00DA6B21" w:rsidP="00DA6B21">
      <w:pPr>
        <w:numPr>
          <w:ilvl w:val="1"/>
          <w:numId w:val="5"/>
        </w:numPr>
      </w:pPr>
      <w:r w:rsidRPr="00DA6B21">
        <w:t>Equivalent GPU instances on AWS/Azure with auto-scaling.</w:t>
      </w:r>
    </w:p>
    <w:p w14:paraId="0F4724B7" w14:textId="77777777" w:rsidR="00DA6B21" w:rsidRPr="00DA6B21" w:rsidRDefault="00DA6B21" w:rsidP="00DA6B21">
      <w:pPr>
        <w:numPr>
          <w:ilvl w:val="1"/>
          <w:numId w:val="5"/>
        </w:numPr>
      </w:pPr>
      <w:r w:rsidRPr="00DA6B21">
        <w:t>Network costs, egress charges, and security considerations.</w:t>
      </w:r>
    </w:p>
    <w:p w14:paraId="375845F1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2.5 Training &amp; Bootcamp</w:t>
      </w:r>
    </w:p>
    <w:p w14:paraId="507FF0A3" w14:textId="77777777" w:rsidR="00DA6B21" w:rsidRPr="00DA6B21" w:rsidRDefault="00DA6B21" w:rsidP="00DA6B21">
      <w:pPr>
        <w:numPr>
          <w:ilvl w:val="0"/>
          <w:numId w:val="6"/>
        </w:numPr>
      </w:pPr>
      <w:r w:rsidRPr="00DA6B21">
        <w:rPr>
          <w:b/>
          <w:bCs/>
        </w:rPr>
        <w:t>4-Day Bootcamp</w:t>
      </w:r>
      <w:r w:rsidRPr="00DA6B21">
        <w:t xml:space="preserve"> (Complimentary if final engagement meets the proposed budget) </w:t>
      </w:r>
    </w:p>
    <w:p w14:paraId="573F7EFF" w14:textId="77777777" w:rsidR="00DA6B21" w:rsidRPr="00DA6B21" w:rsidRDefault="00DA6B21" w:rsidP="00DA6B21">
      <w:pPr>
        <w:numPr>
          <w:ilvl w:val="1"/>
          <w:numId w:val="6"/>
        </w:numPr>
      </w:pPr>
      <w:r w:rsidRPr="00DA6B21">
        <w:lastRenderedPageBreak/>
        <w:t>Hands-on sessions for TVS teams on Spanda.AI usage, model training, data pipelines.</w:t>
      </w:r>
    </w:p>
    <w:p w14:paraId="39F7D80D" w14:textId="77777777" w:rsidR="00DA6B21" w:rsidRPr="00DA6B21" w:rsidRDefault="00DA6B21" w:rsidP="00DA6B21">
      <w:pPr>
        <w:numPr>
          <w:ilvl w:val="1"/>
          <w:numId w:val="6"/>
        </w:numPr>
      </w:pPr>
      <w:r w:rsidRPr="00DA6B21">
        <w:t>Change management and best practices for AI adoption.</w:t>
      </w:r>
    </w:p>
    <w:p w14:paraId="74283546" w14:textId="77777777" w:rsidR="00DA6B21" w:rsidRPr="00DA6B21" w:rsidRDefault="00B349B5" w:rsidP="00DA6B21">
      <w:r w:rsidRPr="00DA6B21">
        <w:rPr>
          <w:noProof/>
        </w:rPr>
        <w:pict w14:anchorId="691D1E9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590B45E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3. Team Composition &amp; Responsibilities</w:t>
      </w:r>
    </w:p>
    <w:p w14:paraId="5B645064" w14:textId="77777777" w:rsidR="00DA6B21" w:rsidRPr="00DA6B21" w:rsidRDefault="00DA6B21" w:rsidP="00DA6B21">
      <w:r w:rsidRPr="00DA6B21">
        <w:t xml:space="preserve">We propose a </w:t>
      </w:r>
      <w:r w:rsidRPr="00DA6B21">
        <w:rPr>
          <w:b/>
          <w:bCs/>
        </w:rPr>
        <w:t>pod structure</w:t>
      </w:r>
      <w:r w:rsidRPr="00DA6B21">
        <w:t xml:space="preserve"> to ensure efficient delivery. Monthly salary ranges are shown in </w:t>
      </w:r>
      <w:r w:rsidRPr="00DA6B21">
        <w:rPr>
          <w:b/>
          <w:bCs/>
        </w:rPr>
        <w:t>Lakh INR</w:t>
      </w:r>
      <w:r w:rsidRPr="00DA6B21">
        <w:t xml:space="preserve"> (L) for transparency; these feed into the overall cost.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981"/>
        <w:gridCol w:w="1276"/>
        <w:gridCol w:w="1387"/>
        <w:gridCol w:w="4176"/>
      </w:tblGrid>
      <w:tr w:rsidR="00DA6B21" w:rsidRPr="00DA6B21" w14:paraId="476CA469" w14:textId="77777777" w:rsidTr="00DA6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CE8CA" w14:textId="77777777" w:rsidR="00DA6B21" w:rsidRPr="00DA6B21" w:rsidRDefault="00DA6B21" w:rsidP="00DA6B21">
            <w:pPr>
              <w:rPr>
                <w:b/>
                <w:bCs/>
              </w:rPr>
            </w:pPr>
            <w:proofErr w:type="spellStart"/>
            <w:r w:rsidRPr="00DA6B21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B6CC5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77F87DCE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Annual Salary (L)</w:t>
            </w:r>
          </w:p>
        </w:tc>
        <w:tc>
          <w:tcPr>
            <w:tcW w:w="0" w:type="auto"/>
            <w:vAlign w:val="center"/>
            <w:hideMark/>
          </w:tcPr>
          <w:p w14:paraId="12FF498A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Cost/Month (L)</w:t>
            </w:r>
          </w:p>
        </w:tc>
        <w:tc>
          <w:tcPr>
            <w:tcW w:w="0" w:type="auto"/>
            <w:vAlign w:val="center"/>
            <w:hideMark/>
          </w:tcPr>
          <w:p w14:paraId="66B4F6CB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Role</w:t>
            </w:r>
          </w:p>
        </w:tc>
      </w:tr>
      <w:tr w:rsidR="00DA6B21" w:rsidRPr="00DA6B21" w14:paraId="392B2398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C21BE" w14:textId="77777777" w:rsidR="00DA6B21" w:rsidRPr="00DA6B21" w:rsidRDefault="00DA6B21" w:rsidP="00DA6B21">
            <w:r w:rsidRPr="00DA6B21">
              <w:t>1</w:t>
            </w:r>
          </w:p>
        </w:tc>
        <w:tc>
          <w:tcPr>
            <w:tcW w:w="0" w:type="auto"/>
            <w:vAlign w:val="center"/>
            <w:hideMark/>
          </w:tcPr>
          <w:p w14:paraId="56D74872" w14:textId="77777777" w:rsidR="00DA6B21" w:rsidRPr="00DA6B21" w:rsidRDefault="00DA6B21" w:rsidP="00DA6B21">
            <w:r w:rsidRPr="00DA6B21"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1C030FC3" w14:textId="77777777" w:rsidR="00DA6B21" w:rsidRPr="00DA6B21" w:rsidRDefault="00DA6B21" w:rsidP="00DA6B21">
            <w:r w:rsidRPr="00DA6B21">
              <w:t>45</w:t>
            </w:r>
          </w:p>
        </w:tc>
        <w:tc>
          <w:tcPr>
            <w:tcW w:w="0" w:type="auto"/>
            <w:vAlign w:val="center"/>
            <w:hideMark/>
          </w:tcPr>
          <w:p w14:paraId="3C807738" w14:textId="77777777" w:rsidR="00DA6B21" w:rsidRPr="00DA6B21" w:rsidRDefault="00DA6B21" w:rsidP="00DA6B21">
            <w:r w:rsidRPr="00DA6B21">
              <w:t>3.75</w:t>
            </w:r>
          </w:p>
        </w:tc>
        <w:tc>
          <w:tcPr>
            <w:tcW w:w="0" w:type="auto"/>
            <w:vAlign w:val="center"/>
            <w:hideMark/>
          </w:tcPr>
          <w:p w14:paraId="276A6ED8" w14:textId="77777777" w:rsidR="00DA6B21" w:rsidRPr="00DA6B21" w:rsidRDefault="00DA6B21" w:rsidP="00DA6B21">
            <w:r w:rsidRPr="00DA6B21">
              <w:t>Oversees project strategy, stakeholder alignment, and top-level governance</w:t>
            </w:r>
          </w:p>
        </w:tc>
      </w:tr>
      <w:tr w:rsidR="00DA6B21" w:rsidRPr="00DA6B21" w14:paraId="191E67E0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150DD" w14:textId="77777777" w:rsidR="00DA6B21" w:rsidRPr="00DA6B21" w:rsidRDefault="00DA6B21" w:rsidP="00DA6B21">
            <w:r w:rsidRPr="00DA6B21">
              <w:t>2</w:t>
            </w:r>
          </w:p>
        </w:tc>
        <w:tc>
          <w:tcPr>
            <w:tcW w:w="0" w:type="auto"/>
            <w:vAlign w:val="center"/>
            <w:hideMark/>
          </w:tcPr>
          <w:p w14:paraId="1888158A" w14:textId="77777777" w:rsidR="00DA6B21" w:rsidRPr="00DA6B21" w:rsidRDefault="00DA6B21" w:rsidP="00DA6B21">
            <w:r w:rsidRPr="00DA6B21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7AF0E26" w14:textId="77777777" w:rsidR="00DA6B21" w:rsidRPr="00DA6B21" w:rsidRDefault="00DA6B21" w:rsidP="00DA6B21">
            <w:r w:rsidRPr="00DA6B21">
              <w:t>35</w:t>
            </w:r>
          </w:p>
        </w:tc>
        <w:tc>
          <w:tcPr>
            <w:tcW w:w="0" w:type="auto"/>
            <w:vAlign w:val="center"/>
            <w:hideMark/>
          </w:tcPr>
          <w:p w14:paraId="51BE986D" w14:textId="77777777" w:rsidR="00DA6B21" w:rsidRPr="00DA6B21" w:rsidRDefault="00DA6B21" w:rsidP="00DA6B21">
            <w:r w:rsidRPr="00DA6B21">
              <w:t>2.92</w:t>
            </w:r>
          </w:p>
        </w:tc>
        <w:tc>
          <w:tcPr>
            <w:tcW w:w="0" w:type="auto"/>
            <w:vAlign w:val="center"/>
            <w:hideMark/>
          </w:tcPr>
          <w:p w14:paraId="17EA7886" w14:textId="77777777" w:rsidR="00DA6B21" w:rsidRPr="00DA6B21" w:rsidRDefault="00DA6B21" w:rsidP="00DA6B21">
            <w:r w:rsidRPr="00DA6B21">
              <w:t>Manages day-to-day tasks, timelines, risk mitigation</w:t>
            </w:r>
          </w:p>
        </w:tc>
      </w:tr>
      <w:tr w:rsidR="00DA6B21" w:rsidRPr="00DA6B21" w14:paraId="280C3C10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C2E2" w14:textId="77777777" w:rsidR="00DA6B21" w:rsidRPr="00DA6B21" w:rsidRDefault="00DA6B21" w:rsidP="00DA6B21">
            <w:r w:rsidRPr="00DA6B21">
              <w:t>3</w:t>
            </w:r>
          </w:p>
        </w:tc>
        <w:tc>
          <w:tcPr>
            <w:tcW w:w="0" w:type="auto"/>
            <w:vAlign w:val="center"/>
            <w:hideMark/>
          </w:tcPr>
          <w:p w14:paraId="5FD82F04" w14:textId="77777777" w:rsidR="00DA6B21" w:rsidRPr="00DA6B21" w:rsidRDefault="00DA6B21" w:rsidP="00DA6B21">
            <w:r w:rsidRPr="00DA6B21">
              <w:t>AI Engineer/Architect</w:t>
            </w:r>
          </w:p>
        </w:tc>
        <w:tc>
          <w:tcPr>
            <w:tcW w:w="0" w:type="auto"/>
            <w:vAlign w:val="center"/>
            <w:hideMark/>
          </w:tcPr>
          <w:p w14:paraId="0390A145" w14:textId="77777777" w:rsidR="00DA6B21" w:rsidRPr="00DA6B21" w:rsidRDefault="00DA6B21" w:rsidP="00DA6B21">
            <w:r w:rsidRPr="00DA6B21">
              <w:t>36</w:t>
            </w:r>
          </w:p>
        </w:tc>
        <w:tc>
          <w:tcPr>
            <w:tcW w:w="0" w:type="auto"/>
            <w:vAlign w:val="center"/>
            <w:hideMark/>
          </w:tcPr>
          <w:p w14:paraId="5E878E5C" w14:textId="77777777" w:rsidR="00DA6B21" w:rsidRPr="00DA6B21" w:rsidRDefault="00DA6B21" w:rsidP="00DA6B21">
            <w:r w:rsidRPr="00DA6B21">
              <w:t>3.00</w:t>
            </w:r>
          </w:p>
        </w:tc>
        <w:tc>
          <w:tcPr>
            <w:tcW w:w="0" w:type="auto"/>
            <w:vAlign w:val="center"/>
            <w:hideMark/>
          </w:tcPr>
          <w:p w14:paraId="116D4567" w14:textId="77777777" w:rsidR="00DA6B21" w:rsidRPr="00DA6B21" w:rsidRDefault="00DA6B21" w:rsidP="00DA6B21">
            <w:r w:rsidRPr="00DA6B21">
              <w:t>Designs ML pipelines, integrates advanced AI components (NLP, CV, etc.)</w:t>
            </w:r>
          </w:p>
        </w:tc>
      </w:tr>
      <w:tr w:rsidR="00DA6B21" w:rsidRPr="00DA6B21" w14:paraId="4DDC04E4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FBC3" w14:textId="77777777" w:rsidR="00DA6B21" w:rsidRPr="00DA6B21" w:rsidRDefault="00DA6B21" w:rsidP="00DA6B21">
            <w:r w:rsidRPr="00DA6B21">
              <w:t>4</w:t>
            </w:r>
          </w:p>
        </w:tc>
        <w:tc>
          <w:tcPr>
            <w:tcW w:w="0" w:type="auto"/>
            <w:vAlign w:val="center"/>
            <w:hideMark/>
          </w:tcPr>
          <w:p w14:paraId="6E8F72C1" w14:textId="77777777" w:rsidR="00DA6B21" w:rsidRPr="00DA6B21" w:rsidRDefault="00DA6B21" w:rsidP="00DA6B21">
            <w:r w:rsidRPr="00DA6B21"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10324D54" w14:textId="77777777" w:rsidR="00DA6B21" w:rsidRPr="00DA6B21" w:rsidRDefault="00DA6B21" w:rsidP="00DA6B21">
            <w:r w:rsidRPr="00DA6B21">
              <w:t>28</w:t>
            </w:r>
          </w:p>
        </w:tc>
        <w:tc>
          <w:tcPr>
            <w:tcW w:w="0" w:type="auto"/>
            <w:vAlign w:val="center"/>
            <w:hideMark/>
          </w:tcPr>
          <w:p w14:paraId="74CD42B0" w14:textId="77777777" w:rsidR="00DA6B21" w:rsidRPr="00DA6B21" w:rsidRDefault="00DA6B21" w:rsidP="00DA6B21">
            <w:r w:rsidRPr="00DA6B21">
              <w:t>2.33</w:t>
            </w:r>
          </w:p>
        </w:tc>
        <w:tc>
          <w:tcPr>
            <w:tcW w:w="0" w:type="auto"/>
            <w:vAlign w:val="center"/>
            <w:hideMark/>
          </w:tcPr>
          <w:p w14:paraId="01845C77" w14:textId="77777777" w:rsidR="00DA6B21" w:rsidRPr="00DA6B21" w:rsidRDefault="00DA6B21" w:rsidP="00DA6B21">
            <w:r w:rsidRPr="00DA6B21">
              <w:t>Builds data pipelines, ensures data quality, handles ETL/ELT</w:t>
            </w:r>
          </w:p>
        </w:tc>
      </w:tr>
      <w:tr w:rsidR="00DA6B21" w:rsidRPr="00DA6B21" w14:paraId="2E3F4F0A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797F" w14:textId="77777777" w:rsidR="00DA6B21" w:rsidRPr="00DA6B21" w:rsidRDefault="00DA6B21" w:rsidP="00DA6B21">
            <w:r w:rsidRPr="00DA6B21">
              <w:t>5</w:t>
            </w:r>
          </w:p>
        </w:tc>
        <w:tc>
          <w:tcPr>
            <w:tcW w:w="0" w:type="auto"/>
            <w:vAlign w:val="center"/>
            <w:hideMark/>
          </w:tcPr>
          <w:p w14:paraId="02A5B3D7" w14:textId="77777777" w:rsidR="00DA6B21" w:rsidRPr="00DA6B21" w:rsidRDefault="00DA6B21" w:rsidP="00DA6B21">
            <w:r w:rsidRPr="00DA6B21"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29F0E326" w14:textId="77777777" w:rsidR="00DA6B21" w:rsidRPr="00DA6B21" w:rsidRDefault="00DA6B21" w:rsidP="00DA6B21">
            <w:r w:rsidRPr="00DA6B21">
              <w:t>26</w:t>
            </w:r>
          </w:p>
        </w:tc>
        <w:tc>
          <w:tcPr>
            <w:tcW w:w="0" w:type="auto"/>
            <w:vAlign w:val="center"/>
            <w:hideMark/>
          </w:tcPr>
          <w:p w14:paraId="1946EA72" w14:textId="77777777" w:rsidR="00DA6B21" w:rsidRPr="00DA6B21" w:rsidRDefault="00DA6B21" w:rsidP="00DA6B21">
            <w:r w:rsidRPr="00DA6B21">
              <w:t>2.17</w:t>
            </w:r>
          </w:p>
        </w:tc>
        <w:tc>
          <w:tcPr>
            <w:tcW w:w="0" w:type="auto"/>
            <w:vAlign w:val="center"/>
            <w:hideMark/>
          </w:tcPr>
          <w:p w14:paraId="509CE663" w14:textId="77777777" w:rsidR="00DA6B21" w:rsidRPr="00DA6B21" w:rsidRDefault="00DA6B21" w:rsidP="00DA6B21">
            <w:r w:rsidRPr="00DA6B21">
              <w:t>Develops UI/UX for dashboards, chat interfaces, and internal tools</w:t>
            </w:r>
          </w:p>
        </w:tc>
      </w:tr>
      <w:tr w:rsidR="00DA6B21" w:rsidRPr="00DA6B21" w14:paraId="6AE214E3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7FBC3" w14:textId="77777777" w:rsidR="00DA6B21" w:rsidRPr="00DA6B21" w:rsidRDefault="00DA6B21" w:rsidP="00DA6B21">
            <w:r w:rsidRPr="00DA6B21">
              <w:t>6</w:t>
            </w:r>
          </w:p>
        </w:tc>
        <w:tc>
          <w:tcPr>
            <w:tcW w:w="0" w:type="auto"/>
            <w:vAlign w:val="center"/>
            <w:hideMark/>
          </w:tcPr>
          <w:p w14:paraId="0C124C79" w14:textId="77777777" w:rsidR="00DA6B21" w:rsidRPr="00DA6B21" w:rsidRDefault="00DA6B21" w:rsidP="00DA6B21">
            <w:r w:rsidRPr="00DA6B21"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350C6F43" w14:textId="77777777" w:rsidR="00DA6B21" w:rsidRPr="00DA6B21" w:rsidRDefault="00DA6B21" w:rsidP="00DA6B21">
            <w:r w:rsidRPr="00DA6B21">
              <w:t>28</w:t>
            </w:r>
          </w:p>
        </w:tc>
        <w:tc>
          <w:tcPr>
            <w:tcW w:w="0" w:type="auto"/>
            <w:vAlign w:val="center"/>
            <w:hideMark/>
          </w:tcPr>
          <w:p w14:paraId="391524BF" w14:textId="77777777" w:rsidR="00DA6B21" w:rsidRPr="00DA6B21" w:rsidRDefault="00DA6B21" w:rsidP="00DA6B21">
            <w:r w:rsidRPr="00DA6B21">
              <w:t>2.33</w:t>
            </w:r>
          </w:p>
        </w:tc>
        <w:tc>
          <w:tcPr>
            <w:tcW w:w="0" w:type="auto"/>
            <w:vAlign w:val="center"/>
            <w:hideMark/>
          </w:tcPr>
          <w:p w14:paraId="7B2F9132" w14:textId="77777777" w:rsidR="00DA6B21" w:rsidRPr="00DA6B21" w:rsidRDefault="00DA6B21" w:rsidP="00DA6B21">
            <w:r w:rsidRPr="00DA6B21">
              <w:t>Implements security best practices, handles identity management, ensures compliance</w:t>
            </w:r>
          </w:p>
        </w:tc>
      </w:tr>
      <w:tr w:rsidR="00DA6B21" w:rsidRPr="00DA6B21" w14:paraId="64FDE0A4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2DB1" w14:textId="77777777" w:rsidR="00DA6B21" w:rsidRPr="00DA6B21" w:rsidRDefault="00DA6B21" w:rsidP="00DA6B21">
            <w:r w:rsidRPr="00DA6B21">
              <w:t>7</w:t>
            </w:r>
          </w:p>
        </w:tc>
        <w:tc>
          <w:tcPr>
            <w:tcW w:w="0" w:type="auto"/>
            <w:vAlign w:val="center"/>
            <w:hideMark/>
          </w:tcPr>
          <w:p w14:paraId="320DC86D" w14:textId="77777777" w:rsidR="00DA6B21" w:rsidRPr="00DA6B21" w:rsidRDefault="00DA6B21" w:rsidP="00DA6B21">
            <w:r w:rsidRPr="00DA6B21">
              <w:t>NLP Specialist</w:t>
            </w:r>
          </w:p>
        </w:tc>
        <w:tc>
          <w:tcPr>
            <w:tcW w:w="0" w:type="auto"/>
            <w:vAlign w:val="center"/>
            <w:hideMark/>
          </w:tcPr>
          <w:p w14:paraId="55CED171" w14:textId="77777777" w:rsidR="00DA6B21" w:rsidRPr="00DA6B21" w:rsidRDefault="00DA6B21" w:rsidP="00DA6B21">
            <w:r w:rsidRPr="00DA6B21">
              <w:t>30</w:t>
            </w:r>
          </w:p>
        </w:tc>
        <w:tc>
          <w:tcPr>
            <w:tcW w:w="0" w:type="auto"/>
            <w:vAlign w:val="center"/>
            <w:hideMark/>
          </w:tcPr>
          <w:p w14:paraId="7A45BFB4" w14:textId="77777777" w:rsidR="00DA6B21" w:rsidRPr="00DA6B21" w:rsidRDefault="00DA6B21" w:rsidP="00DA6B21">
            <w:r w:rsidRPr="00DA6B21">
              <w:t>2.50</w:t>
            </w:r>
          </w:p>
        </w:tc>
        <w:tc>
          <w:tcPr>
            <w:tcW w:w="0" w:type="auto"/>
            <w:vAlign w:val="center"/>
            <w:hideMark/>
          </w:tcPr>
          <w:p w14:paraId="60D84C8E" w14:textId="77777777" w:rsidR="00DA6B21" w:rsidRPr="00DA6B21" w:rsidRDefault="00DA6B21" w:rsidP="00DA6B21">
            <w:r w:rsidRPr="00DA6B21">
              <w:t>Focuses on advanced NLP tasks (chatbots, summarization, knowledge graph)</w:t>
            </w:r>
          </w:p>
        </w:tc>
      </w:tr>
      <w:tr w:rsidR="00DA6B21" w:rsidRPr="00DA6B21" w14:paraId="738930C3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D37C" w14:textId="77777777" w:rsidR="00DA6B21" w:rsidRPr="00DA6B21" w:rsidRDefault="00DA6B21" w:rsidP="00DA6B21">
            <w:r w:rsidRPr="00DA6B21">
              <w:t>8</w:t>
            </w:r>
          </w:p>
        </w:tc>
        <w:tc>
          <w:tcPr>
            <w:tcW w:w="0" w:type="auto"/>
            <w:vAlign w:val="center"/>
            <w:hideMark/>
          </w:tcPr>
          <w:p w14:paraId="60812911" w14:textId="77777777" w:rsidR="00DA6B21" w:rsidRPr="00DA6B21" w:rsidRDefault="00DA6B21" w:rsidP="00DA6B21">
            <w:r w:rsidRPr="00DA6B21">
              <w:t>Senior Management</w:t>
            </w:r>
          </w:p>
        </w:tc>
        <w:tc>
          <w:tcPr>
            <w:tcW w:w="0" w:type="auto"/>
            <w:vAlign w:val="center"/>
            <w:hideMark/>
          </w:tcPr>
          <w:p w14:paraId="5611561A" w14:textId="77777777" w:rsidR="00DA6B21" w:rsidRPr="00DA6B21" w:rsidRDefault="00DA6B21" w:rsidP="00DA6B21">
            <w:r w:rsidRPr="00DA6B21">
              <w:t>[Variable]</w:t>
            </w:r>
          </w:p>
        </w:tc>
        <w:tc>
          <w:tcPr>
            <w:tcW w:w="0" w:type="auto"/>
            <w:vAlign w:val="center"/>
            <w:hideMark/>
          </w:tcPr>
          <w:p w14:paraId="722116FB" w14:textId="77777777" w:rsidR="00DA6B21" w:rsidRPr="00DA6B21" w:rsidRDefault="00DA6B21" w:rsidP="00DA6B21">
            <w:r w:rsidRPr="00DA6B21">
              <w:t>[Variable]</w:t>
            </w:r>
          </w:p>
        </w:tc>
        <w:tc>
          <w:tcPr>
            <w:tcW w:w="0" w:type="auto"/>
            <w:vAlign w:val="center"/>
            <w:hideMark/>
          </w:tcPr>
          <w:p w14:paraId="7A7B9ED4" w14:textId="77777777" w:rsidR="00DA6B21" w:rsidRPr="00DA6B21" w:rsidRDefault="00DA6B21" w:rsidP="00DA6B21">
            <w:r w:rsidRPr="00DA6B21">
              <w:t>Provides strategic oversight, final approvals, and escalations</w:t>
            </w:r>
          </w:p>
        </w:tc>
      </w:tr>
    </w:tbl>
    <w:p w14:paraId="71208B85" w14:textId="77777777" w:rsidR="00DA6B21" w:rsidRPr="00DA6B21" w:rsidRDefault="00DA6B21" w:rsidP="00DA6B21">
      <w:r w:rsidRPr="00DA6B21">
        <w:rPr>
          <w:b/>
          <w:bCs/>
        </w:rPr>
        <w:t>Note:</w:t>
      </w:r>
      <w:r w:rsidRPr="00DA6B21">
        <w:t xml:space="preserve"> Actual resource allocation will vary by scope (Simple, Medium, Complex).</w:t>
      </w:r>
      <w:r w:rsidRPr="00DA6B21">
        <w:br/>
        <w:t xml:space="preserve">For instance, a </w:t>
      </w:r>
      <w:r w:rsidRPr="00DA6B21">
        <w:rPr>
          <w:b/>
          <w:bCs/>
        </w:rPr>
        <w:t>Simple Scope</w:t>
      </w:r>
      <w:r w:rsidRPr="00DA6B21">
        <w:t xml:space="preserve"> may not require a dedicated Security Engineer for all months, while a </w:t>
      </w:r>
      <w:r w:rsidRPr="00DA6B21">
        <w:rPr>
          <w:b/>
          <w:bCs/>
        </w:rPr>
        <w:t>Complex Scope</w:t>
      </w:r>
      <w:r w:rsidRPr="00DA6B21">
        <w:t xml:space="preserve"> might need them throughout.</w:t>
      </w:r>
    </w:p>
    <w:p w14:paraId="08954FB3" w14:textId="77777777" w:rsidR="00DA6B21" w:rsidRPr="00DA6B21" w:rsidRDefault="00B349B5" w:rsidP="00DA6B21">
      <w:r w:rsidRPr="00DA6B21">
        <w:rPr>
          <w:noProof/>
        </w:rPr>
        <w:lastRenderedPageBreak/>
        <w:pict w14:anchorId="1D2CA83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1F4C88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4. Detailed Cost Structure</w:t>
      </w:r>
    </w:p>
    <w:p w14:paraId="42C7FAB0" w14:textId="77777777" w:rsidR="00DA6B21" w:rsidRPr="00DA6B21" w:rsidRDefault="00DA6B21" w:rsidP="00DA6B21">
      <w:r w:rsidRPr="00DA6B21">
        <w:t xml:space="preserve">We break down costs into </w:t>
      </w:r>
      <w:r w:rsidRPr="00DA6B21">
        <w:rPr>
          <w:b/>
          <w:bCs/>
        </w:rPr>
        <w:t>six</w:t>
      </w:r>
      <w:r w:rsidRPr="00DA6B21">
        <w:t xml:space="preserve"> major categories:</w:t>
      </w:r>
    </w:p>
    <w:p w14:paraId="0CE90064" w14:textId="77777777" w:rsidR="00DA6B21" w:rsidRPr="00DA6B21" w:rsidRDefault="00DA6B21" w:rsidP="00DA6B21">
      <w:pPr>
        <w:numPr>
          <w:ilvl w:val="0"/>
          <w:numId w:val="7"/>
        </w:numPr>
      </w:pPr>
      <w:r w:rsidRPr="00DA6B21">
        <w:rPr>
          <w:b/>
          <w:bCs/>
        </w:rPr>
        <w:t>Consultancy for Roadmap</w:t>
      </w:r>
    </w:p>
    <w:p w14:paraId="61C0B69F" w14:textId="77777777" w:rsidR="00DA6B21" w:rsidRPr="00DA6B21" w:rsidRDefault="00DA6B21" w:rsidP="00DA6B21">
      <w:pPr>
        <w:numPr>
          <w:ilvl w:val="0"/>
          <w:numId w:val="7"/>
        </w:numPr>
      </w:pPr>
      <w:r w:rsidRPr="00DA6B21">
        <w:rPr>
          <w:b/>
          <w:bCs/>
        </w:rPr>
        <w:t>Spanda.AI Platform License &amp; Hosting</w:t>
      </w:r>
    </w:p>
    <w:p w14:paraId="392AD7BD" w14:textId="77777777" w:rsidR="00DA6B21" w:rsidRPr="00DA6B21" w:rsidRDefault="00DA6B21" w:rsidP="00DA6B21">
      <w:pPr>
        <w:numPr>
          <w:ilvl w:val="0"/>
          <w:numId w:val="7"/>
        </w:numPr>
      </w:pPr>
      <w:r w:rsidRPr="00DA6B21">
        <w:rPr>
          <w:b/>
          <w:bCs/>
        </w:rPr>
        <w:t>Installation &amp; Configuration</w:t>
      </w:r>
    </w:p>
    <w:p w14:paraId="3BA34FAB" w14:textId="77777777" w:rsidR="00DA6B21" w:rsidRPr="00DA6B21" w:rsidRDefault="00DA6B21" w:rsidP="00DA6B21">
      <w:pPr>
        <w:numPr>
          <w:ilvl w:val="0"/>
          <w:numId w:val="7"/>
        </w:numPr>
      </w:pPr>
      <w:r w:rsidRPr="00DA6B21">
        <w:rPr>
          <w:b/>
          <w:bCs/>
        </w:rPr>
        <w:t>Use Case Implementation</w:t>
      </w:r>
      <w:r w:rsidRPr="00DA6B21">
        <w:t xml:space="preserve"> (3 use cases)</w:t>
      </w:r>
    </w:p>
    <w:p w14:paraId="03341D14" w14:textId="77777777" w:rsidR="00DA6B21" w:rsidRPr="00DA6B21" w:rsidRDefault="00DA6B21" w:rsidP="00DA6B21">
      <w:pPr>
        <w:numPr>
          <w:ilvl w:val="0"/>
          <w:numId w:val="7"/>
        </w:numPr>
      </w:pPr>
      <w:r w:rsidRPr="00DA6B21">
        <w:rPr>
          <w:b/>
          <w:bCs/>
        </w:rPr>
        <w:t>Hardware (or Cloud)</w:t>
      </w:r>
    </w:p>
    <w:p w14:paraId="014C4676" w14:textId="77777777" w:rsidR="00DA6B21" w:rsidRPr="00DA6B21" w:rsidRDefault="00DA6B21" w:rsidP="00DA6B21">
      <w:pPr>
        <w:numPr>
          <w:ilvl w:val="0"/>
          <w:numId w:val="7"/>
        </w:numPr>
      </w:pPr>
      <w:r w:rsidRPr="00DA6B21">
        <w:rPr>
          <w:b/>
          <w:bCs/>
        </w:rPr>
        <w:t>4-Day Bootcamp Training</w:t>
      </w:r>
    </w:p>
    <w:p w14:paraId="6637C734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4.1 Cost Tiers: Simple, Medium, Complex</w:t>
      </w:r>
    </w:p>
    <w:p w14:paraId="04E1F86B" w14:textId="77777777" w:rsidR="00DA6B21" w:rsidRPr="00DA6B21" w:rsidRDefault="00DA6B21" w:rsidP="00DA6B21">
      <w:r w:rsidRPr="00DA6B21">
        <w:t xml:space="preserve">Each tier reflects </w:t>
      </w:r>
      <w:r w:rsidRPr="00DA6B21">
        <w:rPr>
          <w:b/>
          <w:bCs/>
        </w:rPr>
        <w:t>depth of integration, data complexity, and feature set</w:t>
      </w:r>
      <w:r w:rsidRPr="00DA6B21">
        <w:t xml:space="preserve">. Below are indicative totals </w:t>
      </w:r>
      <w:r w:rsidRPr="00DA6B21">
        <w:rPr>
          <w:b/>
          <w:bCs/>
        </w:rPr>
        <w:t>in Lakh INR</w:t>
      </w:r>
      <w:r w:rsidRPr="00DA6B21">
        <w:t xml:space="preserve"> (L). Final figures can be adjusted once TVS finalizes the exact scope, data volumes, and environment (on-prem or cloud).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1856"/>
        <w:gridCol w:w="1856"/>
        <w:gridCol w:w="1951"/>
      </w:tblGrid>
      <w:tr w:rsidR="00DA6B21" w:rsidRPr="00DA6B21" w14:paraId="09AEF9E9" w14:textId="77777777" w:rsidTr="00DA6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3E222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C071435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Simple Scope</w:t>
            </w:r>
          </w:p>
        </w:tc>
        <w:tc>
          <w:tcPr>
            <w:tcW w:w="0" w:type="auto"/>
            <w:vAlign w:val="center"/>
            <w:hideMark/>
          </w:tcPr>
          <w:p w14:paraId="669F17C8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Medium Scope</w:t>
            </w:r>
          </w:p>
        </w:tc>
        <w:tc>
          <w:tcPr>
            <w:tcW w:w="0" w:type="auto"/>
            <w:vAlign w:val="center"/>
            <w:hideMark/>
          </w:tcPr>
          <w:p w14:paraId="00604E78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Complex Scope</w:t>
            </w:r>
          </w:p>
        </w:tc>
      </w:tr>
      <w:tr w:rsidR="00DA6B21" w:rsidRPr="00DA6B21" w14:paraId="736F57C9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6087C" w14:textId="77777777" w:rsidR="00DA6B21" w:rsidRPr="00DA6B21" w:rsidRDefault="00DA6B21" w:rsidP="00DA6B21">
            <w:r w:rsidRPr="00DA6B21">
              <w:rPr>
                <w:b/>
                <w:bCs/>
              </w:rPr>
              <w:t>(1) Consultancy for Roadmap</w:t>
            </w:r>
          </w:p>
        </w:tc>
        <w:tc>
          <w:tcPr>
            <w:tcW w:w="0" w:type="auto"/>
            <w:vAlign w:val="center"/>
            <w:hideMark/>
          </w:tcPr>
          <w:p w14:paraId="1A703EAD" w14:textId="77777777" w:rsidR="00DA6B21" w:rsidRPr="00DA6B21" w:rsidRDefault="00DA6B21" w:rsidP="00DA6B21">
            <w:r w:rsidRPr="00DA6B21">
              <w:t>15–20</w:t>
            </w:r>
          </w:p>
        </w:tc>
        <w:tc>
          <w:tcPr>
            <w:tcW w:w="0" w:type="auto"/>
            <w:vAlign w:val="center"/>
            <w:hideMark/>
          </w:tcPr>
          <w:p w14:paraId="5F2141EF" w14:textId="77777777" w:rsidR="00DA6B21" w:rsidRPr="00DA6B21" w:rsidRDefault="00DA6B21" w:rsidP="00DA6B21">
            <w:r w:rsidRPr="00DA6B21">
              <w:t>20–25</w:t>
            </w:r>
          </w:p>
        </w:tc>
        <w:tc>
          <w:tcPr>
            <w:tcW w:w="0" w:type="auto"/>
            <w:vAlign w:val="center"/>
            <w:hideMark/>
          </w:tcPr>
          <w:p w14:paraId="19EB502C" w14:textId="77777777" w:rsidR="00DA6B21" w:rsidRPr="00DA6B21" w:rsidRDefault="00DA6B21" w:rsidP="00DA6B21">
            <w:r w:rsidRPr="00DA6B21">
              <w:t>25–35</w:t>
            </w:r>
          </w:p>
        </w:tc>
      </w:tr>
      <w:tr w:rsidR="00DA6B21" w:rsidRPr="00DA6B21" w14:paraId="4A8BCB09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B5E1" w14:textId="77777777" w:rsidR="00DA6B21" w:rsidRPr="00DA6B21" w:rsidRDefault="00DA6B21" w:rsidP="00DA6B21">
            <w:r w:rsidRPr="00DA6B21">
              <w:rPr>
                <w:b/>
                <w:bCs/>
              </w:rPr>
              <w:t>(2) Spanda.AI License &amp; Hosting</w:t>
            </w:r>
          </w:p>
        </w:tc>
        <w:tc>
          <w:tcPr>
            <w:tcW w:w="0" w:type="auto"/>
            <w:vAlign w:val="center"/>
            <w:hideMark/>
          </w:tcPr>
          <w:p w14:paraId="1E5935F5" w14:textId="77777777" w:rsidR="00DA6B21" w:rsidRPr="00DA6B21" w:rsidRDefault="00DA6B21" w:rsidP="00DA6B21">
            <w:r w:rsidRPr="00DA6B21">
              <w:t>40–50 (Annual)</w:t>
            </w:r>
          </w:p>
        </w:tc>
        <w:tc>
          <w:tcPr>
            <w:tcW w:w="0" w:type="auto"/>
            <w:vAlign w:val="center"/>
            <w:hideMark/>
          </w:tcPr>
          <w:p w14:paraId="5F77BAD7" w14:textId="77777777" w:rsidR="00DA6B21" w:rsidRPr="00DA6B21" w:rsidRDefault="00DA6B21" w:rsidP="00DA6B21">
            <w:r w:rsidRPr="00DA6B21">
              <w:t>50–65 (Annual)</w:t>
            </w:r>
          </w:p>
        </w:tc>
        <w:tc>
          <w:tcPr>
            <w:tcW w:w="0" w:type="auto"/>
            <w:vAlign w:val="center"/>
            <w:hideMark/>
          </w:tcPr>
          <w:p w14:paraId="0F47A4D9" w14:textId="77777777" w:rsidR="00DA6B21" w:rsidRPr="00DA6B21" w:rsidRDefault="00DA6B21" w:rsidP="00DA6B21">
            <w:r w:rsidRPr="00DA6B21">
              <w:t>65–80 (Annual)</w:t>
            </w:r>
          </w:p>
        </w:tc>
      </w:tr>
      <w:tr w:rsidR="00DA6B21" w:rsidRPr="00DA6B21" w14:paraId="28B9ACBC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E691" w14:textId="77777777" w:rsidR="00DA6B21" w:rsidRPr="00DA6B21" w:rsidRDefault="00DA6B21" w:rsidP="00DA6B21">
            <w:r w:rsidRPr="00DA6B21">
              <w:rPr>
                <w:b/>
                <w:bCs/>
              </w:rPr>
              <w:t>(3) Installation &amp; Configuration</w:t>
            </w:r>
          </w:p>
        </w:tc>
        <w:tc>
          <w:tcPr>
            <w:tcW w:w="0" w:type="auto"/>
            <w:vAlign w:val="center"/>
            <w:hideMark/>
          </w:tcPr>
          <w:p w14:paraId="3AB241C3" w14:textId="77777777" w:rsidR="00DA6B21" w:rsidRPr="00DA6B21" w:rsidRDefault="00DA6B21" w:rsidP="00DA6B21">
            <w:r w:rsidRPr="00DA6B21">
              <w:t>10–15 (One-Time)</w:t>
            </w:r>
          </w:p>
        </w:tc>
        <w:tc>
          <w:tcPr>
            <w:tcW w:w="0" w:type="auto"/>
            <w:vAlign w:val="center"/>
            <w:hideMark/>
          </w:tcPr>
          <w:p w14:paraId="63919DB2" w14:textId="77777777" w:rsidR="00DA6B21" w:rsidRPr="00DA6B21" w:rsidRDefault="00DA6B21" w:rsidP="00DA6B21">
            <w:r w:rsidRPr="00DA6B21">
              <w:t>15–20 (One-Time)</w:t>
            </w:r>
          </w:p>
        </w:tc>
        <w:tc>
          <w:tcPr>
            <w:tcW w:w="0" w:type="auto"/>
            <w:vAlign w:val="center"/>
            <w:hideMark/>
          </w:tcPr>
          <w:p w14:paraId="645B96EB" w14:textId="77777777" w:rsidR="00DA6B21" w:rsidRPr="00DA6B21" w:rsidRDefault="00DA6B21" w:rsidP="00DA6B21">
            <w:r w:rsidRPr="00DA6B21">
              <w:t>20–25 (One-Time)</w:t>
            </w:r>
          </w:p>
        </w:tc>
      </w:tr>
      <w:tr w:rsidR="00DA6B21" w:rsidRPr="00DA6B21" w14:paraId="3EB174E5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6955" w14:textId="77777777" w:rsidR="00DA6B21" w:rsidRPr="00DA6B21" w:rsidRDefault="00DA6B21" w:rsidP="00DA6B21">
            <w:r w:rsidRPr="00DA6B21">
              <w:rPr>
                <w:b/>
                <w:bCs/>
              </w:rPr>
              <w:t>(4) Use Case Implementation (3 total)</w:t>
            </w:r>
          </w:p>
        </w:tc>
        <w:tc>
          <w:tcPr>
            <w:tcW w:w="0" w:type="auto"/>
            <w:vAlign w:val="center"/>
            <w:hideMark/>
          </w:tcPr>
          <w:p w14:paraId="6DE9D531" w14:textId="77777777" w:rsidR="00DA6B21" w:rsidRPr="00DA6B21" w:rsidRDefault="00DA6B21" w:rsidP="00DA6B21">
            <w:r w:rsidRPr="00DA6B21">
              <w:t>40–50 (Combined)</w:t>
            </w:r>
          </w:p>
        </w:tc>
        <w:tc>
          <w:tcPr>
            <w:tcW w:w="0" w:type="auto"/>
            <w:vAlign w:val="center"/>
            <w:hideMark/>
          </w:tcPr>
          <w:p w14:paraId="3EA4A79F" w14:textId="77777777" w:rsidR="00DA6B21" w:rsidRPr="00DA6B21" w:rsidRDefault="00DA6B21" w:rsidP="00DA6B21">
            <w:r w:rsidRPr="00DA6B21">
              <w:t>50–70 (Combined)</w:t>
            </w:r>
          </w:p>
        </w:tc>
        <w:tc>
          <w:tcPr>
            <w:tcW w:w="0" w:type="auto"/>
            <w:vAlign w:val="center"/>
            <w:hideMark/>
          </w:tcPr>
          <w:p w14:paraId="4DBF4B1D" w14:textId="77777777" w:rsidR="00DA6B21" w:rsidRPr="00DA6B21" w:rsidRDefault="00DA6B21" w:rsidP="00DA6B21">
            <w:r w:rsidRPr="00DA6B21">
              <w:t>70–90 (Combined)</w:t>
            </w:r>
          </w:p>
        </w:tc>
      </w:tr>
      <w:tr w:rsidR="00DA6B21" w:rsidRPr="00DA6B21" w14:paraId="70EAB37B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E5B78" w14:textId="77777777" w:rsidR="00DA6B21" w:rsidRPr="00DA6B21" w:rsidRDefault="00DA6B21" w:rsidP="00DA6B21">
            <w:r w:rsidRPr="00DA6B21">
              <w:rPr>
                <w:b/>
                <w:bCs/>
              </w:rPr>
              <w:t>(5) Hardware</w:t>
            </w:r>
            <w:r w:rsidRPr="00DA6B21">
              <w:t xml:space="preserve"> (Est. On-Prem GPU)</w:t>
            </w:r>
          </w:p>
        </w:tc>
        <w:tc>
          <w:tcPr>
            <w:tcW w:w="0" w:type="auto"/>
            <w:vAlign w:val="center"/>
            <w:hideMark/>
          </w:tcPr>
          <w:p w14:paraId="4567E21C" w14:textId="77777777" w:rsidR="00DA6B21" w:rsidRPr="00DA6B21" w:rsidRDefault="00DA6B21" w:rsidP="00DA6B21">
            <w:r w:rsidRPr="00DA6B21">
              <w:t>40–50 (One-Time)</w:t>
            </w:r>
          </w:p>
        </w:tc>
        <w:tc>
          <w:tcPr>
            <w:tcW w:w="0" w:type="auto"/>
            <w:vAlign w:val="center"/>
            <w:hideMark/>
          </w:tcPr>
          <w:p w14:paraId="3D5A2C01" w14:textId="77777777" w:rsidR="00DA6B21" w:rsidRPr="00DA6B21" w:rsidRDefault="00DA6B21" w:rsidP="00DA6B21">
            <w:r w:rsidRPr="00DA6B21">
              <w:t>50–70 (One-Time)</w:t>
            </w:r>
          </w:p>
        </w:tc>
        <w:tc>
          <w:tcPr>
            <w:tcW w:w="0" w:type="auto"/>
            <w:vAlign w:val="center"/>
            <w:hideMark/>
          </w:tcPr>
          <w:p w14:paraId="4757086A" w14:textId="77777777" w:rsidR="00DA6B21" w:rsidRPr="00DA6B21" w:rsidRDefault="00DA6B21" w:rsidP="00DA6B21">
            <w:r w:rsidRPr="00DA6B21">
              <w:t>70–100 (One-Time)</w:t>
            </w:r>
          </w:p>
        </w:tc>
      </w:tr>
      <w:tr w:rsidR="00DA6B21" w:rsidRPr="00DA6B21" w14:paraId="13BCAC65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461E1" w14:textId="77777777" w:rsidR="00DA6B21" w:rsidRPr="00DA6B21" w:rsidRDefault="00DA6B21" w:rsidP="00DA6B21">
            <w:r w:rsidRPr="00DA6B21">
              <w:rPr>
                <w:b/>
                <w:bCs/>
              </w:rPr>
              <w:t>(6) Bootcamp Training</w:t>
            </w:r>
          </w:p>
        </w:tc>
        <w:tc>
          <w:tcPr>
            <w:tcW w:w="0" w:type="auto"/>
            <w:vAlign w:val="center"/>
            <w:hideMark/>
          </w:tcPr>
          <w:p w14:paraId="185BD9AB" w14:textId="77777777" w:rsidR="00DA6B21" w:rsidRPr="00DA6B21" w:rsidRDefault="00DA6B21" w:rsidP="00DA6B21">
            <w:r w:rsidRPr="00DA6B21">
              <w:t>Complimentary*</w:t>
            </w:r>
          </w:p>
        </w:tc>
        <w:tc>
          <w:tcPr>
            <w:tcW w:w="0" w:type="auto"/>
            <w:vAlign w:val="center"/>
            <w:hideMark/>
          </w:tcPr>
          <w:p w14:paraId="16BA4260" w14:textId="77777777" w:rsidR="00DA6B21" w:rsidRPr="00DA6B21" w:rsidRDefault="00DA6B21" w:rsidP="00DA6B21">
            <w:r w:rsidRPr="00DA6B21">
              <w:t>Complimentary*</w:t>
            </w:r>
          </w:p>
        </w:tc>
        <w:tc>
          <w:tcPr>
            <w:tcW w:w="0" w:type="auto"/>
            <w:vAlign w:val="center"/>
            <w:hideMark/>
          </w:tcPr>
          <w:p w14:paraId="02911AC5" w14:textId="77777777" w:rsidR="00DA6B21" w:rsidRPr="00DA6B21" w:rsidRDefault="00DA6B21" w:rsidP="00DA6B21">
            <w:r w:rsidRPr="00DA6B21">
              <w:t>Complimentary*</w:t>
            </w:r>
          </w:p>
        </w:tc>
      </w:tr>
      <w:tr w:rsidR="00DA6B21" w:rsidRPr="00DA6B21" w14:paraId="48D144C1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5458" w14:textId="77777777" w:rsidR="00DA6B21" w:rsidRPr="00DA6B21" w:rsidRDefault="00DA6B21" w:rsidP="00DA6B21">
            <w:r w:rsidRPr="00DA6B21">
              <w:rPr>
                <w:b/>
                <w:bCs/>
              </w:rPr>
              <w:t>Subtotal Range</w:t>
            </w:r>
          </w:p>
        </w:tc>
        <w:tc>
          <w:tcPr>
            <w:tcW w:w="0" w:type="auto"/>
            <w:vAlign w:val="center"/>
            <w:hideMark/>
          </w:tcPr>
          <w:p w14:paraId="3466808C" w14:textId="77777777" w:rsidR="00DA6B21" w:rsidRPr="00DA6B21" w:rsidRDefault="00DA6B21" w:rsidP="00DA6B21">
            <w:r w:rsidRPr="00DA6B21">
              <w:rPr>
                <w:b/>
                <w:bCs/>
              </w:rPr>
              <w:t>145–185</w:t>
            </w:r>
          </w:p>
        </w:tc>
        <w:tc>
          <w:tcPr>
            <w:tcW w:w="0" w:type="auto"/>
            <w:vAlign w:val="center"/>
            <w:hideMark/>
          </w:tcPr>
          <w:p w14:paraId="5B5E46C3" w14:textId="77777777" w:rsidR="00DA6B21" w:rsidRPr="00DA6B21" w:rsidRDefault="00DA6B21" w:rsidP="00DA6B21">
            <w:r w:rsidRPr="00DA6B21">
              <w:rPr>
                <w:b/>
                <w:bCs/>
              </w:rPr>
              <w:t>185–250</w:t>
            </w:r>
          </w:p>
        </w:tc>
        <w:tc>
          <w:tcPr>
            <w:tcW w:w="0" w:type="auto"/>
            <w:vAlign w:val="center"/>
            <w:hideMark/>
          </w:tcPr>
          <w:p w14:paraId="4ACD80C1" w14:textId="77777777" w:rsidR="00DA6B21" w:rsidRPr="00DA6B21" w:rsidRDefault="00DA6B21" w:rsidP="00DA6B21">
            <w:r w:rsidRPr="00DA6B21">
              <w:rPr>
                <w:b/>
                <w:bCs/>
              </w:rPr>
              <w:t>250–330</w:t>
            </w:r>
          </w:p>
        </w:tc>
      </w:tr>
    </w:tbl>
    <w:p w14:paraId="1F477562" w14:textId="77777777" w:rsidR="00DA6B21" w:rsidRPr="00DA6B21" w:rsidRDefault="00DA6B21" w:rsidP="00DA6B21">
      <w:r w:rsidRPr="00DA6B21">
        <w:t>*Bootcamp is provided at no additional cost if the overall engagement meets the proposed budget threshold.</w:t>
      </w:r>
    </w:p>
    <w:p w14:paraId="136EFF34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4.1.1 Notes on the Ranges</w:t>
      </w:r>
    </w:p>
    <w:p w14:paraId="24413620" w14:textId="77777777" w:rsidR="00DA6B21" w:rsidRPr="00DA6B21" w:rsidRDefault="00DA6B21" w:rsidP="00DA6B21">
      <w:pPr>
        <w:numPr>
          <w:ilvl w:val="0"/>
          <w:numId w:val="8"/>
        </w:numPr>
      </w:pPr>
      <w:r w:rsidRPr="00DA6B21">
        <w:rPr>
          <w:b/>
          <w:bCs/>
        </w:rPr>
        <w:lastRenderedPageBreak/>
        <w:t>Consultancy:</w:t>
      </w:r>
      <w:r w:rsidRPr="00DA6B21">
        <w:t xml:space="preserve"> Includes AI CoE design, strategic workshops, roadmap deliverables, and final documentation.</w:t>
      </w:r>
    </w:p>
    <w:p w14:paraId="74C620FE" w14:textId="77777777" w:rsidR="00DA6B21" w:rsidRPr="00DA6B21" w:rsidRDefault="00DA6B21" w:rsidP="00DA6B21">
      <w:pPr>
        <w:numPr>
          <w:ilvl w:val="0"/>
          <w:numId w:val="8"/>
        </w:numPr>
      </w:pPr>
      <w:r w:rsidRPr="00DA6B21">
        <w:rPr>
          <w:b/>
          <w:bCs/>
        </w:rPr>
        <w:t>Platform License:</w:t>
      </w:r>
      <w:r w:rsidRPr="00DA6B21">
        <w:t xml:space="preserve"> Varies with the scale of usage (number of seats, concurrent GPU usage, multi-cloud deployment, etc.).</w:t>
      </w:r>
    </w:p>
    <w:p w14:paraId="6FECB964" w14:textId="77777777" w:rsidR="00DA6B21" w:rsidRPr="00DA6B21" w:rsidRDefault="00DA6B21" w:rsidP="00DA6B21">
      <w:pPr>
        <w:numPr>
          <w:ilvl w:val="0"/>
          <w:numId w:val="8"/>
        </w:numPr>
      </w:pPr>
      <w:r w:rsidRPr="00DA6B21">
        <w:rPr>
          <w:b/>
          <w:bCs/>
        </w:rPr>
        <w:t>Installation &amp; Configuration:</w:t>
      </w:r>
      <w:r w:rsidRPr="00DA6B21">
        <w:t xml:space="preserve"> One-time cost covering platform deployment, environment setup, and basic integration.</w:t>
      </w:r>
    </w:p>
    <w:p w14:paraId="67911AC0" w14:textId="77777777" w:rsidR="00DA6B21" w:rsidRPr="00DA6B21" w:rsidRDefault="00DA6B21" w:rsidP="00DA6B21">
      <w:pPr>
        <w:numPr>
          <w:ilvl w:val="0"/>
          <w:numId w:val="8"/>
        </w:numPr>
      </w:pPr>
      <w:r w:rsidRPr="00DA6B21">
        <w:rPr>
          <w:b/>
          <w:bCs/>
        </w:rPr>
        <w:t>Use Cases (3 total):</w:t>
      </w:r>
      <w:r w:rsidRPr="00DA6B21">
        <w:t xml:space="preserve"> Each scope tier reflects differences in data complexity, analytics sophistication, and required customizations.</w:t>
      </w:r>
    </w:p>
    <w:p w14:paraId="44BC2778" w14:textId="77777777" w:rsidR="00DA6B21" w:rsidRPr="00DA6B21" w:rsidRDefault="00DA6B21" w:rsidP="00DA6B21">
      <w:pPr>
        <w:numPr>
          <w:ilvl w:val="0"/>
          <w:numId w:val="8"/>
        </w:numPr>
      </w:pPr>
      <w:r w:rsidRPr="00DA6B21">
        <w:rPr>
          <w:b/>
          <w:bCs/>
        </w:rPr>
        <w:t>Hardware:</w:t>
      </w:r>
      <w:r w:rsidRPr="00DA6B21">
        <w:t xml:space="preserve"> On-premises GPU servers typically range from 10–25 L per server. A simple scope might only need 2 servers, while a complex scope might need 4+ servers plus networking and storage expansions.</w:t>
      </w:r>
    </w:p>
    <w:p w14:paraId="0142F9C5" w14:textId="77777777" w:rsidR="00DA6B21" w:rsidRPr="00DA6B21" w:rsidRDefault="00DA6B21" w:rsidP="00DA6B21">
      <w:pPr>
        <w:numPr>
          <w:ilvl w:val="0"/>
          <w:numId w:val="8"/>
        </w:numPr>
      </w:pPr>
      <w:r w:rsidRPr="00DA6B21">
        <w:rPr>
          <w:b/>
          <w:bCs/>
        </w:rPr>
        <w:t>Cloud Alternative:</w:t>
      </w:r>
      <w:r w:rsidRPr="00DA6B21">
        <w:t xml:space="preserve"> Cloud GPU costs can be OPEX-based. Monthly estimates range from 2–5 L per GPU instance, depending on usage.</w:t>
      </w:r>
    </w:p>
    <w:p w14:paraId="01749F83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4.2 Resource Cost Approach (Illustrative)</w:t>
      </w:r>
    </w:p>
    <w:p w14:paraId="721806C1" w14:textId="77777777" w:rsidR="00DA6B21" w:rsidRPr="00DA6B21" w:rsidRDefault="00DA6B21" w:rsidP="00DA6B21">
      <w:pPr>
        <w:numPr>
          <w:ilvl w:val="0"/>
          <w:numId w:val="9"/>
        </w:numPr>
      </w:pPr>
      <w:r w:rsidRPr="00DA6B21">
        <w:rPr>
          <w:b/>
          <w:bCs/>
        </w:rPr>
        <w:t>Simple Scope:</w:t>
      </w:r>
      <w:r w:rsidRPr="00DA6B21">
        <w:t xml:space="preserve"> Minimal team involvement. The pod members (AI Engineer, Data Engineer, etc.) may only be allocated part-time.</w:t>
      </w:r>
    </w:p>
    <w:p w14:paraId="1EC81F39" w14:textId="77777777" w:rsidR="00DA6B21" w:rsidRPr="00DA6B21" w:rsidRDefault="00DA6B21" w:rsidP="00DA6B21">
      <w:pPr>
        <w:numPr>
          <w:ilvl w:val="0"/>
          <w:numId w:val="9"/>
        </w:numPr>
      </w:pPr>
      <w:r w:rsidRPr="00DA6B21">
        <w:rPr>
          <w:b/>
          <w:bCs/>
        </w:rPr>
        <w:t>Medium Scope:</w:t>
      </w:r>
      <w:r w:rsidRPr="00DA6B21">
        <w:t xml:space="preserve"> Moderate complexity. More months of full-time involvement from each specialist.</w:t>
      </w:r>
    </w:p>
    <w:p w14:paraId="7E6297A8" w14:textId="77777777" w:rsidR="00DA6B21" w:rsidRPr="00DA6B21" w:rsidRDefault="00DA6B21" w:rsidP="00DA6B21">
      <w:pPr>
        <w:numPr>
          <w:ilvl w:val="0"/>
          <w:numId w:val="9"/>
        </w:numPr>
      </w:pPr>
      <w:r w:rsidRPr="00DA6B21">
        <w:rPr>
          <w:b/>
          <w:bCs/>
        </w:rPr>
        <w:t>Complex Scope:</w:t>
      </w:r>
      <w:r w:rsidRPr="00DA6B21">
        <w:t xml:space="preserve"> High integration, advanced features (like advanced security, multi-language NLP, large data volumes). Nearly full-time involvement of the entire pod for 6+ months.</w:t>
      </w:r>
    </w:p>
    <w:p w14:paraId="276112F3" w14:textId="77777777" w:rsidR="00DA6B21" w:rsidRPr="00DA6B21" w:rsidRDefault="00DA6B21" w:rsidP="00DA6B21">
      <w:r w:rsidRPr="00DA6B21">
        <w:rPr>
          <w:b/>
          <w:bCs/>
        </w:rPr>
        <w:t>Margin &amp; Contingency:</w:t>
      </w:r>
      <w:r w:rsidRPr="00DA6B21">
        <w:t xml:space="preserve"> A 20–25% margin is typically added to resource costs for overhead, risk mitigation, and future expansions.</w:t>
      </w:r>
    </w:p>
    <w:p w14:paraId="5220C520" w14:textId="77777777" w:rsidR="00DA6B21" w:rsidRPr="00DA6B21" w:rsidRDefault="00B349B5" w:rsidP="00DA6B21">
      <w:r w:rsidRPr="00DA6B21">
        <w:rPr>
          <w:noProof/>
        </w:rPr>
        <w:pict w14:anchorId="553DC90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E373617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5. Project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1166"/>
        <w:gridCol w:w="5181"/>
      </w:tblGrid>
      <w:tr w:rsidR="00DA6B21" w:rsidRPr="00DA6B21" w14:paraId="438D7201" w14:textId="77777777" w:rsidTr="00DA6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2E58D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CD19DA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765B2E9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Key Activities</w:t>
            </w:r>
          </w:p>
        </w:tc>
      </w:tr>
      <w:tr w:rsidR="00DA6B21" w:rsidRPr="00DA6B21" w14:paraId="1346F047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B76A4" w14:textId="77777777" w:rsidR="00DA6B21" w:rsidRPr="00DA6B21" w:rsidRDefault="00DA6B21" w:rsidP="00DA6B21">
            <w:r w:rsidRPr="00DA6B21">
              <w:rPr>
                <w:b/>
                <w:bCs/>
              </w:rPr>
              <w:t>Phase 1: Infrastructure Setup</w:t>
            </w:r>
          </w:p>
        </w:tc>
        <w:tc>
          <w:tcPr>
            <w:tcW w:w="0" w:type="auto"/>
            <w:vAlign w:val="center"/>
            <w:hideMark/>
          </w:tcPr>
          <w:p w14:paraId="63E34918" w14:textId="77777777" w:rsidR="00DA6B21" w:rsidRPr="00DA6B21" w:rsidRDefault="00DA6B21" w:rsidP="00DA6B21">
            <w:r w:rsidRPr="00DA6B21">
              <w:t>Months 1–2</w:t>
            </w:r>
          </w:p>
        </w:tc>
        <w:tc>
          <w:tcPr>
            <w:tcW w:w="0" w:type="auto"/>
            <w:vAlign w:val="center"/>
            <w:hideMark/>
          </w:tcPr>
          <w:p w14:paraId="2177FD8E" w14:textId="77777777" w:rsidR="00DA6B21" w:rsidRPr="00DA6B21" w:rsidRDefault="00DA6B21" w:rsidP="00DA6B21">
            <w:r w:rsidRPr="00DA6B21">
              <w:t>- Acquire/install hardware</w:t>
            </w:r>
            <w:r w:rsidRPr="00DA6B21">
              <w:br/>
              <w:t>- Deploy Spanda.AI platform</w:t>
            </w:r>
            <w:r w:rsidRPr="00DA6B21">
              <w:br/>
              <w:t>- Configure container orchestration (Kubernetes)</w:t>
            </w:r>
          </w:p>
        </w:tc>
      </w:tr>
      <w:tr w:rsidR="00DA6B21" w:rsidRPr="00DA6B21" w14:paraId="256010FC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9668" w14:textId="77777777" w:rsidR="00DA6B21" w:rsidRPr="00DA6B21" w:rsidRDefault="00DA6B21" w:rsidP="00DA6B21">
            <w:r w:rsidRPr="00DA6B21">
              <w:rPr>
                <w:b/>
                <w:bCs/>
              </w:rPr>
              <w:lastRenderedPageBreak/>
              <w:t>Phase 2: Pilot Use Cases</w:t>
            </w:r>
          </w:p>
        </w:tc>
        <w:tc>
          <w:tcPr>
            <w:tcW w:w="0" w:type="auto"/>
            <w:vAlign w:val="center"/>
            <w:hideMark/>
          </w:tcPr>
          <w:p w14:paraId="7DA2D99C" w14:textId="77777777" w:rsidR="00DA6B21" w:rsidRPr="00DA6B21" w:rsidRDefault="00DA6B21" w:rsidP="00DA6B21">
            <w:r w:rsidRPr="00DA6B21">
              <w:t>Months 3–4</w:t>
            </w:r>
          </w:p>
        </w:tc>
        <w:tc>
          <w:tcPr>
            <w:tcW w:w="0" w:type="auto"/>
            <w:vAlign w:val="center"/>
            <w:hideMark/>
          </w:tcPr>
          <w:p w14:paraId="6B8340F6" w14:textId="77777777" w:rsidR="00DA6B21" w:rsidRPr="00DA6B21" w:rsidRDefault="00DA6B21" w:rsidP="00DA6B21">
            <w:r w:rsidRPr="00DA6B21">
              <w:t>- Develop/validate 3 use cases (Manufacturing, Marketing, HR)</w:t>
            </w:r>
            <w:r w:rsidRPr="00DA6B21">
              <w:br/>
              <w:t>- Data ingestion &amp; model training</w:t>
            </w:r>
            <w:r w:rsidRPr="00DA6B21">
              <w:br/>
              <w:t>- User acceptance testing</w:t>
            </w:r>
          </w:p>
        </w:tc>
      </w:tr>
      <w:tr w:rsidR="00DA6B21" w:rsidRPr="00DA6B21" w14:paraId="24B6EAD9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85183" w14:textId="77777777" w:rsidR="00DA6B21" w:rsidRPr="00DA6B21" w:rsidRDefault="00DA6B21" w:rsidP="00DA6B21">
            <w:r w:rsidRPr="00DA6B21">
              <w:rPr>
                <w:b/>
                <w:bCs/>
              </w:rPr>
              <w:t>Phase 3: Full Rollout &amp; Integration</w:t>
            </w:r>
          </w:p>
        </w:tc>
        <w:tc>
          <w:tcPr>
            <w:tcW w:w="0" w:type="auto"/>
            <w:vAlign w:val="center"/>
            <w:hideMark/>
          </w:tcPr>
          <w:p w14:paraId="2FDBF0BF" w14:textId="77777777" w:rsidR="00DA6B21" w:rsidRPr="00DA6B21" w:rsidRDefault="00DA6B21" w:rsidP="00DA6B21">
            <w:r w:rsidRPr="00DA6B21">
              <w:t>Months 5–6</w:t>
            </w:r>
          </w:p>
        </w:tc>
        <w:tc>
          <w:tcPr>
            <w:tcW w:w="0" w:type="auto"/>
            <w:vAlign w:val="center"/>
            <w:hideMark/>
          </w:tcPr>
          <w:p w14:paraId="23AFA76E" w14:textId="77777777" w:rsidR="00DA6B21" w:rsidRPr="00DA6B21" w:rsidRDefault="00DA6B21" w:rsidP="00DA6B21">
            <w:r w:rsidRPr="00DA6B21">
              <w:t>- Scale solutions across TVS Srichakra</w:t>
            </w:r>
            <w:r w:rsidRPr="00DA6B21">
              <w:br/>
              <w:t>- Integrate with ERP, HRMS, etc.</w:t>
            </w:r>
            <w:r w:rsidRPr="00DA6B21">
              <w:br/>
              <w:t>- Implement AI CoE processes</w:t>
            </w:r>
          </w:p>
        </w:tc>
      </w:tr>
      <w:tr w:rsidR="00DA6B21" w:rsidRPr="00DA6B21" w14:paraId="5D17F1F2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C500A" w14:textId="77777777" w:rsidR="00DA6B21" w:rsidRPr="00DA6B21" w:rsidRDefault="00DA6B21" w:rsidP="00DA6B21">
            <w:r w:rsidRPr="00DA6B21">
              <w:rPr>
                <w:b/>
                <w:bCs/>
              </w:rPr>
              <w:t>Phase 4: Ongoing Support</w:t>
            </w:r>
          </w:p>
        </w:tc>
        <w:tc>
          <w:tcPr>
            <w:tcW w:w="0" w:type="auto"/>
            <w:vAlign w:val="center"/>
            <w:hideMark/>
          </w:tcPr>
          <w:p w14:paraId="287754DE" w14:textId="77777777" w:rsidR="00DA6B21" w:rsidRPr="00DA6B21" w:rsidRDefault="00DA6B21" w:rsidP="00DA6B21">
            <w:r w:rsidRPr="00DA6B21">
              <w:t>Month 7+</w:t>
            </w:r>
          </w:p>
        </w:tc>
        <w:tc>
          <w:tcPr>
            <w:tcW w:w="0" w:type="auto"/>
            <w:vAlign w:val="center"/>
            <w:hideMark/>
          </w:tcPr>
          <w:p w14:paraId="04FF9C33" w14:textId="77777777" w:rsidR="00DA6B21" w:rsidRPr="00DA6B21" w:rsidRDefault="00DA6B21" w:rsidP="00DA6B21">
            <w:r w:rsidRPr="00DA6B21">
              <w:t>- Performance optimization</w:t>
            </w:r>
            <w:r w:rsidRPr="00DA6B21">
              <w:br/>
              <w:t>- Additional feature enhancements</w:t>
            </w:r>
            <w:r w:rsidRPr="00DA6B21">
              <w:br/>
              <w:t>- AI CoE operationalization</w:t>
            </w:r>
          </w:p>
        </w:tc>
      </w:tr>
    </w:tbl>
    <w:p w14:paraId="7AA9AB33" w14:textId="77777777" w:rsidR="00DA6B21" w:rsidRPr="00DA6B21" w:rsidRDefault="00DA6B21" w:rsidP="00DA6B21">
      <w:r w:rsidRPr="00DA6B21">
        <w:rPr>
          <w:i/>
          <w:iCs/>
        </w:rPr>
        <w:t>Depending on scope complexity, these timelines may expand. A Complex Scope might extend pilot phases or require multiple integration sprints.</w:t>
      </w:r>
    </w:p>
    <w:p w14:paraId="5A19BF02" w14:textId="77777777" w:rsidR="00DA6B21" w:rsidRPr="00DA6B21" w:rsidRDefault="00B349B5" w:rsidP="00DA6B21">
      <w:r w:rsidRPr="00DA6B21">
        <w:rPr>
          <w:noProof/>
        </w:rPr>
        <w:pict w14:anchorId="3E56E2B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C196C1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6. Deliverables</w:t>
      </w:r>
    </w:p>
    <w:p w14:paraId="25C13A97" w14:textId="77777777" w:rsidR="00DA6B21" w:rsidRPr="00DA6B21" w:rsidRDefault="00DA6B21" w:rsidP="00DA6B21">
      <w:pPr>
        <w:numPr>
          <w:ilvl w:val="0"/>
          <w:numId w:val="10"/>
        </w:numPr>
      </w:pPr>
      <w:r w:rsidRPr="00DA6B21">
        <w:rPr>
          <w:b/>
          <w:bCs/>
        </w:rPr>
        <w:t>AI CoE &amp; Roadmap Documents</w:t>
      </w:r>
      <w:r w:rsidRPr="00DA6B21">
        <w:t xml:space="preserve"> </w:t>
      </w:r>
    </w:p>
    <w:p w14:paraId="00F1697B" w14:textId="77777777" w:rsidR="00DA6B21" w:rsidRPr="00DA6B21" w:rsidRDefault="00DA6B21" w:rsidP="00DA6B21">
      <w:pPr>
        <w:numPr>
          <w:ilvl w:val="1"/>
          <w:numId w:val="10"/>
        </w:numPr>
      </w:pPr>
      <w:r w:rsidRPr="00DA6B21">
        <w:t>Comprehensive plan for centralizing AI across TVS companies, focusing on short-, mid-, and long-term initiatives.</w:t>
      </w:r>
    </w:p>
    <w:p w14:paraId="4868571E" w14:textId="77777777" w:rsidR="00DA6B21" w:rsidRPr="00DA6B21" w:rsidRDefault="00DA6B21" w:rsidP="00DA6B21">
      <w:pPr>
        <w:numPr>
          <w:ilvl w:val="0"/>
          <w:numId w:val="10"/>
        </w:numPr>
      </w:pPr>
      <w:r w:rsidRPr="00DA6B21">
        <w:rPr>
          <w:b/>
          <w:bCs/>
        </w:rPr>
        <w:t>Spanda.AI Platform Deployment</w:t>
      </w:r>
      <w:r w:rsidRPr="00DA6B21">
        <w:t xml:space="preserve"> </w:t>
      </w:r>
    </w:p>
    <w:p w14:paraId="65E30605" w14:textId="77777777" w:rsidR="00DA6B21" w:rsidRPr="00DA6B21" w:rsidRDefault="00DA6B21" w:rsidP="00DA6B21">
      <w:pPr>
        <w:numPr>
          <w:ilvl w:val="1"/>
          <w:numId w:val="10"/>
        </w:numPr>
      </w:pPr>
      <w:r w:rsidRPr="00DA6B21">
        <w:t>Fully functional environment (on-prem or cloud) with security best practices.</w:t>
      </w:r>
    </w:p>
    <w:p w14:paraId="516AD73D" w14:textId="77777777" w:rsidR="00DA6B21" w:rsidRPr="00DA6B21" w:rsidRDefault="00DA6B21" w:rsidP="00DA6B21">
      <w:pPr>
        <w:numPr>
          <w:ilvl w:val="0"/>
          <w:numId w:val="10"/>
        </w:numPr>
      </w:pPr>
      <w:r w:rsidRPr="00DA6B21">
        <w:rPr>
          <w:b/>
          <w:bCs/>
        </w:rPr>
        <w:t>Three Use Case Implementations</w:t>
      </w:r>
      <w:r w:rsidRPr="00DA6B21">
        <w:t xml:space="preserve"> </w:t>
      </w:r>
    </w:p>
    <w:p w14:paraId="0AD02ECF" w14:textId="77777777" w:rsidR="00DA6B21" w:rsidRPr="00DA6B21" w:rsidRDefault="00DA6B21" w:rsidP="00DA6B21">
      <w:pPr>
        <w:numPr>
          <w:ilvl w:val="1"/>
          <w:numId w:val="10"/>
        </w:numPr>
      </w:pPr>
      <w:r w:rsidRPr="00DA6B21">
        <w:t>Deployed and validated solutions for Manufacturing, Marketing, and HR.</w:t>
      </w:r>
    </w:p>
    <w:p w14:paraId="6FA06109" w14:textId="77777777" w:rsidR="00DA6B21" w:rsidRPr="00DA6B21" w:rsidRDefault="00DA6B21" w:rsidP="00DA6B21">
      <w:pPr>
        <w:numPr>
          <w:ilvl w:val="1"/>
          <w:numId w:val="10"/>
        </w:numPr>
      </w:pPr>
      <w:r w:rsidRPr="00DA6B21">
        <w:t>Dashboards, AI models, and integration with enterprise data.</w:t>
      </w:r>
    </w:p>
    <w:p w14:paraId="76B78C0E" w14:textId="77777777" w:rsidR="00DA6B21" w:rsidRPr="00DA6B21" w:rsidRDefault="00DA6B21" w:rsidP="00DA6B21">
      <w:pPr>
        <w:numPr>
          <w:ilvl w:val="0"/>
          <w:numId w:val="10"/>
        </w:numPr>
      </w:pPr>
      <w:r w:rsidRPr="00DA6B21">
        <w:rPr>
          <w:b/>
          <w:bCs/>
        </w:rPr>
        <w:t>Training &amp; Enablement Materials</w:t>
      </w:r>
      <w:r w:rsidRPr="00DA6B21">
        <w:t xml:space="preserve"> </w:t>
      </w:r>
    </w:p>
    <w:p w14:paraId="7A84E39A" w14:textId="77777777" w:rsidR="00DA6B21" w:rsidRDefault="00DA6B21" w:rsidP="00DA6B21">
      <w:pPr>
        <w:numPr>
          <w:ilvl w:val="1"/>
          <w:numId w:val="10"/>
        </w:numPr>
      </w:pPr>
      <w:r w:rsidRPr="00DA6B21">
        <w:t>4-Day Bootcamp curriculum, user manuals, technical documentation for ongoing operations.</w:t>
      </w:r>
    </w:p>
    <w:p w14:paraId="33961B32" w14:textId="77777777" w:rsidR="00DA6B21" w:rsidRDefault="00DA6B21" w:rsidP="00DA6B21"/>
    <w:p w14:paraId="6CD573D8" w14:textId="77777777" w:rsidR="00DA6B21" w:rsidRDefault="00DA6B21" w:rsidP="00DA6B21"/>
    <w:p w14:paraId="0CCF0C57" w14:textId="77777777" w:rsidR="00DA6B21" w:rsidRPr="00DA6B21" w:rsidRDefault="00DA6B21" w:rsidP="00DA6B21"/>
    <w:p w14:paraId="571C8826" w14:textId="77777777" w:rsidR="00DA6B21" w:rsidRPr="00DA6B21" w:rsidRDefault="00B349B5" w:rsidP="00DA6B21">
      <w:r w:rsidRPr="00DA6B21">
        <w:rPr>
          <w:noProof/>
        </w:rPr>
        <w:lastRenderedPageBreak/>
        <w:pict w14:anchorId="2644955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A007B9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7. Assumptions &amp; Dependencies</w:t>
      </w:r>
    </w:p>
    <w:p w14:paraId="22552FF5" w14:textId="77777777" w:rsidR="00DA6B21" w:rsidRPr="00DA6B21" w:rsidRDefault="00DA6B21" w:rsidP="00DA6B21">
      <w:pPr>
        <w:numPr>
          <w:ilvl w:val="0"/>
          <w:numId w:val="11"/>
        </w:numPr>
      </w:pPr>
      <w:r w:rsidRPr="00DA6B21">
        <w:rPr>
          <w:b/>
          <w:bCs/>
        </w:rPr>
        <w:t>Data Availability &amp; Quality:</w:t>
      </w:r>
      <w:r w:rsidRPr="00DA6B21">
        <w:t xml:space="preserve"> Timely access to relevant data sources (ERP, HRMS, IoT sensors) in usable formats.</w:t>
      </w:r>
    </w:p>
    <w:p w14:paraId="391D8546" w14:textId="77777777" w:rsidR="00DA6B21" w:rsidRPr="00DA6B21" w:rsidRDefault="00DA6B21" w:rsidP="00DA6B21">
      <w:pPr>
        <w:numPr>
          <w:ilvl w:val="0"/>
          <w:numId w:val="11"/>
        </w:numPr>
      </w:pPr>
      <w:r w:rsidRPr="00DA6B21">
        <w:rPr>
          <w:b/>
          <w:bCs/>
        </w:rPr>
        <w:t>IT &amp; Security Policies:</w:t>
      </w:r>
      <w:r w:rsidRPr="00DA6B21">
        <w:t xml:space="preserve"> TVS to provide necessary permissions and firewall exceptions for integration.</w:t>
      </w:r>
    </w:p>
    <w:p w14:paraId="3C8E9BE8" w14:textId="77777777" w:rsidR="00DA6B21" w:rsidRPr="00DA6B21" w:rsidRDefault="00DA6B21" w:rsidP="00DA6B21">
      <w:pPr>
        <w:numPr>
          <w:ilvl w:val="0"/>
          <w:numId w:val="11"/>
        </w:numPr>
      </w:pPr>
      <w:r w:rsidRPr="00DA6B21">
        <w:rPr>
          <w:b/>
          <w:bCs/>
        </w:rPr>
        <w:t>Change Management Support:</w:t>
      </w:r>
      <w:r w:rsidRPr="00DA6B21">
        <w:t xml:space="preserve"> TVS business units to actively participate in training and adopt new AI-driven processes.</w:t>
      </w:r>
    </w:p>
    <w:p w14:paraId="45FFE614" w14:textId="77777777" w:rsidR="00DA6B21" w:rsidRPr="00DA6B21" w:rsidRDefault="00DA6B21" w:rsidP="00DA6B21">
      <w:pPr>
        <w:numPr>
          <w:ilvl w:val="0"/>
          <w:numId w:val="11"/>
        </w:numPr>
      </w:pPr>
      <w:r w:rsidRPr="00DA6B21">
        <w:rPr>
          <w:b/>
          <w:bCs/>
        </w:rPr>
        <w:t>Hardware Procurement:</w:t>
      </w:r>
      <w:r w:rsidRPr="00DA6B21">
        <w:t xml:space="preserve"> Lead times for GPU servers or cloud provisioning can impact project timelines.</w:t>
      </w:r>
    </w:p>
    <w:p w14:paraId="052A5C18" w14:textId="77777777" w:rsidR="00DA6B21" w:rsidRPr="00DA6B21" w:rsidRDefault="00B349B5" w:rsidP="00DA6B21">
      <w:r w:rsidRPr="00DA6B21">
        <w:rPr>
          <w:noProof/>
        </w:rPr>
        <w:pict w14:anchorId="30231FE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1BBB7E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8. Conclusion &amp; Next Steps</w:t>
      </w:r>
    </w:p>
    <w:p w14:paraId="53F4A225" w14:textId="77777777" w:rsidR="00DA6B21" w:rsidRPr="00DA6B21" w:rsidRDefault="00DA6B21" w:rsidP="00DA6B21">
      <w:r w:rsidRPr="00DA6B21">
        <w:t xml:space="preserve">With this proposal, we aim to give TVS Group a </w:t>
      </w:r>
      <w:r w:rsidRPr="00DA6B21">
        <w:rPr>
          <w:b/>
          <w:bCs/>
        </w:rPr>
        <w:t>clear, detailed view</w:t>
      </w:r>
      <w:r w:rsidRPr="00DA6B21">
        <w:t xml:space="preserve"> of how an AI transformation initiative—led by a newly formed CoE at TVS Srichakra—would unfold. The </w:t>
      </w:r>
      <w:r w:rsidRPr="00DA6B21">
        <w:rPr>
          <w:b/>
          <w:bCs/>
        </w:rPr>
        <w:t>Simple, Medium, and Complex</w:t>
      </w:r>
      <w:r w:rsidRPr="00DA6B21">
        <w:t xml:space="preserve"> scope tiers allow the CIO and leadership to </w:t>
      </w:r>
      <w:r w:rsidRPr="00DA6B21">
        <w:rPr>
          <w:b/>
          <w:bCs/>
        </w:rPr>
        <w:t>tailor the budget</w:t>
      </w:r>
      <w:r w:rsidRPr="00DA6B21">
        <w:t xml:space="preserve"> and complexity to their needs, while still ensuring </w:t>
      </w:r>
      <w:r w:rsidRPr="00DA6B21">
        <w:rPr>
          <w:b/>
          <w:bCs/>
        </w:rPr>
        <w:t>ROI</w:t>
      </w:r>
      <w:r w:rsidRPr="00DA6B21">
        <w:t xml:space="preserve"> from the three pilot use cases.</w:t>
      </w:r>
    </w:p>
    <w:p w14:paraId="6AFD4952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Recommended Actions</w:t>
      </w:r>
    </w:p>
    <w:p w14:paraId="11F2AD80" w14:textId="77777777" w:rsidR="00DA6B21" w:rsidRPr="00DA6B21" w:rsidRDefault="00DA6B21" w:rsidP="00DA6B21">
      <w:pPr>
        <w:numPr>
          <w:ilvl w:val="0"/>
          <w:numId w:val="12"/>
        </w:numPr>
      </w:pPr>
      <w:r w:rsidRPr="00DA6B21">
        <w:rPr>
          <w:b/>
          <w:bCs/>
        </w:rPr>
        <w:t>Scope Selection:</w:t>
      </w:r>
      <w:r w:rsidRPr="00DA6B21">
        <w:t xml:space="preserve"> Decide whether a Simple, Medium, or Complex scope aligns best with TVS’s AI maturity and budget constraints.</w:t>
      </w:r>
    </w:p>
    <w:p w14:paraId="25F6D1C1" w14:textId="77777777" w:rsidR="00DA6B21" w:rsidRPr="00DA6B21" w:rsidRDefault="00DA6B21" w:rsidP="00DA6B21">
      <w:pPr>
        <w:numPr>
          <w:ilvl w:val="0"/>
          <w:numId w:val="12"/>
        </w:numPr>
      </w:pPr>
      <w:r w:rsidRPr="00DA6B21">
        <w:rPr>
          <w:b/>
          <w:bCs/>
        </w:rPr>
        <w:t>Finalize Budget:</w:t>
      </w:r>
      <w:r w:rsidRPr="00DA6B21">
        <w:t xml:space="preserve"> Incorporate hardware costs (or cloud equivalents) and confirm the platform licensing model.</w:t>
      </w:r>
    </w:p>
    <w:p w14:paraId="08D9B32E" w14:textId="77777777" w:rsidR="00DA6B21" w:rsidRPr="00DA6B21" w:rsidRDefault="00DA6B21" w:rsidP="00DA6B21">
      <w:pPr>
        <w:numPr>
          <w:ilvl w:val="0"/>
          <w:numId w:val="12"/>
        </w:numPr>
      </w:pPr>
      <w:r w:rsidRPr="00DA6B21">
        <w:rPr>
          <w:b/>
          <w:bCs/>
        </w:rPr>
        <w:t>Project Kickoff:</w:t>
      </w:r>
      <w:r w:rsidRPr="00DA6B21">
        <w:t xml:space="preserve"> Upon approval, we will commence Phase 1 (infrastructure setup) and schedule the 4-Day Bootcamp.</w:t>
      </w:r>
    </w:p>
    <w:p w14:paraId="22BBABED" w14:textId="77777777" w:rsidR="00DA6B21" w:rsidRPr="00DA6B21" w:rsidRDefault="00DA6B21" w:rsidP="00DA6B21">
      <w:pPr>
        <w:numPr>
          <w:ilvl w:val="0"/>
          <w:numId w:val="12"/>
        </w:numPr>
      </w:pPr>
      <w:r w:rsidRPr="00DA6B21">
        <w:rPr>
          <w:b/>
          <w:bCs/>
        </w:rPr>
        <w:t>AI Roadmap Workshop:</w:t>
      </w:r>
      <w:r w:rsidRPr="00DA6B21">
        <w:t xml:space="preserve"> Conduct a series of workshops to refine the AI CoE model and finalize the near-term priorities for each use case.</w:t>
      </w:r>
    </w:p>
    <w:p w14:paraId="14BF7020" w14:textId="77777777" w:rsidR="00DA6B21" w:rsidRDefault="00DA6B21" w:rsidP="00DA6B21">
      <w:r w:rsidRPr="00DA6B21">
        <w:t xml:space="preserve">We look forward to partnering with TVS Group on this journey to unlock </w:t>
      </w:r>
      <w:r w:rsidRPr="00DA6B21">
        <w:rPr>
          <w:b/>
          <w:bCs/>
        </w:rPr>
        <w:t>transformative value</w:t>
      </w:r>
      <w:r w:rsidRPr="00DA6B21">
        <w:t xml:space="preserve"> across Manufacturing, Marketing, and HR.</w:t>
      </w:r>
    </w:p>
    <w:p w14:paraId="4020AA56" w14:textId="77777777" w:rsidR="00DA6B21" w:rsidRDefault="00DA6B21" w:rsidP="00DA6B21"/>
    <w:p w14:paraId="142EA854" w14:textId="77777777" w:rsidR="00DA6B21" w:rsidRDefault="00DA6B21" w:rsidP="00DA6B21"/>
    <w:p w14:paraId="5735AB32" w14:textId="77777777" w:rsidR="00DA6B21" w:rsidRDefault="00DA6B21" w:rsidP="00DA6B21"/>
    <w:p w14:paraId="23285B72" w14:textId="77777777" w:rsidR="00DA6B21" w:rsidRDefault="00DA6B21" w:rsidP="00DA6B21"/>
    <w:p w14:paraId="2B63F971" w14:textId="77777777" w:rsidR="00DA6B21" w:rsidRPr="00DA6B21" w:rsidRDefault="00DA6B21" w:rsidP="00DA6B21"/>
    <w:p w14:paraId="0F3D4AFA" w14:textId="77777777" w:rsidR="00DA6B21" w:rsidRPr="00DA6B21" w:rsidRDefault="00B349B5" w:rsidP="00DA6B21">
      <w:r w:rsidRPr="00DA6B21">
        <w:rPr>
          <w:noProof/>
        </w:rPr>
        <w:pict w14:anchorId="4E8B91D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721A02" w14:textId="77777777" w:rsidR="00DA6B21" w:rsidRPr="00DA6B21" w:rsidRDefault="00DA6B21" w:rsidP="00DA6B21">
      <w:r w:rsidRPr="00DA6B21">
        <w:rPr>
          <w:b/>
          <w:bCs/>
        </w:rPr>
        <w:t>For more information or clarifications, please contact:</w:t>
      </w:r>
      <w:r w:rsidRPr="00DA6B21">
        <w:br/>
      </w:r>
      <w:r w:rsidRPr="00DA6B21">
        <w:rPr>
          <w:b/>
          <w:bCs/>
        </w:rPr>
        <w:t>[Name]</w:t>
      </w:r>
      <w:r w:rsidRPr="00DA6B21">
        <w:t xml:space="preserve"> – Engagement Lead, Spanda.AI</w:t>
      </w:r>
      <w:r w:rsidRPr="00DA6B21">
        <w:br/>
        <w:t>[Email / Phone]</w:t>
      </w:r>
    </w:p>
    <w:p w14:paraId="5D5C999D" w14:textId="77777777" w:rsidR="00DA6B21" w:rsidRPr="00DA6B21" w:rsidRDefault="00B349B5" w:rsidP="00DA6B21">
      <w:r w:rsidRPr="00DA6B21">
        <w:rPr>
          <w:noProof/>
        </w:rPr>
        <w:pict w14:anchorId="5B66FCC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7E028A" w14:textId="77777777" w:rsidR="00DA6B21" w:rsidRPr="00DA6B21" w:rsidRDefault="00DA6B21" w:rsidP="00DA6B21">
      <w:pPr>
        <w:rPr>
          <w:b/>
          <w:bCs/>
        </w:rPr>
      </w:pPr>
      <w:r w:rsidRPr="00DA6B21">
        <w:rPr>
          <w:b/>
          <w:bCs/>
        </w:rPr>
        <w:t>Appendix: Illustrative Monthly Resource Deployment</w:t>
      </w:r>
    </w:p>
    <w:p w14:paraId="31342E31" w14:textId="77777777" w:rsidR="00DA6B21" w:rsidRPr="00DA6B21" w:rsidRDefault="00DA6B21" w:rsidP="00DA6B21">
      <w:r w:rsidRPr="00DA6B21">
        <w:t xml:space="preserve">Below is an example of how resources might be allocated for a </w:t>
      </w:r>
      <w:r w:rsidRPr="00DA6B21">
        <w:rPr>
          <w:b/>
          <w:bCs/>
        </w:rPr>
        <w:t>Medium Scope</w:t>
      </w:r>
      <w:r w:rsidRPr="00DA6B21">
        <w:t xml:space="preserve"> project over 6 months: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914"/>
        <w:gridCol w:w="914"/>
        <w:gridCol w:w="914"/>
        <w:gridCol w:w="914"/>
        <w:gridCol w:w="914"/>
        <w:gridCol w:w="929"/>
      </w:tblGrid>
      <w:tr w:rsidR="00DA6B21" w:rsidRPr="00DA6B21" w14:paraId="6E565F65" w14:textId="77777777" w:rsidTr="00DA6B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CE146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69BAFB3E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Month 1</w:t>
            </w:r>
          </w:p>
        </w:tc>
        <w:tc>
          <w:tcPr>
            <w:tcW w:w="0" w:type="auto"/>
            <w:vAlign w:val="center"/>
            <w:hideMark/>
          </w:tcPr>
          <w:p w14:paraId="454557EF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Month 2</w:t>
            </w:r>
          </w:p>
        </w:tc>
        <w:tc>
          <w:tcPr>
            <w:tcW w:w="0" w:type="auto"/>
            <w:vAlign w:val="center"/>
            <w:hideMark/>
          </w:tcPr>
          <w:p w14:paraId="104B4092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Month 3</w:t>
            </w:r>
          </w:p>
        </w:tc>
        <w:tc>
          <w:tcPr>
            <w:tcW w:w="0" w:type="auto"/>
            <w:vAlign w:val="center"/>
            <w:hideMark/>
          </w:tcPr>
          <w:p w14:paraId="31F8E53A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Month 4</w:t>
            </w:r>
          </w:p>
        </w:tc>
        <w:tc>
          <w:tcPr>
            <w:tcW w:w="0" w:type="auto"/>
            <w:vAlign w:val="center"/>
            <w:hideMark/>
          </w:tcPr>
          <w:p w14:paraId="347EA0C9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Month 5</w:t>
            </w:r>
          </w:p>
        </w:tc>
        <w:tc>
          <w:tcPr>
            <w:tcW w:w="0" w:type="auto"/>
            <w:vAlign w:val="center"/>
            <w:hideMark/>
          </w:tcPr>
          <w:p w14:paraId="78EB1A21" w14:textId="77777777" w:rsidR="00DA6B21" w:rsidRPr="00DA6B21" w:rsidRDefault="00DA6B21" w:rsidP="00DA6B21">
            <w:pPr>
              <w:rPr>
                <w:b/>
                <w:bCs/>
              </w:rPr>
            </w:pPr>
            <w:r w:rsidRPr="00DA6B21">
              <w:rPr>
                <w:b/>
                <w:bCs/>
              </w:rPr>
              <w:t>Month 6</w:t>
            </w:r>
          </w:p>
        </w:tc>
      </w:tr>
      <w:tr w:rsidR="00DA6B21" w:rsidRPr="00DA6B21" w14:paraId="0B08A94E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85D4" w14:textId="77777777" w:rsidR="00DA6B21" w:rsidRPr="00DA6B21" w:rsidRDefault="00DA6B21" w:rsidP="00DA6B21">
            <w:r w:rsidRPr="00DA6B21">
              <w:t>Program Manager</w:t>
            </w:r>
          </w:p>
        </w:tc>
        <w:tc>
          <w:tcPr>
            <w:tcW w:w="0" w:type="auto"/>
            <w:vAlign w:val="center"/>
            <w:hideMark/>
          </w:tcPr>
          <w:p w14:paraId="6398CB4A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77BBB557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7728CB2E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73079839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0567ADEF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75885A99" w14:textId="77777777" w:rsidR="00DA6B21" w:rsidRPr="00DA6B21" w:rsidRDefault="00DA6B21" w:rsidP="00DA6B21">
            <w:r w:rsidRPr="00DA6B21">
              <w:t>0.25</w:t>
            </w:r>
          </w:p>
        </w:tc>
      </w:tr>
      <w:tr w:rsidR="00DA6B21" w:rsidRPr="00DA6B21" w14:paraId="355F3402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C36A" w14:textId="77777777" w:rsidR="00DA6B21" w:rsidRPr="00DA6B21" w:rsidRDefault="00DA6B21" w:rsidP="00DA6B21">
            <w:r w:rsidRPr="00DA6B21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67CAE8C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6841000E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20AC1911" w14:textId="77777777" w:rsidR="00DA6B21" w:rsidRPr="00DA6B21" w:rsidRDefault="00DA6B21" w:rsidP="00DA6B21">
            <w:r w:rsidRPr="00DA6B21">
              <w:t>1.0</w:t>
            </w:r>
          </w:p>
        </w:tc>
        <w:tc>
          <w:tcPr>
            <w:tcW w:w="0" w:type="auto"/>
            <w:vAlign w:val="center"/>
            <w:hideMark/>
          </w:tcPr>
          <w:p w14:paraId="054A5DF2" w14:textId="77777777" w:rsidR="00DA6B21" w:rsidRPr="00DA6B21" w:rsidRDefault="00DA6B21" w:rsidP="00DA6B21">
            <w:r w:rsidRPr="00DA6B21">
              <w:t>1.0</w:t>
            </w:r>
          </w:p>
        </w:tc>
        <w:tc>
          <w:tcPr>
            <w:tcW w:w="0" w:type="auto"/>
            <w:vAlign w:val="center"/>
            <w:hideMark/>
          </w:tcPr>
          <w:p w14:paraId="1102CC4E" w14:textId="77777777" w:rsidR="00DA6B21" w:rsidRPr="00DA6B21" w:rsidRDefault="00DA6B21" w:rsidP="00DA6B21">
            <w:r w:rsidRPr="00DA6B21">
              <w:t>0.75</w:t>
            </w:r>
          </w:p>
        </w:tc>
        <w:tc>
          <w:tcPr>
            <w:tcW w:w="0" w:type="auto"/>
            <w:vAlign w:val="center"/>
            <w:hideMark/>
          </w:tcPr>
          <w:p w14:paraId="33649970" w14:textId="77777777" w:rsidR="00DA6B21" w:rsidRPr="00DA6B21" w:rsidRDefault="00DA6B21" w:rsidP="00DA6B21">
            <w:r w:rsidRPr="00DA6B21">
              <w:t>0.5</w:t>
            </w:r>
          </w:p>
        </w:tc>
      </w:tr>
      <w:tr w:rsidR="00DA6B21" w:rsidRPr="00DA6B21" w14:paraId="03AD2793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EDCC" w14:textId="77777777" w:rsidR="00DA6B21" w:rsidRPr="00DA6B21" w:rsidRDefault="00DA6B21" w:rsidP="00DA6B21">
            <w:r w:rsidRPr="00DA6B21">
              <w:t>AI Engineer/Architect</w:t>
            </w:r>
          </w:p>
        </w:tc>
        <w:tc>
          <w:tcPr>
            <w:tcW w:w="0" w:type="auto"/>
            <w:vAlign w:val="center"/>
            <w:hideMark/>
          </w:tcPr>
          <w:p w14:paraId="5B616002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41AD0FB5" w14:textId="77777777" w:rsidR="00DA6B21" w:rsidRPr="00DA6B21" w:rsidRDefault="00DA6B21" w:rsidP="00DA6B21">
            <w:r w:rsidRPr="00DA6B21">
              <w:t>1.0</w:t>
            </w:r>
          </w:p>
        </w:tc>
        <w:tc>
          <w:tcPr>
            <w:tcW w:w="0" w:type="auto"/>
            <w:vAlign w:val="center"/>
            <w:hideMark/>
          </w:tcPr>
          <w:p w14:paraId="27406A92" w14:textId="77777777" w:rsidR="00DA6B21" w:rsidRPr="00DA6B21" w:rsidRDefault="00DA6B21" w:rsidP="00DA6B21">
            <w:r w:rsidRPr="00DA6B21">
              <w:t>1.0</w:t>
            </w:r>
          </w:p>
        </w:tc>
        <w:tc>
          <w:tcPr>
            <w:tcW w:w="0" w:type="auto"/>
            <w:vAlign w:val="center"/>
            <w:hideMark/>
          </w:tcPr>
          <w:p w14:paraId="6D453861" w14:textId="77777777" w:rsidR="00DA6B21" w:rsidRPr="00DA6B21" w:rsidRDefault="00DA6B21" w:rsidP="00DA6B21">
            <w:r w:rsidRPr="00DA6B21">
              <w:t>1.0</w:t>
            </w:r>
          </w:p>
        </w:tc>
        <w:tc>
          <w:tcPr>
            <w:tcW w:w="0" w:type="auto"/>
            <w:vAlign w:val="center"/>
            <w:hideMark/>
          </w:tcPr>
          <w:p w14:paraId="1390DD2C" w14:textId="77777777" w:rsidR="00DA6B21" w:rsidRPr="00DA6B21" w:rsidRDefault="00DA6B21" w:rsidP="00DA6B21">
            <w:r w:rsidRPr="00DA6B21">
              <w:t>1.0</w:t>
            </w:r>
          </w:p>
        </w:tc>
        <w:tc>
          <w:tcPr>
            <w:tcW w:w="0" w:type="auto"/>
            <w:vAlign w:val="center"/>
            <w:hideMark/>
          </w:tcPr>
          <w:p w14:paraId="3781A53F" w14:textId="77777777" w:rsidR="00DA6B21" w:rsidRPr="00DA6B21" w:rsidRDefault="00DA6B21" w:rsidP="00DA6B21">
            <w:r w:rsidRPr="00DA6B21">
              <w:t>0.75</w:t>
            </w:r>
          </w:p>
        </w:tc>
      </w:tr>
      <w:tr w:rsidR="00DA6B21" w:rsidRPr="00DA6B21" w14:paraId="1F0FA428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E308" w14:textId="77777777" w:rsidR="00DA6B21" w:rsidRPr="00DA6B21" w:rsidRDefault="00DA6B21" w:rsidP="00DA6B21">
            <w:r w:rsidRPr="00DA6B21">
              <w:t>Data Engineer</w:t>
            </w:r>
          </w:p>
        </w:tc>
        <w:tc>
          <w:tcPr>
            <w:tcW w:w="0" w:type="auto"/>
            <w:vAlign w:val="center"/>
            <w:hideMark/>
          </w:tcPr>
          <w:p w14:paraId="6FB97F52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3A566FB1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2107995E" w14:textId="77777777" w:rsidR="00DA6B21" w:rsidRPr="00DA6B21" w:rsidRDefault="00DA6B21" w:rsidP="00DA6B21">
            <w:r w:rsidRPr="00DA6B21">
              <w:t>0.75</w:t>
            </w:r>
          </w:p>
        </w:tc>
        <w:tc>
          <w:tcPr>
            <w:tcW w:w="0" w:type="auto"/>
            <w:vAlign w:val="center"/>
            <w:hideMark/>
          </w:tcPr>
          <w:p w14:paraId="3B936A3D" w14:textId="77777777" w:rsidR="00DA6B21" w:rsidRPr="00DA6B21" w:rsidRDefault="00DA6B21" w:rsidP="00DA6B21">
            <w:r w:rsidRPr="00DA6B21">
              <w:t>0.75</w:t>
            </w:r>
          </w:p>
        </w:tc>
        <w:tc>
          <w:tcPr>
            <w:tcW w:w="0" w:type="auto"/>
            <w:vAlign w:val="center"/>
            <w:hideMark/>
          </w:tcPr>
          <w:p w14:paraId="215F7DC1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6768158D" w14:textId="77777777" w:rsidR="00DA6B21" w:rsidRPr="00DA6B21" w:rsidRDefault="00DA6B21" w:rsidP="00DA6B21">
            <w:r w:rsidRPr="00DA6B21">
              <w:t>0.5</w:t>
            </w:r>
          </w:p>
        </w:tc>
      </w:tr>
      <w:tr w:rsidR="00DA6B21" w:rsidRPr="00DA6B21" w14:paraId="1B4A5CA8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5585" w14:textId="77777777" w:rsidR="00DA6B21" w:rsidRPr="00DA6B21" w:rsidRDefault="00DA6B21" w:rsidP="00DA6B21">
            <w:r w:rsidRPr="00DA6B21">
              <w:t>Front-End Developer</w:t>
            </w:r>
          </w:p>
        </w:tc>
        <w:tc>
          <w:tcPr>
            <w:tcW w:w="0" w:type="auto"/>
            <w:vAlign w:val="center"/>
            <w:hideMark/>
          </w:tcPr>
          <w:p w14:paraId="04F291A2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68C99DCF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19B8039D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436F69B6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2437567E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79FDDE69" w14:textId="77777777" w:rsidR="00DA6B21" w:rsidRPr="00DA6B21" w:rsidRDefault="00DA6B21" w:rsidP="00DA6B21">
            <w:r w:rsidRPr="00DA6B21">
              <w:t>0.5</w:t>
            </w:r>
          </w:p>
        </w:tc>
      </w:tr>
      <w:tr w:rsidR="00DA6B21" w:rsidRPr="00DA6B21" w14:paraId="623A2AAF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14BE9" w14:textId="77777777" w:rsidR="00DA6B21" w:rsidRPr="00DA6B21" w:rsidRDefault="00DA6B21" w:rsidP="00DA6B21">
            <w:r w:rsidRPr="00DA6B21">
              <w:t>Security Engineer</w:t>
            </w:r>
          </w:p>
        </w:tc>
        <w:tc>
          <w:tcPr>
            <w:tcW w:w="0" w:type="auto"/>
            <w:vAlign w:val="center"/>
            <w:hideMark/>
          </w:tcPr>
          <w:p w14:paraId="0E59E9F0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2A7049D2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30CCC885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3B3557E1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08792A1C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2B511FB5" w14:textId="77777777" w:rsidR="00DA6B21" w:rsidRPr="00DA6B21" w:rsidRDefault="00DA6B21" w:rsidP="00DA6B21">
            <w:r w:rsidRPr="00DA6B21">
              <w:t>0.5</w:t>
            </w:r>
          </w:p>
        </w:tc>
      </w:tr>
      <w:tr w:rsidR="00DA6B21" w:rsidRPr="00DA6B21" w14:paraId="22B51C27" w14:textId="77777777" w:rsidTr="00DA6B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463CC" w14:textId="77777777" w:rsidR="00DA6B21" w:rsidRPr="00DA6B21" w:rsidRDefault="00DA6B21" w:rsidP="00DA6B21">
            <w:r w:rsidRPr="00DA6B21">
              <w:t>NLP Specialist</w:t>
            </w:r>
          </w:p>
        </w:tc>
        <w:tc>
          <w:tcPr>
            <w:tcW w:w="0" w:type="auto"/>
            <w:vAlign w:val="center"/>
            <w:hideMark/>
          </w:tcPr>
          <w:p w14:paraId="2DF57C5A" w14:textId="77777777" w:rsidR="00DA6B21" w:rsidRPr="00DA6B21" w:rsidRDefault="00DA6B21" w:rsidP="00DA6B21">
            <w:r w:rsidRPr="00DA6B21">
              <w:t>0.25</w:t>
            </w:r>
          </w:p>
        </w:tc>
        <w:tc>
          <w:tcPr>
            <w:tcW w:w="0" w:type="auto"/>
            <w:vAlign w:val="center"/>
            <w:hideMark/>
          </w:tcPr>
          <w:p w14:paraId="3DB04A42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2F1D9D58" w14:textId="77777777" w:rsidR="00DA6B21" w:rsidRPr="00DA6B21" w:rsidRDefault="00DA6B21" w:rsidP="00DA6B21">
            <w:r w:rsidRPr="00DA6B21">
              <w:t>0.75</w:t>
            </w:r>
          </w:p>
        </w:tc>
        <w:tc>
          <w:tcPr>
            <w:tcW w:w="0" w:type="auto"/>
            <w:vAlign w:val="center"/>
            <w:hideMark/>
          </w:tcPr>
          <w:p w14:paraId="1E2A0ADE" w14:textId="77777777" w:rsidR="00DA6B21" w:rsidRPr="00DA6B21" w:rsidRDefault="00DA6B21" w:rsidP="00DA6B21">
            <w:r w:rsidRPr="00DA6B21">
              <w:t>0.75</w:t>
            </w:r>
          </w:p>
        </w:tc>
        <w:tc>
          <w:tcPr>
            <w:tcW w:w="0" w:type="auto"/>
            <w:vAlign w:val="center"/>
            <w:hideMark/>
          </w:tcPr>
          <w:p w14:paraId="4DEFAE94" w14:textId="77777777" w:rsidR="00DA6B21" w:rsidRPr="00DA6B21" w:rsidRDefault="00DA6B21" w:rsidP="00DA6B21">
            <w:r w:rsidRPr="00DA6B21">
              <w:t>0.5</w:t>
            </w:r>
          </w:p>
        </w:tc>
        <w:tc>
          <w:tcPr>
            <w:tcW w:w="0" w:type="auto"/>
            <w:vAlign w:val="center"/>
            <w:hideMark/>
          </w:tcPr>
          <w:p w14:paraId="7F094BFD" w14:textId="77777777" w:rsidR="00DA6B21" w:rsidRPr="00DA6B21" w:rsidRDefault="00DA6B21" w:rsidP="00DA6B21">
            <w:r w:rsidRPr="00DA6B21">
              <w:t>0.25</w:t>
            </w:r>
          </w:p>
        </w:tc>
      </w:tr>
    </w:tbl>
    <w:p w14:paraId="1905C5BC" w14:textId="77777777" w:rsidR="00DA6B21" w:rsidRPr="00DA6B21" w:rsidRDefault="00DA6B21" w:rsidP="00DA6B21">
      <w:r w:rsidRPr="00DA6B21">
        <w:rPr>
          <w:i/>
          <w:iCs/>
        </w:rPr>
        <w:t>(“0.5” indicates half-time effort that month; “1.0” indicates full-time effort.)</w:t>
      </w:r>
    </w:p>
    <w:p w14:paraId="0D7F6E4E" w14:textId="77777777" w:rsidR="00DA6B21" w:rsidRPr="00DA6B21" w:rsidRDefault="00DA6B21" w:rsidP="00DA6B21">
      <w:r w:rsidRPr="00DA6B21">
        <w:t xml:space="preserve">These allocations directly influence cost, as the </w:t>
      </w:r>
      <w:r w:rsidRPr="00DA6B21">
        <w:rPr>
          <w:b/>
          <w:bCs/>
        </w:rPr>
        <w:t>resource-based</w:t>
      </w:r>
      <w:r w:rsidRPr="00DA6B21">
        <w:t xml:space="preserve"> calculations (salary × allocation × margin) yield the final project totals.</w:t>
      </w:r>
    </w:p>
    <w:p w14:paraId="6CB751DE" w14:textId="77777777" w:rsidR="00DA6B21" w:rsidRPr="00DA6B21" w:rsidRDefault="00B349B5" w:rsidP="00DA6B21">
      <w:r w:rsidRPr="00DA6B21">
        <w:rPr>
          <w:noProof/>
        </w:rPr>
        <w:pict w14:anchorId="18FB90E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7EAB6C" w14:textId="77777777" w:rsidR="00795391" w:rsidRDefault="00795391"/>
    <w:p w14:paraId="4DBCD707" w14:textId="77777777" w:rsidR="00DA6B21" w:rsidRDefault="00DA6B21"/>
    <w:p w14:paraId="5F7F196A" w14:textId="77777777" w:rsidR="00DA6B21" w:rsidRDefault="00DA6B21"/>
    <w:p w14:paraId="31D71C4E" w14:textId="77777777" w:rsidR="00DA6B21" w:rsidRDefault="00DA6B21"/>
    <w:p w14:paraId="47CB0B87" w14:textId="77777777" w:rsidR="00DA6B21" w:rsidRDefault="00DA6B21"/>
    <w:sectPr w:rsidR="00DA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FF1"/>
    <w:multiLevelType w:val="multilevel"/>
    <w:tmpl w:val="22B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72A1"/>
    <w:multiLevelType w:val="multilevel"/>
    <w:tmpl w:val="D5C8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4702"/>
    <w:multiLevelType w:val="multilevel"/>
    <w:tmpl w:val="A1A6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B2310"/>
    <w:multiLevelType w:val="multilevel"/>
    <w:tmpl w:val="9246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0234"/>
    <w:multiLevelType w:val="multilevel"/>
    <w:tmpl w:val="84AE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935714"/>
    <w:multiLevelType w:val="multilevel"/>
    <w:tmpl w:val="AED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C37DB"/>
    <w:multiLevelType w:val="multilevel"/>
    <w:tmpl w:val="3770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D5A47"/>
    <w:multiLevelType w:val="multilevel"/>
    <w:tmpl w:val="49F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B7490"/>
    <w:multiLevelType w:val="multilevel"/>
    <w:tmpl w:val="081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535CD"/>
    <w:multiLevelType w:val="multilevel"/>
    <w:tmpl w:val="8790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B5DED"/>
    <w:multiLevelType w:val="multilevel"/>
    <w:tmpl w:val="13D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66053"/>
    <w:multiLevelType w:val="multilevel"/>
    <w:tmpl w:val="20E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699290">
    <w:abstractNumId w:val="10"/>
  </w:num>
  <w:num w:numId="2" w16cid:durableId="1993174663">
    <w:abstractNumId w:val="3"/>
  </w:num>
  <w:num w:numId="3" w16cid:durableId="1592543217">
    <w:abstractNumId w:val="11"/>
  </w:num>
  <w:num w:numId="4" w16cid:durableId="1001813303">
    <w:abstractNumId w:val="2"/>
  </w:num>
  <w:num w:numId="5" w16cid:durableId="214439185">
    <w:abstractNumId w:val="0"/>
  </w:num>
  <w:num w:numId="6" w16cid:durableId="177693813">
    <w:abstractNumId w:val="8"/>
  </w:num>
  <w:num w:numId="7" w16cid:durableId="426315187">
    <w:abstractNumId w:val="9"/>
  </w:num>
  <w:num w:numId="8" w16cid:durableId="1327974282">
    <w:abstractNumId w:val="1"/>
  </w:num>
  <w:num w:numId="9" w16cid:durableId="1114059893">
    <w:abstractNumId w:val="5"/>
  </w:num>
  <w:num w:numId="10" w16cid:durableId="1262177516">
    <w:abstractNumId w:val="6"/>
  </w:num>
  <w:num w:numId="11" w16cid:durableId="1765028215">
    <w:abstractNumId w:val="4"/>
  </w:num>
  <w:num w:numId="12" w16cid:durableId="19412515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21"/>
    <w:rsid w:val="00186B68"/>
    <w:rsid w:val="00795391"/>
    <w:rsid w:val="00A3540C"/>
    <w:rsid w:val="00B349B5"/>
    <w:rsid w:val="00C053A7"/>
    <w:rsid w:val="00DA6B21"/>
    <w:rsid w:val="00DA70DF"/>
    <w:rsid w:val="00D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15C2"/>
  <w15:chartTrackingRefBased/>
  <w15:docId w15:val="{5008C42A-5C26-1E43-8B2B-324C944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B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B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B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B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B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B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B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B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B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Rangarajan</dc:creator>
  <cp:keywords/>
  <dc:description/>
  <cp:lastModifiedBy>Ranga Rangarajan</cp:lastModifiedBy>
  <cp:revision>1</cp:revision>
  <dcterms:created xsi:type="dcterms:W3CDTF">2025-03-14T13:46:00Z</dcterms:created>
  <dcterms:modified xsi:type="dcterms:W3CDTF">2025-03-14T14:29:00Z</dcterms:modified>
</cp:coreProperties>
</file>