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Therapeutic Phlebotomy: Patient Education Checklist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Before the 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Drink plenty of water several hours before your appointment.</w:t>
        <w:br w:type="textWrapping"/>
        <w:t xml:space="preserve"> • Eat a light meal or snack; do not come on an empty stomach.</w:t>
        <w:br w:type="textWrapping"/>
        <w:t xml:space="preserve"> • Take your regular medications unless your provider tells you otherwise.</w:t>
        <w:br w:type="textWrapping"/>
        <w:t xml:space="preserve"> • Avoid caffeine and alcohol before the procedure if possible.</w:t>
        <w:br w:type="textWrapping"/>
        <w:t xml:space="preserve"> • Wear comfortable clothing with sleeves that can be rolled up.</w:t>
        <w:br w:type="textWrapping"/>
        <w:t xml:space="preserve"> • Tell the nurse if you have had dizziness or fainting with blood draws in the past.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What to Expect During the Procedure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Your vital signs will be taken before the procedure to ensure stability.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You will sit in a comfortable chair or semi-reclined position.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tourniquet will be placed on your upper arm to help locate a vein.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The skin will be cleaned, and a needle inserted into a large vein—usually in the arm.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Blood will flow into a collection bag, similar to a blood donation.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Typically, 250–500 mL of blood is removed, depending on your provider’s order.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The process usually takes 15-40 minutes.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You may feel mild pressure at the site but should not feel sharp pain; tell staff if you do.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Your nurse will monitor you for dizziness, sweating, nausea, or lightheadedness throughout.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Notify staff immediately if you feel unwell at any time.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Once the removal is complete, the needle is taken out and pressure is applied.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bandage/dressing is placed, and you will rest for several minutes before standing.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Afterward, your vital signs will be taken again to ensure you are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After the 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Drink water or an electrolyte drink to rehydrate.</w:t>
        <w:br w:type="textWrapping"/>
        <w:t xml:space="preserve"> • Eat a snack soon after to help prevent dizziness.</w:t>
        <w:br w:type="textWrapping"/>
        <w:t xml:space="preserve"> • Stand up slowly and avoid sudden movements.</w:t>
        <w:br w:type="textWrapping"/>
        <w:t xml:space="preserve"> • Keep the bandage/dressing on for several hours and avoid heavy use of that arm.</w:t>
        <w:br w:type="textWrapping"/>
        <w:t xml:space="preserve"> • Avoid strenuous exercise, heavy lifting, or hot showers for 24 hours.</w:t>
        <w:br w:type="textWrapping"/>
        <w:t xml:space="preserve"> • Expect mild fatigue; rest if needed.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When to Seek Medical Help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Persistent dizziness, fainting, or shortness of breath</w:t>
        <w:br w:type="textWrapping"/>
        <w:t xml:space="preserve"> • Continued bleeding from the site</w:t>
        <w:br w:type="textWrapping"/>
        <w:t xml:space="preserve"> • Palpitations or rapid heartbeat</w:t>
        <w:br w:type="textWrapping"/>
        <w:t xml:space="preserve"> • Severe or worsening fatigue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