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QURANIC CHRISTOLOGY — WORKING MAP</w:t>
      </w:r>
    </w:p>
    <w:p>
      <w:pPr>
        <w:spacing w:after="40"/>
      </w:pPr>
      <w:r>
        <w:rPr>
          <w:rFonts w:ascii="Calibri" w:hAnsi="Calibri" w:eastAsia="Calibri"/>
          <w:b/>
          <w:i w:val="0"/>
          <w:color w:val="1B3A4B"/>
          <w:sz w:val="22"/>
        </w:rPr>
        <w:t xml:space="preserve">Status: </w:t>
      </w:r>
      <w:r>
        <w:rPr>
          <w:rFonts w:ascii="Calibri" w:hAnsi="Calibri" w:eastAsia="Calibri"/>
          <w:b w:val="0"/>
          <w:i w:val="0"/>
          <w:color w:val="222222"/>
          <w:sz w:val="22"/>
        </w:rPr>
        <w:t>Snapshot after S005 CP06 (through 5:86). Not the closed dossier.</w:t>
      </w:r>
    </w:p>
    <w:p>
      <w:pPr>
        <w:spacing w:after="40"/>
      </w:pPr>
      <w:r>
        <w:rPr>
          <w:rFonts w:ascii="Calibri" w:hAnsi="Calibri" w:eastAsia="Calibri"/>
          <w:b/>
          <w:i w:val="0"/>
          <w:color w:val="1B3A4B"/>
          <w:sz w:val="22"/>
        </w:rPr>
        <w:t xml:space="preserve">Already on disk: </w:t>
      </w:r>
      <w:r>
        <w:rPr>
          <w:rFonts w:ascii="Calibri" w:hAnsi="Calibri" w:eastAsia="Calibri"/>
          <w:b w:val="0"/>
          <w:i w:val="0"/>
          <w:color w:val="222222"/>
          <w:sz w:val="22"/>
        </w:rPr>
        <w:t>Dossier_Jesus.docx; Comparison_Quranic_Crucifixion_Views.docx; Comparison_Jesus_Resurrection_Views.docx; QRQ-0002_Jesus_Son_of_Mary.docx</w:t>
      </w:r>
    </w:p>
    <w:p>
      <w:pPr>
        <w:spacing w:after="40"/>
      </w:pPr>
      <w:r>
        <w:rPr>
          <w:rFonts w:ascii="Calibri" w:hAnsi="Calibri" w:eastAsia="Calibri"/>
          <w:b/>
          <w:i w:val="0"/>
          <w:color w:val="1B3A4B"/>
          <w:sz w:val="22"/>
        </w:rPr>
        <w:t xml:space="preserve">IDs this note: </w:t>
      </w:r>
      <w:r>
        <w:rPr>
          <w:rFonts w:ascii="Calibri" w:hAnsi="Calibri" w:eastAsia="Calibri"/>
          <w:b w:val="0"/>
          <w:i w:val="0"/>
          <w:color w:val="222222"/>
          <w:sz w:val="22"/>
        </w:rPr>
        <w:t>QB-0123–0128; QDISC-0220–0224</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spacing w:after="160"/>
      </w:pPr>
      <w:r>
        <w:rPr>
          <w:rFonts w:ascii="Calibri" w:hAnsi="Calibri" w:eastAsia="Calibri"/>
          <w:b w:val="0"/>
          <w:i w:val="0"/>
          <w:color w:val="222222"/>
          <w:sz w:val="22"/>
        </w:rPr>
        <w:t>Christology here means: what the Quran calls Jesus, what it has him do and say, what it forbids saying about him, and how that file sits next to the four Gospels and later creed. Shared nouns are not shared doctrine. Unread surahs are parked, not imported as if already walked.</w:t>
      </w:r>
    </w:p>
    <w:p>
      <w:pPr>
        <w:pStyle w:val="Heading1"/>
      </w:pPr>
      <w:r>
        <w:rPr>
          <w:rFonts w:ascii="Calibri" w:hAnsi="Calibri"/>
          <w:color w:val="1B3A4B"/>
        </w:rPr>
        <w:t>1. The name-file</w:t>
      </w:r>
    </w:p>
    <w:p>
      <w:pPr>
        <w:spacing w:after="160"/>
      </w:pPr>
      <w:r>
        <w:rPr>
          <w:rFonts w:ascii="Calibri" w:hAnsi="Calibri" w:eastAsia="Calibri"/>
          <w:b w:val="0"/>
          <w:i w:val="0"/>
          <w:color w:val="222222"/>
          <w:sz w:val="22"/>
        </w:rPr>
        <w:t>ʿĪsā is the proper name. Ibn Maryam is the almost-constant patronym — father unnamed. Al-Masīḥ is a title used of him and of no other figure in the Quran. Rasūl Allāh is the floor: he is a messenger. ʿAbd Allāh appears as what he does not disdain to be (4:172) and as what he will be called in later unread speech (19:30, parked).</w:t>
      </w:r>
    </w:p>
    <w:p>
      <w:pPr>
        <w:spacing w:after="160"/>
      </w:pPr>
      <w:r>
        <w:rPr>
          <w:rFonts w:ascii="Calibri" w:hAnsi="Calibri" w:eastAsia="Calibri"/>
          <w:b w:val="0"/>
          <w:i w:val="0"/>
          <w:color w:val="222222"/>
          <w:sz w:val="22"/>
        </w:rPr>
        <w:t>Kalima / kalimatuhu: a word from Him (3:45), His word which He cast to Mary (4:171). Rūḥ minhu: a spirit from Him (4:171). Ayyadnāhu bi-rūḥi l-qudus: We supported him with the holy spirit (2:87; 2:253; 5:110 still ahead). Wajīh in this world and the next, among those brought near (3:45).</w:t>
      </w:r>
    </w:p>
    <w:p>
      <w:pPr>
        <w:spacing w:after="160"/>
      </w:pPr>
      <w:r>
        <w:rPr>
          <w:rFonts w:ascii="Calibri" w:hAnsi="Calibri" w:eastAsia="Calibri"/>
          <w:b w:val="0"/>
          <w:i w:val="0"/>
          <w:color w:val="222222"/>
          <w:sz w:val="22"/>
        </w:rPr>
        <w:t>What the Quran never calls him, in any verse read or unread: ibn Allāh. Son-language is the thing being blocked (4:171; 9:30 parked; 19:35 parked). “Third of three” is named in order to be refused (4:171; 5:73). “God is the Messiah” is named in order to be called kufr (5:17; 5:72).</w:t>
      </w:r>
    </w:p>
    <w:p>
      <w:pPr>
        <w:pStyle w:val="Heading1"/>
      </w:pPr>
      <w:r>
        <w:rPr>
          <w:rFonts w:ascii="Calibri" w:hAnsi="Calibri"/>
          <w:color w:val="1B3A4B"/>
        </w:rPr>
        <w:t>2. Title table — Level 1 vs Gospel/creed use of the same word</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Quran title</w:t>
            </w:r>
          </w:p>
        </w:tc>
        <w:tc>
          <w:tcPr>
            <w:tcW w:type="dxa" w:w="1958"/>
            <w:shd w:fill="1B3A4B" w:val="clear"/>
          </w:tcPr>
          <w:p>
            <w:r/>
            <w:r>
              <w:rPr>
                <w:rFonts w:ascii="Calibri" w:hAnsi="Calibri" w:eastAsia="Calibri"/>
                <w:b/>
                <w:i w:val="0"/>
                <w:color w:val="FFFFFF"/>
                <w:sz w:val="18"/>
              </w:rPr>
              <w:t>Read verses</w:t>
            </w:r>
          </w:p>
        </w:tc>
        <w:tc>
          <w:tcPr>
            <w:tcW w:type="dxa" w:w="1958"/>
            <w:shd w:fill="1B3A4B" w:val="clear"/>
          </w:tcPr>
          <w:p>
            <w:r/>
            <w:r>
              <w:rPr>
                <w:rFonts w:ascii="Calibri" w:hAnsi="Calibri" w:eastAsia="Calibri"/>
                <w:b/>
                <w:i w:val="0"/>
                <w:color w:val="FFFFFF"/>
                <w:sz w:val="18"/>
              </w:rPr>
              <w:t>What the Quran does with it</w:t>
            </w:r>
          </w:p>
        </w:tc>
        <w:tc>
          <w:tcPr>
            <w:tcW w:type="dxa" w:w="1958"/>
            <w:shd w:fill="1B3A4B" w:val="clear"/>
          </w:tcPr>
          <w:p>
            <w:r/>
            <w:r>
              <w:rPr>
                <w:rFonts w:ascii="Calibri" w:hAnsi="Calibri" w:eastAsia="Calibri"/>
                <w:b/>
                <w:i w:val="0"/>
                <w:color w:val="FFFFFF"/>
                <w:sz w:val="18"/>
              </w:rPr>
              <w:t>Nearest Bible/creed use</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Ibn Maryam</w:t>
            </w:r>
          </w:p>
        </w:tc>
        <w:tc>
          <w:tcPr>
            <w:tcW w:type="dxa" w:w="1958"/>
          </w:tcPr>
          <w:p>
            <w:r/>
            <w:r>
              <w:rPr>
                <w:rFonts w:ascii="Calibri" w:hAnsi="Calibri" w:eastAsia="Calibri"/>
                <w:b w:val="0"/>
                <w:i w:val="0"/>
                <w:color w:val="222222"/>
                <w:sz w:val="18"/>
              </w:rPr>
              <w:t>2:87; 3:45; 4:157, 171; 5:17, 46, 72, 75, 78</w:t>
            </w:r>
          </w:p>
        </w:tc>
        <w:tc>
          <w:tcPr>
            <w:tcW w:type="dxa" w:w="1958"/>
          </w:tcPr>
          <w:p>
            <w:r/>
            <w:r>
              <w:rPr>
                <w:rFonts w:ascii="Calibri" w:hAnsi="Calibri" w:eastAsia="Calibri"/>
                <w:b w:val="0"/>
                <w:i w:val="0"/>
                <w:color w:val="222222"/>
                <w:sz w:val="18"/>
              </w:rPr>
              <w:t>Patronymi. No named father.</w:t>
            </w:r>
          </w:p>
        </w:tc>
        <w:tc>
          <w:tcPr>
            <w:tcW w:type="dxa" w:w="1958"/>
          </w:tcPr>
          <w:p>
            <w:r/>
            <w:r>
              <w:rPr>
                <w:rFonts w:ascii="Calibri" w:hAnsi="Calibri" w:eastAsia="Calibri"/>
                <w:b w:val="0"/>
                <w:i w:val="0"/>
                <w:color w:val="222222"/>
                <w:sz w:val="18"/>
              </w:rPr>
              <w:t>Son of Mary exists in Mark 6:3; not the load-bearing title</w:t>
            </w:r>
          </w:p>
        </w:tc>
        <w:tc>
          <w:tcPr>
            <w:tcW w:type="dxa" w:w="1958"/>
          </w:tcPr>
          <w:p>
            <w:r/>
            <w:r>
              <w:rPr>
                <w:rFonts w:ascii="Calibri" w:hAnsi="Calibri" w:eastAsia="Calibri"/>
                <w:b w:val="0"/>
                <w:i w:val="0"/>
                <w:color w:val="222222"/>
                <w:sz w:val="18"/>
              </w:rPr>
              <w:t>AGREEMENT of maternity; OMISSION of a human father-name</w:t>
            </w:r>
          </w:p>
        </w:tc>
      </w:tr>
      <w:tr>
        <w:tc>
          <w:tcPr>
            <w:tcW w:type="dxa" w:w="1958"/>
            <w:shd w:fill="F4F1EA" w:val="clear"/>
          </w:tcPr>
          <w:p>
            <w:r/>
            <w:r>
              <w:rPr>
                <w:rFonts w:ascii="Calibri" w:hAnsi="Calibri" w:eastAsia="Calibri"/>
                <w:b w:val="0"/>
                <w:i w:val="0"/>
                <w:color w:val="222222"/>
                <w:sz w:val="18"/>
              </w:rPr>
              <w:t>Al-Masih</w:t>
            </w:r>
          </w:p>
        </w:tc>
        <w:tc>
          <w:tcPr>
            <w:tcW w:type="dxa" w:w="1958"/>
            <w:shd w:fill="F4F1EA" w:val="clear"/>
          </w:tcPr>
          <w:p>
            <w:r/>
            <w:r>
              <w:rPr>
                <w:rFonts w:ascii="Calibri" w:hAnsi="Calibri" w:eastAsia="Calibri"/>
                <w:b w:val="0"/>
                <w:i w:val="0"/>
                <w:color w:val="222222"/>
                <w:sz w:val="18"/>
              </w:rPr>
              <w:t>3:45; 4:157, 171–172; 5:17, 72, 75</w:t>
            </w:r>
          </w:p>
        </w:tc>
        <w:tc>
          <w:tcPr>
            <w:tcW w:type="dxa" w:w="1958"/>
            <w:shd w:fill="F4F1EA" w:val="clear"/>
          </w:tcPr>
          <w:p>
            <w:r/>
            <w:r>
              <w:rPr>
                <w:rFonts w:ascii="Calibri" w:hAnsi="Calibri" w:eastAsia="Calibri"/>
                <w:b w:val="0"/>
                <w:i w:val="0"/>
                <w:color w:val="222222"/>
                <w:sz w:val="18"/>
              </w:rPr>
              <w:t>Title kept. Content emptied of deity and of a Davidic-throne program in the verses read so far.</w:t>
            </w:r>
          </w:p>
        </w:tc>
        <w:tc>
          <w:tcPr>
            <w:tcW w:type="dxa" w:w="1958"/>
            <w:shd w:fill="F4F1EA" w:val="clear"/>
          </w:tcPr>
          <w:p>
            <w:r/>
            <w:r>
              <w:rPr>
                <w:rFonts w:ascii="Calibri" w:hAnsi="Calibri" w:eastAsia="Calibri"/>
                <w:b w:val="0"/>
                <w:i w:val="0"/>
                <w:color w:val="222222"/>
                <w:sz w:val="18"/>
              </w:rPr>
              <w:t>Christ / ho Christos as office and, in John/Paul/Nicene, more than office</w:t>
            </w:r>
          </w:p>
        </w:tc>
        <w:tc>
          <w:tcPr>
            <w:tcW w:type="dxa" w:w="1958"/>
            <w:shd w:fill="F4F1EA" w:val="clear"/>
          </w:tcPr>
          <w:p>
            <w:r/>
            <w:r>
              <w:rPr>
                <w:rFonts w:ascii="Calibri" w:hAnsi="Calibri" w:eastAsia="Calibri"/>
                <w:b w:val="0"/>
                <w:i w:val="0"/>
                <w:color w:val="222222"/>
                <w:sz w:val="18"/>
              </w:rPr>
              <w:t>PARTIAL AGREEMENT of title; CONTRAST of payload</w:t>
            </w:r>
          </w:p>
        </w:tc>
      </w:tr>
      <w:tr>
        <w:tc>
          <w:tcPr>
            <w:tcW w:type="dxa" w:w="1958"/>
          </w:tcPr>
          <w:p>
            <w:r/>
            <w:r>
              <w:rPr>
                <w:rFonts w:ascii="Calibri" w:hAnsi="Calibri" w:eastAsia="Calibri"/>
                <w:b w:val="0"/>
                <w:i w:val="0"/>
                <w:color w:val="222222"/>
                <w:sz w:val="18"/>
              </w:rPr>
              <w:t>Rasul</w:t>
            </w:r>
          </w:p>
        </w:tc>
        <w:tc>
          <w:tcPr>
            <w:tcW w:type="dxa" w:w="1958"/>
          </w:tcPr>
          <w:p>
            <w:r/>
            <w:r>
              <w:rPr>
                <w:rFonts w:ascii="Calibri" w:hAnsi="Calibri" w:eastAsia="Calibri"/>
                <w:b w:val="0"/>
                <w:i w:val="0"/>
                <w:color w:val="222222"/>
                <w:sz w:val="18"/>
              </w:rPr>
              <w:t>3:49; 4:157, 171; 5:75</w:t>
            </w:r>
          </w:p>
        </w:tc>
        <w:tc>
          <w:tcPr>
            <w:tcW w:type="dxa" w:w="1958"/>
          </w:tcPr>
          <w:p>
            <w:r/>
            <w:r>
              <w:rPr>
                <w:rFonts w:ascii="Calibri" w:hAnsi="Calibri" w:eastAsia="Calibri"/>
                <w:b w:val="0"/>
                <w:i w:val="0"/>
                <w:color w:val="222222"/>
                <w:sz w:val="18"/>
              </w:rPr>
              <w:t>Floor identity. Messengers have passed before him.</w:t>
            </w:r>
          </w:p>
        </w:tc>
        <w:tc>
          <w:tcPr>
            <w:tcW w:type="dxa" w:w="1958"/>
          </w:tcPr>
          <w:p>
            <w:r/>
            <w:r>
              <w:rPr>
                <w:rFonts w:ascii="Calibri" w:hAnsi="Calibri" w:eastAsia="Calibri"/>
                <w:b w:val="0"/>
                <w:i w:val="0"/>
                <w:color w:val="222222"/>
                <w:sz w:val="18"/>
              </w:rPr>
              <w:t>Apostolos is used of Jesus rarely; Prophet is used; the load-bearing NT title is not 'messenger among messengers'</w:t>
            </w:r>
          </w:p>
        </w:tc>
        <w:tc>
          <w:tcPr>
            <w:tcW w:type="dxa" w:w="1958"/>
          </w:tcPr>
          <w:p>
            <w:r/>
            <w:r>
              <w:rPr>
                <w:rFonts w:ascii="Calibri" w:hAnsi="Calibri" w:eastAsia="Calibri"/>
                <w:b w:val="0"/>
                <w:i w:val="0"/>
                <w:color w:val="222222"/>
                <w:sz w:val="18"/>
              </w:rPr>
              <w:t>PARTIAL AGREEMENT that he is sent; CONTRAST of uniqueness</w:t>
            </w:r>
          </w:p>
        </w:tc>
      </w:tr>
      <w:tr>
        <w:tc>
          <w:tcPr>
            <w:tcW w:type="dxa" w:w="1958"/>
            <w:shd w:fill="F4F1EA" w:val="clear"/>
          </w:tcPr>
          <w:p>
            <w:r/>
            <w:r>
              <w:rPr>
                <w:rFonts w:ascii="Calibri" w:hAnsi="Calibri" w:eastAsia="Calibri"/>
                <w:b w:val="0"/>
                <w:i w:val="0"/>
                <w:color w:val="222222"/>
                <w:sz w:val="18"/>
              </w:rPr>
              <w:t>Abd</w:t>
            </w:r>
          </w:p>
        </w:tc>
        <w:tc>
          <w:tcPr>
            <w:tcW w:type="dxa" w:w="1958"/>
            <w:shd w:fill="F4F1EA" w:val="clear"/>
          </w:tcPr>
          <w:p>
            <w:r/>
            <w:r>
              <w:rPr>
                <w:rFonts w:ascii="Calibri" w:hAnsi="Calibri" w:eastAsia="Calibri"/>
                <w:b w:val="0"/>
                <w:i w:val="0"/>
                <w:color w:val="222222"/>
                <w:sz w:val="18"/>
              </w:rPr>
              <w:t>4:172</w:t>
            </w:r>
          </w:p>
        </w:tc>
        <w:tc>
          <w:tcPr>
            <w:tcW w:type="dxa" w:w="1958"/>
            <w:shd w:fill="F4F1EA" w:val="clear"/>
          </w:tcPr>
          <w:p>
            <w:r/>
            <w:r>
              <w:rPr>
                <w:rFonts w:ascii="Calibri" w:hAnsi="Calibri" w:eastAsia="Calibri"/>
                <w:b w:val="0"/>
                <w:i w:val="0"/>
                <w:color w:val="222222"/>
                <w:sz w:val="18"/>
              </w:rPr>
              <w:t>Does not disdain to be a servant. Angels brought near also do not.</w:t>
            </w:r>
          </w:p>
        </w:tc>
        <w:tc>
          <w:tcPr>
            <w:tcW w:type="dxa" w:w="1958"/>
            <w:shd w:fill="F4F1EA" w:val="clear"/>
          </w:tcPr>
          <w:p>
            <w:r/>
            <w:r>
              <w:rPr>
                <w:rFonts w:ascii="Calibri" w:hAnsi="Calibri" w:eastAsia="Calibri"/>
                <w:b w:val="0"/>
                <w:i w:val="0"/>
                <w:color w:val="222222"/>
                <w:sz w:val="18"/>
              </w:rPr>
              <w:t>Isaiah servant; Phil 2 doulos — but Phil 2 then exalts the name above every name</w:t>
            </w:r>
          </w:p>
        </w:tc>
        <w:tc>
          <w:tcPr>
            <w:tcW w:type="dxa" w:w="1958"/>
            <w:shd w:fill="F4F1EA" w:val="clear"/>
          </w:tcPr>
          <w:p>
            <w:r/>
            <w:r>
              <w:rPr>
                <w:rFonts w:ascii="Calibri" w:hAnsi="Calibri" w:eastAsia="Calibri"/>
                <w:b w:val="0"/>
                <w:i w:val="0"/>
                <w:color w:val="222222"/>
                <w:sz w:val="18"/>
              </w:rPr>
              <w:t>PARTIAL AGREEMENT on servant-speech; CONTRAST of what follows the servant-clause</w:t>
            </w:r>
          </w:p>
        </w:tc>
      </w:tr>
      <w:tr>
        <w:tc>
          <w:tcPr>
            <w:tcW w:type="dxa" w:w="1958"/>
          </w:tcPr>
          <w:p>
            <w:r/>
            <w:r>
              <w:rPr>
                <w:rFonts w:ascii="Calibri" w:hAnsi="Calibri" w:eastAsia="Calibri"/>
                <w:b w:val="0"/>
                <w:i w:val="0"/>
                <w:color w:val="222222"/>
                <w:sz w:val="18"/>
              </w:rPr>
              <w:t>Kalima from Him</w:t>
            </w:r>
          </w:p>
        </w:tc>
        <w:tc>
          <w:tcPr>
            <w:tcW w:type="dxa" w:w="1958"/>
          </w:tcPr>
          <w:p>
            <w:r/>
            <w:r>
              <w:rPr>
                <w:rFonts w:ascii="Calibri" w:hAnsi="Calibri" w:eastAsia="Calibri"/>
                <w:b w:val="0"/>
                <w:i w:val="0"/>
                <w:color w:val="222222"/>
                <w:sz w:val="18"/>
              </w:rPr>
              <w:t>3:45, 39; 4:171</w:t>
            </w:r>
          </w:p>
        </w:tc>
        <w:tc>
          <w:tcPr>
            <w:tcW w:type="dxa" w:w="1958"/>
          </w:tcPr>
          <w:p>
            <w:r/>
            <w:r>
              <w:rPr>
                <w:rFonts w:ascii="Calibri" w:hAnsi="Calibri" w:eastAsia="Calibri"/>
                <w:b w:val="0"/>
                <w:i w:val="0"/>
                <w:color w:val="222222"/>
                <w:sz w:val="18"/>
              </w:rPr>
              <w:t>Tied to the 'Be' that made Adam (3:47, 59). A word God casts to Mary.</w:t>
            </w:r>
          </w:p>
        </w:tc>
        <w:tc>
          <w:tcPr>
            <w:tcW w:type="dxa" w:w="1958"/>
          </w:tcPr>
          <w:p>
            <w:r/>
            <w:r>
              <w:rPr>
                <w:rFonts w:ascii="Calibri" w:hAnsi="Calibri" w:eastAsia="Calibri"/>
                <w:b w:val="0"/>
                <w:i w:val="0"/>
                <w:color w:val="222222"/>
                <w:sz w:val="18"/>
              </w:rPr>
              <w:t>John 1 Logos is God and becomes flesh. Nicene: begotten not made.</w:t>
            </w:r>
          </w:p>
        </w:tc>
        <w:tc>
          <w:tcPr>
            <w:tcW w:type="dxa" w:w="1958"/>
          </w:tcPr>
          <w:p>
            <w:r/>
            <w:r>
              <w:rPr>
                <w:rFonts w:ascii="Calibri" w:hAnsi="Calibri" w:eastAsia="Calibri"/>
                <w:b w:val="0"/>
                <w:i w:val="0"/>
                <w:color w:val="222222"/>
                <w:sz w:val="18"/>
              </w:rPr>
              <w:t>SHARED NOUN, CONTRAST of metaphysics (QB-0123)</w:t>
            </w:r>
          </w:p>
        </w:tc>
      </w:tr>
      <w:tr>
        <w:tc>
          <w:tcPr>
            <w:tcW w:type="dxa" w:w="1958"/>
            <w:shd w:fill="F4F1EA" w:val="clear"/>
          </w:tcPr>
          <w:p>
            <w:r/>
            <w:r>
              <w:rPr>
                <w:rFonts w:ascii="Calibri" w:hAnsi="Calibri" w:eastAsia="Calibri"/>
                <w:b w:val="0"/>
                <w:i w:val="0"/>
                <w:color w:val="222222"/>
                <w:sz w:val="18"/>
              </w:rPr>
              <w:t>Ruh from Him</w:t>
            </w:r>
          </w:p>
        </w:tc>
        <w:tc>
          <w:tcPr>
            <w:tcW w:type="dxa" w:w="1958"/>
            <w:shd w:fill="F4F1EA" w:val="clear"/>
          </w:tcPr>
          <w:p>
            <w:r/>
            <w:r>
              <w:rPr>
                <w:rFonts w:ascii="Calibri" w:hAnsi="Calibri" w:eastAsia="Calibri"/>
                <w:b w:val="0"/>
                <w:i w:val="0"/>
                <w:color w:val="222222"/>
                <w:sz w:val="18"/>
              </w:rPr>
              <w:t>4:171</w:t>
            </w:r>
          </w:p>
        </w:tc>
        <w:tc>
          <w:tcPr>
            <w:tcW w:type="dxa" w:w="1958"/>
            <w:shd w:fill="F4F1EA" w:val="clear"/>
          </w:tcPr>
          <w:p>
            <w:r/>
            <w:r>
              <w:rPr>
                <w:rFonts w:ascii="Calibri" w:hAnsi="Calibri" w:eastAsia="Calibri"/>
                <w:b w:val="0"/>
                <w:i w:val="0"/>
                <w:color w:val="222222"/>
                <w:sz w:val="18"/>
              </w:rPr>
              <w:t>Paired with kalima in the same anti-three sentence.</w:t>
            </w:r>
          </w:p>
        </w:tc>
        <w:tc>
          <w:tcPr>
            <w:tcW w:type="dxa" w:w="1958"/>
            <w:shd w:fill="F4F1EA" w:val="clear"/>
          </w:tcPr>
          <w:p>
            <w:r/>
            <w:r>
              <w:rPr>
                <w:rFonts w:ascii="Calibri" w:hAnsi="Calibri" w:eastAsia="Calibri"/>
                <w:b w:val="0"/>
                <w:i w:val="0"/>
                <w:color w:val="222222"/>
                <w:sz w:val="18"/>
              </w:rPr>
              <w:t>Pneuma in John 20 / creed is the third person, not Jesus' own identity-tag</w:t>
            </w:r>
          </w:p>
        </w:tc>
        <w:tc>
          <w:tcPr>
            <w:tcW w:type="dxa" w:w="1958"/>
            <w:shd w:fill="F4F1EA" w:val="clear"/>
          </w:tcPr>
          <w:p>
            <w:r/>
            <w:r>
              <w:rPr>
                <w:rFonts w:ascii="Calibri" w:hAnsi="Calibri" w:eastAsia="Calibri"/>
                <w:b w:val="0"/>
                <w:i w:val="0"/>
                <w:color w:val="222222"/>
                <w:sz w:val="18"/>
              </w:rPr>
              <w:t>SHARED NOUN, CONTRAST of who the spirit is</w:t>
            </w:r>
          </w:p>
        </w:tc>
      </w:tr>
      <w:tr>
        <w:tc>
          <w:tcPr>
            <w:tcW w:type="dxa" w:w="1958"/>
          </w:tcPr>
          <w:p>
            <w:r/>
            <w:r>
              <w:rPr>
                <w:rFonts w:ascii="Calibri" w:hAnsi="Calibri" w:eastAsia="Calibri"/>
                <w:b w:val="0"/>
                <w:i w:val="0"/>
                <w:color w:val="222222"/>
                <w:sz w:val="18"/>
              </w:rPr>
              <w:t>Supported by Ruh al-Qudus</w:t>
            </w:r>
          </w:p>
        </w:tc>
        <w:tc>
          <w:tcPr>
            <w:tcW w:type="dxa" w:w="1958"/>
          </w:tcPr>
          <w:p>
            <w:r/>
            <w:r>
              <w:rPr>
                <w:rFonts w:ascii="Calibri" w:hAnsi="Calibri" w:eastAsia="Calibri"/>
                <w:b w:val="0"/>
                <w:i w:val="0"/>
                <w:color w:val="222222"/>
                <w:sz w:val="18"/>
              </w:rPr>
              <w:t>2:87; 2:253</w:t>
            </w:r>
          </w:p>
        </w:tc>
        <w:tc>
          <w:tcPr>
            <w:tcW w:type="dxa" w:w="1958"/>
          </w:tcPr>
          <w:p>
            <w:r/>
            <w:r>
              <w:rPr>
                <w:rFonts w:ascii="Calibri" w:hAnsi="Calibri" w:eastAsia="Calibri"/>
                <w:b w:val="0"/>
                <w:i w:val="0"/>
                <w:color w:val="222222"/>
                <w:sz w:val="18"/>
              </w:rPr>
              <w:t>Aid in the signs. Not a person of a triad in these verses.</w:t>
            </w:r>
          </w:p>
        </w:tc>
        <w:tc>
          <w:tcPr>
            <w:tcW w:type="dxa" w:w="1958"/>
          </w:tcPr>
          <w:p>
            <w:r/>
            <w:r>
              <w:rPr>
                <w:rFonts w:ascii="Calibri" w:hAnsi="Calibri" w:eastAsia="Calibri"/>
                <w:b w:val="0"/>
                <w:i w:val="0"/>
                <w:color w:val="222222"/>
                <w:sz w:val="18"/>
              </w:rPr>
              <w:t>Holy Spirit as distinct divine person who descends at baptism and is sent by the Son</w:t>
            </w:r>
          </w:p>
        </w:tc>
        <w:tc>
          <w:tcPr>
            <w:tcW w:type="dxa" w:w="1958"/>
          </w:tcPr>
          <w:p>
            <w:r/>
            <w:r>
              <w:rPr>
                <w:rFonts w:ascii="Calibri" w:hAnsi="Calibri" w:eastAsia="Calibri"/>
                <w:b w:val="0"/>
                <w:i w:val="0"/>
                <w:color w:val="222222"/>
                <w:sz w:val="18"/>
              </w:rPr>
              <w:t>PARTIAL AGREEMENT of holy-spirit language; CONTRAST of persons</w:t>
            </w:r>
          </w:p>
        </w:tc>
      </w:tr>
      <w:tr>
        <w:tc>
          <w:tcPr>
            <w:tcW w:type="dxa" w:w="1958"/>
            <w:shd w:fill="F4F1EA" w:val="clear"/>
          </w:tcPr>
          <w:p>
            <w:r/>
            <w:r>
              <w:rPr>
                <w:rFonts w:ascii="Calibri" w:hAnsi="Calibri" w:eastAsia="Calibri"/>
                <w:b w:val="0"/>
                <w:i w:val="0"/>
                <w:color w:val="222222"/>
                <w:sz w:val="18"/>
              </w:rPr>
              <w:t>Wajih / muqarrab</w:t>
            </w:r>
          </w:p>
        </w:tc>
        <w:tc>
          <w:tcPr>
            <w:tcW w:type="dxa" w:w="1958"/>
            <w:shd w:fill="F4F1EA" w:val="clear"/>
          </w:tcPr>
          <w:p>
            <w:r/>
            <w:r>
              <w:rPr>
                <w:rFonts w:ascii="Calibri" w:hAnsi="Calibri" w:eastAsia="Calibri"/>
                <w:b w:val="0"/>
                <w:i w:val="0"/>
                <w:color w:val="222222"/>
                <w:sz w:val="18"/>
              </w:rPr>
              <w:t>3:45</w:t>
            </w:r>
          </w:p>
        </w:tc>
        <w:tc>
          <w:tcPr>
            <w:tcW w:type="dxa" w:w="1958"/>
            <w:shd w:fill="F4F1EA" w:val="clear"/>
          </w:tcPr>
          <w:p>
            <w:r/>
            <w:r>
              <w:rPr>
                <w:rFonts w:ascii="Calibri" w:hAnsi="Calibri" w:eastAsia="Calibri"/>
                <w:b w:val="0"/>
                <w:i w:val="0"/>
                <w:color w:val="222222"/>
                <w:sz w:val="18"/>
              </w:rPr>
              <w:t>Honored in both worlds; brought near.</w:t>
            </w:r>
          </w:p>
        </w:tc>
        <w:tc>
          <w:tcPr>
            <w:tcW w:type="dxa" w:w="1958"/>
            <w:shd w:fill="F4F1EA" w:val="clear"/>
          </w:tcPr>
          <w:p>
            <w:r/>
            <w:r>
              <w:rPr>
                <w:rFonts w:ascii="Calibri" w:hAnsi="Calibri" w:eastAsia="Calibri"/>
                <w:b w:val="0"/>
                <w:i w:val="0"/>
                <w:color w:val="222222"/>
                <w:sz w:val="18"/>
              </w:rPr>
              <w:t>Exaltation after death (Phil 2; Heb 1) — different timeline</w:t>
            </w:r>
          </w:p>
        </w:tc>
        <w:tc>
          <w:tcPr>
            <w:tcW w:type="dxa" w:w="1958"/>
            <w:shd w:fill="F4F1EA" w:val="clear"/>
          </w:tcPr>
          <w:p>
            <w:r/>
            <w:r>
              <w:rPr>
                <w:rFonts w:ascii="Calibri" w:hAnsi="Calibri" w:eastAsia="Calibri"/>
                <w:b w:val="0"/>
                <w:i w:val="0"/>
                <w:color w:val="222222"/>
                <w:sz w:val="18"/>
              </w:rPr>
              <w:t>PARTIAL AGREEMENT of honor; different plot</w:t>
            </w:r>
          </w:p>
        </w:tc>
      </w:tr>
    </w:tbl>
    <w:p/>
    <w:p>
      <w:pPr>
        <w:pStyle w:val="Heading1"/>
      </w:pPr>
      <w:r>
        <w:rPr>
          <w:rFonts w:ascii="Calibri" w:hAnsi="Calibri"/>
          <w:color w:val="1B3A4B"/>
        </w:rPr>
        <w:t>3. Origin — how he begins</w:t>
      </w:r>
    </w:p>
    <w:p>
      <w:pPr>
        <w:spacing w:after="160"/>
      </w:pPr>
      <w:r>
        <w:rPr>
          <w:rFonts w:ascii="Calibri" w:hAnsi="Calibri" w:eastAsia="Calibri"/>
          <w:b w:val="0"/>
          <w:i w:val="0"/>
          <w:color w:val="222222"/>
          <w:sz w:val="22"/>
        </w:rPr>
        <w:t>3:45–47: good news of a word from Him; she asks how, no man has touched me; God creates what He wills; He says Be and it is. 3:59: the likeness of Jesus with God is as Adam — created him from dust, then said Be. Virgin conception is Level 1. Divine sonship is the rejected reading of that conception.</w:t>
      </w:r>
    </w:p>
    <w:p>
      <w:pPr>
        <w:spacing w:after="160"/>
      </w:pPr>
      <w:r>
        <w:rPr>
          <w:rFonts w:ascii="Calibri" w:hAnsi="Calibri" w:eastAsia="Calibri"/>
          <w:b w:val="0"/>
          <w:i w:val="0"/>
          <w:color w:val="222222"/>
          <w:sz w:val="22"/>
        </w:rPr>
        <w:t>QB-0124 PARTIAL AGREEMENT with Matt 1 / Luke 1 on a conception without a human father. CONTRAST: Matthew and Luke still call him Son of God in the same chapters. The Quran uses the same miracle as the reason he is like Adam, not as the reason he is God’s son.</w:t>
      </w:r>
    </w:p>
    <w:p>
      <w:pPr>
        <w:spacing w:after="160"/>
      </w:pPr>
      <w:r>
        <w:rPr>
          <w:rFonts w:ascii="Calibri" w:hAnsi="Calibri" w:eastAsia="Calibri"/>
          <w:b w:val="0"/>
          <w:i w:val="0"/>
          <w:color w:val="222222"/>
          <w:sz w:val="22"/>
        </w:rPr>
        <w:t>Unread and parked: 19:16–35 (the palm trunk, the infant speech, 'I am the servant of God'); 21:91; 66:12 (We blew of Our spirit). Do not write those scenes as if already walked.</w:t>
      </w:r>
    </w:p>
    <w:p>
      <w:pPr>
        <w:pStyle w:val="Heading1"/>
      </w:pPr>
      <w:r>
        <w:rPr>
          <w:rFonts w:ascii="Calibri" w:hAnsi="Calibri"/>
          <w:color w:val="1B3A4B"/>
        </w:rPr>
        <w:t>4. Mission and signs — what he does</w:t>
      </w:r>
    </w:p>
    <w:p>
      <w:pPr>
        <w:spacing w:after="160"/>
      </w:pPr>
      <w:r>
        <w:rPr>
          <w:rFonts w:ascii="Calibri" w:hAnsi="Calibri" w:eastAsia="Calibri"/>
          <w:b w:val="0"/>
          <w:i w:val="0"/>
          <w:color w:val="222222"/>
          <w:sz w:val="22"/>
        </w:rPr>
        <w:t>Messenger to the Children of Israel (3:49). Confirms the Torah (3:50; 5:46). Makes some things lawful that were forbidden (3:50). Signs by leave: clay bird that becomes a bird when he breathes; heals the born-blind and the leper; raises the dead; tells what they eat and store (3:49). 5:110 will restage that list with God as the speaker reminding him. 5:112–115 (the table) is still ahead.</w:t>
      </w:r>
    </w:p>
    <w:p>
      <w:pPr>
        <w:spacing w:after="160"/>
      </w:pPr>
      <w:r>
        <w:rPr>
          <w:rFonts w:ascii="Calibri" w:hAnsi="Calibri" w:eastAsia="Calibri"/>
          <w:b w:val="0"/>
          <w:i w:val="0"/>
          <w:color w:val="222222"/>
          <w:sz w:val="22"/>
        </w:rPr>
        <w:t>QB-0125 PARTIAL AGREEMENT with Gospel healings and raising (Mark 1–5; John 11). The clay bird is not in the four Gospels; it is in the Infancy Gospel of Thomas. EXTRA-CANONICAL PARALLEL, same flag as before. 'By leave of God' is attached to every sign in 3:49. Gospel signs are not usually footnoted that way in the moment; John calls them signs that he is from the Father.</w:t>
      </w:r>
    </w:p>
    <w:p>
      <w:pPr>
        <w:pStyle w:val="Heading1"/>
      </w:pPr>
      <w:r>
        <w:rPr>
          <w:rFonts w:ascii="Calibri" w:hAnsi="Calibri"/>
          <w:color w:val="1B3A4B"/>
        </w:rPr>
        <w:t>5. Speech attributed to him</w:t>
      </w:r>
    </w:p>
    <w:p>
      <w:pPr>
        <w:spacing w:after="160"/>
      </w:pPr>
      <w:r>
        <w:rPr>
          <w:rFonts w:ascii="Calibri" w:hAnsi="Calibri" w:eastAsia="Calibri"/>
          <w:b w:val="0"/>
          <w:i w:val="0"/>
          <w:color w:val="222222"/>
          <w:sz w:val="22"/>
        </w:rPr>
        <w:t>Read so far:</w:t>
      </w:r>
    </w:p>
    <w:p>
      <w:pPr>
        <w:spacing w:after="160"/>
      </w:pPr>
      <w:r>
        <w:rPr>
          <w:rFonts w:ascii="Calibri" w:hAnsi="Calibri" w:eastAsia="Calibri"/>
          <w:b w:val="0"/>
          <w:i w:val="0"/>
          <w:color w:val="222222"/>
          <w:sz w:val="22"/>
        </w:rPr>
        <w:t>3:49–51 — I have come with a sign; fear God and obey me; God is my Lord and your Lord; this is a straight path.</w:t>
      </w:r>
    </w:p>
    <w:p>
      <w:pPr>
        <w:spacing w:after="160"/>
      </w:pPr>
      <w:r>
        <w:rPr>
          <w:rFonts w:ascii="Calibri" w:hAnsi="Calibri" w:eastAsia="Calibri"/>
          <w:b w:val="0"/>
          <w:i w:val="0"/>
          <w:color w:val="222222"/>
          <w:sz w:val="22"/>
        </w:rPr>
        <w:t>3:52–53 — Who are my helpers to God? The ḥawāriyyūn: we are God’s helpers; we believe; write us with the witnesses.</w:t>
      </w:r>
    </w:p>
    <w:p>
      <w:pPr>
        <w:spacing w:after="160"/>
      </w:pPr>
      <w:r>
        <w:rPr>
          <w:rFonts w:ascii="Calibri" w:hAnsi="Calibri" w:eastAsia="Calibri"/>
          <w:b w:val="0"/>
          <w:i w:val="0"/>
          <w:color w:val="222222"/>
          <w:sz w:val="22"/>
        </w:rPr>
        <w:t>5:72 — O Children of Israel, worship God, my Lord and your Lord.</w:t>
      </w:r>
    </w:p>
    <w:p>
      <w:pPr>
        <w:spacing w:after="160"/>
      </w:pPr>
      <w:r>
        <w:rPr>
          <w:rFonts w:ascii="Calibri" w:hAnsi="Calibri" w:eastAsia="Calibri"/>
          <w:b w:val="0"/>
          <w:i w:val="0"/>
          <w:color w:val="222222"/>
          <w:sz w:val="22"/>
        </w:rPr>
        <w:t>The refrain 'my Lord and your Lord' is the Quran’s most repeated Jesus-sentence (also 19:36 and 43:64, unread). It is used to block both 'God is the Messiah' and 'third of three.'</w:t>
      </w:r>
    </w:p>
    <w:p>
      <w:pPr>
        <w:spacing w:after="160"/>
      </w:pPr>
      <w:r>
        <w:rPr>
          <w:rFonts w:ascii="Calibri" w:hAnsi="Calibri" w:eastAsia="Calibri"/>
          <w:b w:val="0"/>
          <w:i w:val="0"/>
          <w:color w:val="222222"/>
          <w:sz w:val="22"/>
        </w:rPr>
        <w:t>Unread and parked: 5:116–118 (the courtroom: did you say take me and my mother as two gods? I said only what You commanded). 61:6 (I confirm the Torah and bring good news of a messenger after me whose name is Aḥmad).</w:t>
      </w:r>
    </w:p>
    <w:p>
      <w:pPr>
        <w:pStyle w:val="Heading1"/>
      </w:pPr>
      <w:r>
        <w:rPr>
          <w:rFonts w:ascii="Calibri" w:hAnsi="Calibri"/>
          <w:color w:val="1B3A4B"/>
        </w:rPr>
        <w:t>6. What is denied — the negative Christology</w:t>
      </w:r>
    </w:p>
    <w:p>
      <w:pPr>
        <w:spacing w:after="160"/>
      </w:pPr>
      <w:r>
        <w:rPr>
          <w:rFonts w:ascii="Calibri" w:hAnsi="Calibri" w:eastAsia="Calibri"/>
          <w:b w:val="0"/>
          <w:i w:val="0"/>
          <w:color w:val="222222"/>
          <w:sz w:val="22"/>
        </w:rPr>
        <w:t>He is not God (5:17; 5:72). God is not a third of three (4:171; 5:73). He is not a son in the sense 4:171 blocks. They did not kill him and they did not crucify him; it was made to appear; God raised him to Himself (4:157–158). He does not disdain to be a servant (4:172). Associating him (or anyone) forbids the Garden (5:72).</w:t>
      </w:r>
    </w:p>
    <w:p>
      <w:pPr>
        <w:spacing w:after="160"/>
      </w:pPr>
      <w:r>
        <w:rPr>
          <w:rFonts w:ascii="Calibri" w:hAnsi="Calibri" w:eastAsia="Calibri"/>
          <w:b w:val="0"/>
          <w:i w:val="0"/>
          <w:color w:val="222222"/>
          <w:sz w:val="22"/>
        </w:rPr>
        <w:t>Mary is a ṣiddīqa, not a goddess-pair with him (5:75). They both ate food — the Quran’s standing anti-divinity test in this surah.</w:t>
      </w:r>
    </w:p>
    <w:p>
      <w:pPr>
        <w:spacing w:after="160"/>
      </w:pPr>
      <w:r>
        <w:rPr>
          <w:rFonts w:ascii="Calibri" w:hAnsi="Calibri" w:eastAsia="Calibri"/>
          <w:b w:val="0"/>
          <w:i w:val="0"/>
          <w:color w:val="222222"/>
          <w:sz w:val="22"/>
        </w:rPr>
        <w:t>QB-0126 CONTRAST with Nicene 'true God from true God, begotten not made, of one substance' and with John 1:1; 10:30; 20:28. The Quran knows those claims as slogans to refuse. It does not quote Nicaea; it quotes 'God is the Messiah' and 'third of three.'</w:t>
      </w:r>
    </w:p>
    <w:p>
      <w:pPr>
        <w:pStyle w:val="Heading1"/>
      </w:pPr>
      <w:r>
        <w:rPr>
          <w:rFonts w:ascii="Calibri" w:hAnsi="Calibri"/>
          <w:color w:val="1B3A4B"/>
        </w:rPr>
        <w:t>7. Death, raising, return — pointer only</w:t>
      </w:r>
    </w:p>
    <w:p>
      <w:pPr>
        <w:spacing w:after="160"/>
      </w:pPr>
      <w:r>
        <w:rPr>
          <w:rFonts w:ascii="Calibri" w:hAnsi="Calibri" w:eastAsia="Calibri"/>
          <w:b w:val="0"/>
          <w:i w:val="0"/>
          <w:color w:val="222222"/>
          <w:sz w:val="22"/>
        </w:rPr>
        <w:t>Full maps are already on disk: Comparison_Quranic_Crucifixion_Views.docx and Comparison_Jesus_Resurrection_Views.docx. Short restatement: 4:157 denies their kill-and-crucify boast; 4:158 raises him to God; 3:55 is tawaffī plus raise; 19:33 (unread) names a death-day; 4:159 is the kitābī-will-believe-before-his-death verse whose pronoun is split. Gospel plot is died-buried-raised-third-day-appeared-ascended. Majority Islam after ḥadīth is raised-alive-will-descend-will-die-then-general-baʿth. Do not merge the plots.</w:t>
      </w:r>
    </w:p>
    <w:p>
      <w:pPr>
        <w:pStyle w:val="Heading1"/>
      </w:pPr>
      <w:r>
        <w:rPr>
          <w:rFonts w:ascii="Calibri" w:hAnsi="Calibri"/>
          <w:color w:val="1B3A4B"/>
        </w:rPr>
        <w:t>8. Place among messengers</w:t>
      </w:r>
    </w:p>
    <w:p>
      <w:pPr>
        <w:spacing w:after="160"/>
      </w:pPr>
      <w:r>
        <w:rPr>
          <w:rFonts w:ascii="Calibri" w:hAnsi="Calibri" w:eastAsia="Calibri"/>
          <w:b w:val="0"/>
          <w:i w:val="0"/>
          <w:color w:val="222222"/>
          <w:sz w:val="22"/>
        </w:rPr>
        <w:t>4:150–152: distinguishing among messengers is named as the real kufr. 2:253: some messengers God spoke to; some He raised in degrees; Jesus was given the bayyināt and supported with the holy spirit. 4:163 puts him in a list with Noah through Solomon. 5:46 puts him in the tracks of the Torah-prophets, given the Injīl.</w:t>
      </w:r>
    </w:p>
    <w:p>
      <w:pPr>
        <w:spacing w:after="160"/>
      </w:pPr>
      <w:r>
        <w:rPr>
          <w:rFonts w:ascii="Calibri" w:hAnsi="Calibri" w:eastAsia="Calibri"/>
          <w:b w:val="0"/>
          <w:i w:val="0"/>
          <w:color w:val="222222"/>
          <w:sz w:val="22"/>
        </w:rPr>
        <w:t>He is preferred in signs and in the holy-spirit support. He is not named as the last. He is not named as the one whose rising raises everyone else (that is Paul, not this file). 61:6 (parked) will have him announce a messenger after him.</w:t>
      </w:r>
    </w:p>
    <w:p>
      <w:pPr>
        <w:pStyle w:val="Heading1"/>
      </w:pPr>
      <w:r>
        <w:rPr>
          <w:rFonts w:ascii="Calibri" w:hAnsi="Calibri"/>
          <w:color w:val="1B3A4B"/>
        </w:rPr>
        <w:t>9. The Christian file around him, already read</w:t>
      </w:r>
    </w:p>
    <w:p>
      <w:pPr>
        <w:spacing w:after="160"/>
      </w:pPr>
      <w:r>
        <w:rPr>
          <w:rFonts w:ascii="Calibri" w:hAnsi="Calibri" w:eastAsia="Calibri"/>
          <w:b w:val="0"/>
          <w:i w:val="0"/>
          <w:color w:val="222222"/>
          <w:sz w:val="22"/>
        </w:rPr>
        <w:t>5:14 — those who say we are Christians forgot a portion; enmity among them. 5:47 — people of the Injīl must judge by what is in it. 5:51 — do not take Jews and Christians as awliyāʾ. 5:69 — Christians who believe in God and the Last Day and do ṣāliḥ: no fear. 5:82 — nearest in affection, because priests and monks and no pride, eyes overflowing at this sending.</w:t>
      </w:r>
    </w:p>
    <w:p>
      <w:pPr>
        <w:spacing w:after="160"/>
      </w:pPr>
      <w:r>
        <w:rPr>
          <w:rFonts w:ascii="Calibri" w:hAnsi="Calibri" w:eastAsia="Calibri"/>
          <w:b w:val="0"/>
          <w:i w:val="0"/>
          <w:color w:val="222222"/>
          <w:sz w:val="22"/>
        </w:rPr>
        <w:t>Hold 5:51, 5:69, 5:72, and 5:82 in one hand. Warmth toward a recognizing remnant is not a lift of the anti-three ban and not a lift of the walāya fence. QI-0004 (2:62 / 3:19 / 3:85 / 5:69) is still OPEN.</w:t>
      </w:r>
    </w:p>
    <w:p>
      <w:pPr>
        <w:pStyle w:val="Heading1"/>
      </w:pPr>
      <w:r>
        <w:rPr>
          <w:rFonts w:ascii="Calibri" w:hAnsi="Calibri"/>
          <w:color w:val="1B3A4B"/>
        </w:rPr>
        <w:t>10. Side-by-side doctrine map</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Question</w:t>
            </w:r>
          </w:p>
        </w:tc>
        <w:tc>
          <w:tcPr>
            <w:tcW w:type="dxa" w:w="3264"/>
            <w:shd w:fill="1B3A4B" w:val="clear"/>
          </w:tcPr>
          <w:p>
            <w:r/>
            <w:r>
              <w:rPr>
                <w:rFonts w:ascii="Calibri" w:hAnsi="Calibri" w:eastAsia="Calibri"/>
                <w:b/>
                <w:i w:val="0"/>
                <w:color w:val="FFFFFF"/>
                <w:sz w:val="18"/>
              </w:rPr>
              <w:t>Quran Level 1 so far</w:t>
            </w:r>
          </w:p>
        </w:tc>
        <w:tc>
          <w:tcPr>
            <w:tcW w:type="dxa" w:w="3264"/>
            <w:shd w:fill="1B3A4B" w:val="clear"/>
          </w:tcPr>
          <w:p>
            <w:r/>
            <w:r>
              <w:rPr>
                <w:rFonts w:ascii="Calibri" w:hAnsi="Calibri" w:eastAsia="Calibri"/>
                <w:b/>
                <w:i w:val="0"/>
                <w:color w:val="FFFFFF"/>
                <w:sz w:val="18"/>
              </w:rPr>
              <w:t>Four Gospels + Paul + Nicaea</w:t>
            </w:r>
          </w:p>
        </w:tc>
      </w:tr>
      <w:tr>
        <w:tc>
          <w:tcPr>
            <w:tcW w:type="dxa" w:w="3264"/>
          </w:tcPr>
          <w:p>
            <w:r/>
            <w:r>
              <w:rPr>
                <w:rFonts w:ascii="Calibri" w:hAnsi="Calibri" w:eastAsia="Calibri"/>
                <w:b w:val="0"/>
                <w:i w:val="0"/>
                <w:color w:val="222222"/>
                <w:sz w:val="18"/>
              </w:rPr>
              <w:t>Who is his father?</w:t>
            </w:r>
          </w:p>
        </w:tc>
        <w:tc>
          <w:tcPr>
            <w:tcW w:type="dxa" w:w="3264"/>
          </w:tcPr>
          <w:p>
            <w:r/>
            <w:r>
              <w:rPr>
                <w:rFonts w:ascii="Calibri" w:hAnsi="Calibri" w:eastAsia="Calibri"/>
                <w:b w:val="0"/>
                <w:i w:val="0"/>
                <w:color w:val="222222"/>
                <w:sz w:val="18"/>
              </w:rPr>
              <w:t>Unnamed. God creates by 'Be,' as with Adam.</w:t>
            </w:r>
          </w:p>
        </w:tc>
        <w:tc>
          <w:tcPr>
            <w:tcW w:type="dxa" w:w="3264"/>
          </w:tcPr>
          <w:p>
            <w:r/>
            <w:r>
              <w:rPr>
                <w:rFonts w:ascii="Calibri" w:hAnsi="Calibri" w:eastAsia="Calibri"/>
                <w:b w:val="0"/>
                <w:i w:val="0"/>
                <w:color w:val="222222"/>
                <w:sz w:val="18"/>
              </w:rPr>
              <w:t>Joseph in the legal line; God as Father in the theological line.</w:t>
            </w:r>
          </w:p>
        </w:tc>
      </w:tr>
      <w:tr>
        <w:tc>
          <w:tcPr>
            <w:tcW w:type="dxa" w:w="3264"/>
            <w:shd w:fill="F4F1EA" w:val="clear"/>
          </w:tcPr>
          <w:p>
            <w:r/>
            <w:r>
              <w:rPr>
                <w:rFonts w:ascii="Calibri" w:hAnsi="Calibri" w:eastAsia="Calibri"/>
                <w:b w:val="0"/>
                <w:i w:val="0"/>
                <w:color w:val="222222"/>
                <w:sz w:val="18"/>
              </w:rPr>
              <w:t>Is he Messiah?</w:t>
            </w:r>
          </w:p>
        </w:tc>
        <w:tc>
          <w:tcPr>
            <w:tcW w:type="dxa" w:w="3264"/>
            <w:shd w:fill="F4F1EA" w:val="clear"/>
          </w:tcPr>
          <w:p>
            <w:r/>
            <w:r>
              <w:rPr>
                <w:rFonts w:ascii="Calibri" w:hAnsi="Calibri" w:eastAsia="Calibri"/>
                <w:b w:val="0"/>
                <w:i w:val="0"/>
                <w:color w:val="222222"/>
                <w:sz w:val="18"/>
              </w:rPr>
              <w:t>Yes, as a title.</w:t>
            </w:r>
          </w:p>
        </w:tc>
        <w:tc>
          <w:tcPr>
            <w:tcW w:type="dxa" w:w="3264"/>
            <w:shd w:fill="F4F1EA" w:val="clear"/>
          </w:tcPr>
          <w:p>
            <w:r/>
            <w:r>
              <w:rPr>
                <w:rFonts w:ascii="Calibri" w:hAnsi="Calibri" w:eastAsia="Calibri"/>
                <w:b w:val="0"/>
                <w:i w:val="0"/>
                <w:color w:val="222222"/>
                <w:sz w:val="18"/>
              </w:rPr>
              <w:t>Yes, as title and as the content of the title (Davidic / suffering / exalted).</w:t>
            </w:r>
          </w:p>
        </w:tc>
      </w:tr>
      <w:tr>
        <w:tc>
          <w:tcPr>
            <w:tcW w:type="dxa" w:w="3264"/>
          </w:tcPr>
          <w:p>
            <w:r/>
            <w:r>
              <w:rPr>
                <w:rFonts w:ascii="Calibri" w:hAnsi="Calibri" w:eastAsia="Calibri"/>
                <w:b w:val="0"/>
                <w:i w:val="0"/>
                <w:color w:val="222222"/>
                <w:sz w:val="18"/>
              </w:rPr>
              <w:t>Is he a messenger / prophet?</w:t>
            </w:r>
          </w:p>
        </w:tc>
        <w:tc>
          <w:tcPr>
            <w:tcW w:type="dxa" w:w="3264"/>
          </w:tcPr>
          <w:p>
            <w:r/>
            <w:r>
              <w:rPr>
                <w:rFonts w:ascii="Calibri" w:hAnsi="Calibri" w:eastAsia="Calibri"/>
                <w:b w:val="0"/>
                <w:i w:val="0"/>
                <w:color w:val="222222"/>
                <w:sz w:val="18"/>
              </w:rPr>
              <w:t>Yes. The floor.</w:t>
            </w:r>
          </w:p>
        </w:tc>
        <w:tc>
          <w:tcPr>
            <w:tcW w:type="dxa" w:w="3264"/>
          </w:tcPr>
          <w:p>
            <w:r/>
            <w:r>
              <w:rPr>
                <w:rFonts w:ascii="Calibri" w:hAnsi="Calibri" w:eastAsia="Calibri"/>
                <w:b w:val="0"/>
                <w:i w:val="0"/>
                <w:color w:val="222222"/>
                <w:sz w:val="18"/>
              </w:rPr>
              <w:t>Yes, among other things. Not the ceiling.</w:t>
            </w:r>
          </w:p>
        </w:tc>
      </w:tr>
      <w:tr>
        <w:tc>
          <w:tcPr>
            <w:tcW w:type="dxa" w:w="3264"/>
            <w:shd w:fill="F4F1EA" w:val="clear"/>
          </w:tcPr>
          <w:p>
            <w:r/>
            <w:r>
              <w:rPr>
                <w:rFonts w:ascii="Calibri" w:hAnsi="Calibri" w:eastAsia="Calibri"/>
                <w:b w:val="0"/>
                <w:i w:val="0"/>
                <w:color w:val="222222"/>
                <w:sz w:val="18"/>
              </w:rPr>
              <w:t>Is he the Word?</w:t>
            </w:r>
          </w:p>
        </w:tc>
        <w:tc>
          <w:tcPr>
            <w:tcW w:type="dxa" w:w="3264"/>
            <w:shd w:fill="F4F1EA" w:val="clear"/>
          </w:tcPr>
          <w:p>
            <w:r/>
            <w:r>
              <w:rPr>
                <w:rFonts w:ascii="Calibri" w:hAnsi="Calibri" w:eastAsia="Calibri"/>
                <w:b w:val="0"/>
                <w:i w:val="0"/>
                <w:color w:val="222222"/>
                <w:sz w:val="18"/>
              </w:rPr>
              <w:t>A word from God, cast to Mary, parallel to Adam's 'Be.'</w:t>
            </w:r>
          </w:p>
        </w:tc>
        <w:tc>
          <w:tcPr>
            <w:tcW w:type="dxa" w:w="3264"/>
            <w:shd w:fill="F4F1EA" w:val="clear"/>
          </w:tcPr>
          <w:p>
            <w:r/>
            <w:r>
              <w:rPr>
                <w:rFonts w:ascii="Calibri" w:hAnsi="Calibri" w:eastAsia="Calibri"/>
                <w:b w:val="0"/>
                <w:i w:val="0"/>
                <w:color w:val="222222"/>
                <w:sz w:val="18"/>
              </w:rPr>
              <w:t>The Word was God and became flesh.</w:t>
            </w:r>
          </w:p>
        </w:tc>
      </w:tr>
      <w:tr>
        <w:tc>
          <w:tcPr>
            <w:tcW w:type="dxa" w:w="3264"/>
          </w:tcPr>
          <w:p>
            <w:r/>
            <w:r>
              <w:rPr>
                <w:rFonts w:ascii="Calibri" w:hAnsi="Calibri" w:eastAsia="Calibri"/>
                <w:b w:val="0"/>
                <w:i w:val="0"/>
                <w:color w:val="222222"/>
                <w:sz w:val="18"/>
              </w:rPr>
              <w:t>Is he God?</w:t>
            </w:r>
          </w:p>
        </w:tc>
        <w:tc>
          <w:tcPr>
            <w:tcW w:type="dxa" w:w="3264"/>
          </w:tcPr>
          <w:p>
            <w:r/>
            <w:r>
              <w:rPr>
                <w:rFonts w:ascii="Calibri" w:hAnsi="Calibri" w:eastAsia="Calibri"/>
                <w:b w:val="0"/>
                <w:i w:val="0"/>
                <w:color w:val="222222"/>
                <w:sz w:val="18"/>
              </w:rPr>
              <w:t>Named as a forbidden slogan.</w:t>
            </w:r>
          </w:p>
        </w:tc>
        <w:tc>
          <w:tcPr>
            <w:tcW w:type="dxa" w:w="3264"/>
          </w:tcPr>
          <w:p>
            <w:r/>
            <w:r>
              <w:rPr>
                <w:rFonts w:ascii="Calibri" w:hAnsi="Calibri" w:eastAsia="Calibri"/>
                <w:b w:val="0"/>
                <w:i w:val="0"/>
                <w:color w:val="222222"/>
                <w:sz w:val="18"/>
              </w:rPr>
              <w:t>John 1; 10; 20; Thomas's confession; Nicene homoousios.</w:t>
            </w:r>
          </w:p>
        </w:tc>
      </w:tr>
      <w:tr>
        <w:tc>
          <w:tcPr>
            <w:tcW w:type="dxa" w:w="3264"/>
            <w:shd w:fill="F4F1EA" w:val="clear"/>
          </w:tcPr>
          <w:p>
            <w:r/>
            <w:r>
              <w:rPr>
                <w:rFonts w:ascii="Calibri" w:hAnsi="Calibri" w:eastAsia="Calibri"/>
                <w:b w:val="0"/>
                <w:i w:val="0"/>
                <w:color w:val="222222"/>
                <w:sz w:val="18"/>
              </w:rPr>
              <w:t>Is he Son of God?</w:t>
            </w:r>
          </w:p>
        </w:tc>
        <w:tc>
          <w:tcPr>
            <w:tcW w:type="dxa" w:w="3264"/>
            <w:shd w:fill="F4F1EA" w:val="clear"/>
          </w:tcPr>
          <w:p>
            <w:r/>
            <w:r>
              <w:rPr>
                <w:rFonts w:ascii="Calibri" w:hAnsi="Calibri" w:eastAsia="Calibri"/>
                <w:b w:val="0"/>
                <w:i w:val="0"/>
                <w:color w:val="222222"/>
                <w:sz w:val="18"/>
              </w:rPr>
              <w:t>Blocked as a saying about God.</w:t>
            </w:r>
          </w:p>
        </w:tc>
        <w:tc>
          <w:tcPr>
            <w:tcW w:type="dxa" w:w="3264"/>
            <w:shd w:fill="F4F1EA" w:val="clear"/>
          </w:tcPr>
          <w:p>
            <w:r/>
            <w:r>
              <w:rPr>
                <w:rFonts w:ascii="Calibri" w:hAnsi="Calibri" w:eastAsia="Calibri"/>
                <w:b w:val="0"/>
                <w:i w:val="0"/>
                <w:color w:val="222222"/>
                <w:sz w:val="18"/>
              </w:rPr>
              <w:t>Central in the Synoptics' baptism/transfiguration voice and in John/Paul.</w:t>
            </w:r>
          </w:p>
        </w:tc>
      </w:tr>
      <w:tr>
        <w:tc>
          <w:tcPr>
            <w:tcW w:type="dxa" w:w="3264"/>
          </w:tcPr>
          <w:p>
            <w:r/>
            <w:r>
              <w:rPr>
                <w:rFonts w:ascii="Calibri" w:hAnsi="Calibri" w:eastAsia="Calibri"/>
                <w:b w:val="0"/>
                <w:i w:val="0"/>
                <w:color w:val="222222"/>
                <w:sz w:val="18"/>
              </w:rPr>
              <w:t>Did he die on a cross?</w:t>
            </w:r>
          </w:p>
        </w:tc>
        <w:tc>
          <w:tcPr>
            <w:tcW w:type="dxa" w:w="3264"/>
          </w:tcPr>
          <w:p>
            <w:r/>
            <w:r>
              <w:rPr>
                <w:rFonts w:ascii="Calibri" w:hAnsi="Calibri" w:eastAsia="Calibri"/>
                <w:b w:val="0"/>
                <w:i w:val="0"/>
                <w:color w:val="222222"/>
                <w:sz w:val="18"/>
              </w:rPr>
              <w:t>They did not kill him or crucify him; it was made to appear.</w:t>
            </w:r>
          </w:p>
        </w:tc>
        <w:tc>
          <w:tcPr>
            <w:tcW w:type="dxa" w:w="3264"/>
          </w:tcPr>
          <w:p>
            <w:r/>
            <w:r>
              <w:rPr>
                <w:rFonts w:ascii="Calibri" w:hAnsi="Calibri" w:eastAsia="Calibri"/>
                <w:b w:val="0"/>
                <w:i w:val="0"/>
                <w:color w:val="222222"/>
                <w:sz w:val="18"/>
              </w:rPr>
              <w:t>Yes. The saving event in Paul.</w:t>
            </w:r>
          </w:p>
        </w:tc>
      </w:tr>
      <w:tr>
        <w:tc>
          <w:tcPr>
            <w:tcW w:type="dxa" w:w="3264"/>
            <w:shd w:fill="F4F1EA" w:val="clear"/>
          </w:tcPr>
          <w:p>
            <w:r/>
            <w:r>
              <w:rPr>
                <w:rFonts w:ascii="Calibri" w:hAnsi="Calibri" w:eastAsia="Calibri"/>
                <w:b w:val="0"/>
                <w:i w:val="0"/>
                <w:color w:val="222222"/>
                <w:sz w:val="18"/>
              </w:rPr>
              <w:t>What happened after the crisis?</w:t>
            </w:r>
          </w:p>
        </w:tc>
        <w:tc>
          <w:tcPr>
            <w:tcW w:type="dxa" w:w="3264"/>
            <w:shd w:fill="F4F1EA" w:val="clear"/>
          </w:tcPr>
          <w:p>
            <w:r/>
            <w:r>
              <w:rPr>
                <w:rFonts w:ascii="Calibri" w:hAnsi="Calibri" w:eastAsia="Calibri"/>
                <w:b w:val="0"/>
                <w:i w:val="0"/>
                <w:color w:val="222222"/>
                <w:sz w:val="18"/>
              </w:rPr>
              <w:t>God raised him to Himself.</w:t>
            </w:r>
          </w:p>
        </w:tc>
        <w:tc>
          <w:tcPr>
            <w:tcW w:type="dxa" w:w="3264"/>
            <w:shd w:fill="F4F1EA" w:val="clear"/>
          </w:tcPr>
          <w:p>
            <w:r/>
            <w:r>
              <w:rPr>
                <w:rFonts w:ascii="Calibri" w:hAnsi="Calibri" w:eastAsia="Calibri"/>
                <w:b w:val="0"/>
                <w:i w:val="0"/>
                <w:color w:val="222222"/>
                <w:sz w:val="18"/>
              </w:rPr>
              <w:t>Buried, raised third day, appearances, ascension.</w:t>
            </w:r>
          </w:p>
        </w:tc>
      </w:tr>
      <w:tr>
        <w:tc>
          <w:tcPr>
            <w:tcW w:type="dxa" w:w="3264"/>
          </w:tcPr>
          <w:p>
            <w:r/>
            <w:r>
              <w:rPr>
                <w:rFonts w:ascii="Calibri" w:hAnsi="Calibri" w:eastAsia="Calibri"/>
                <w:b w:val="0"/>
                <w:i w:val="0"/>
                <w:color w:val="222222"/>
                <w:sz w:val="18"/>
              </w:rPr>
              <w:t>Does he return?</w:t>
            </w:r>
          </w:p>
        </w:tc>
        <w:tc>
          <w:tcPr>
            <w:tcW w:type="dxa" w:w="3264"/>
          </w:tcPr>
          <w:p>
            <w:r/>
            <w:r>
              <w:rPr>
                <w:rFonts w:ascii="Calibri" w:hAnsi="Calibri" w:eastAsia="Calibri"/>
                <w:b w:val="0"/>
                <w:i w:val="0"/>
                <w:color w:val="222222"/>
                <w:sz w:val="18"/>
              </w:rPr>
              <w:t>Not yet a clear Quran verse in the walked text. 4:159 argued. 43:61 parked.</w:t>
            </w:r>
          </w:p>
        </w:tc>
        <w:tc>
          <w:tcPr>
            <w:tcW w:type="dxa" w:w="3264"/>
          </w:tcPr>
          <w:p>
            <w:r/>
            <w:r>
              <w:rPr>
                <w:rFonts w:ascii="Calibri" w:hAnsi="Calibri" w:eastAsia="Calibri"/>
                <w:b w:val="0"/>
                <w:i w:val="0"/>
                <w:color w:val="222222"/>
                <w:sz w:val="18"/>
              </w:rPr>
              <w:t>Yes (Olivet; Acts 1; 1 Thess 4).</w:t>
            </w:r>
          </w:p>
        </w:tc>
      </w:tr>
      <w:tr>
        <w:tc>
          <w:tcPr>
            <w:tcW w:type="dxa" w:w="3264"/>
            <w:shd w:fill="F4F1EA" w:val="clear"/>
          </w:tcPr>
          <w:p>
            <w:r/>
            <w:r>
              <w:rPr>
                <w:rFonts w:ascii="Calibri" w:hAnsi="Calibri" w:eastAsia="Calibri"/>
                <w:b w:val="0"/>
                <w:i w:val="0"/>
                <w:color w:val="222222"/>
                <w:sz w:val="18"/>
              </w:rPr>
              <w:t>Does he raise the dead?</w:t>
            </w:r>
          </w:p>
        </w:tc>
        <w:tc>
          <w:tcPr>
            <w:tcW w:type="dxa" w:w="3264"/>
            <w:shd w:fill="F4F1EA" w:val="clear"/>
          </w:tcPr>
          <w:p>
            <w:r/>
            <w:r>
              <w:rPr>
                <w:rFonts w:ascii="Calibri" w:hAnsi="Calibri" w:eastAsia="Calibri"/>
                <w:b w:val="0"/>
                <w:i w:val="0"/>
                <w:color w:val="222222"/>
                <w:sz w:val="18"/>
              </w:rPr>
              <w:t>By leave, as a sign in his mission.</w:t>
            </w:r>
          </w:p>
        </w:tc>
        <w:tc>
          <w:tcPr>
            <w:tcW w:type="dxa" w:w="3264"/>
            <w:shd w:fill="F4F1EA" w:val="clear"/>
          </w:tcPr>
          <w:p>
            <w:r/>
            <w:r>
              <w:rPr>
                <w:rFonts w:ascii="Calibri" w:hAnsi="Calibri" w:eastAsia="Calibri"/>
                <w:b w:val="0"/>
                <w:i w:val="0"/>
                <w:color w:val="222222"/>
                <w:sz w:val="18"/>
              </w:rPr>
              <w:t>Lazarus etc.; and he is the resurrection (John 11:25); firstfruits (1 Cor 15).</w:t>
            </w:r>
          </w:p>
        </w:tc>
      </w:tr>
      <w:tr>
        <w:tc>
          <w:tcPr>
            <w:tcW w:type="dxa" w:w="3264"/>
          </w:tcPr>
          <w:p>
            <w:r/>
            <w:r>
              <w:rPr>
                <w:rFonts w:ascii="Calibri" w:hAnsi="Calibri" w:eastAsia="Calibri"/>
                <w:b w:val="0"/>
                <w:i w:val="0"/>
                <w:color w:val="222222"/>
                <w:sz w:val="18"/>
              </w:rPr>
              <w:t>May he be worshipped?</w:t>
            </w:r>
          </w:p>
        </w:tc>
        <w:tc>
          <w:tcPr>
            <w:tcW w:type="dxa" w:w="3264"/>
          </w:tcPr>
          <w:p>
            <w:r/>
            <w:r>
              <w:rPr>
                <w:rFonts w:ascii="Calibri" w:hAnsi="Calibri" w:eastAsia="Calibri"/>
                <w:b w:val="0"/>
                <w:i w:val="0"/>
                <w:color w:val="222222"/>
                <w:sz w:val="18"/>
              </w:rPr>
              <w:t>Worship God, my Lord and your Lord. Associating forbids the Garden.</w:t>
            </w:r>
          </w:p>
        </w:tc>
        <w:tc>
          <w:tcPr>
            <w:tcW w:type="dxa" w:w="3264"/>
          </w:tcPr>
          <w:p>
            <w:r/>
            <w:r>
              <w:rPr>
                <w:rFonts w:ascii="Calibri" w:hAnsi="Calibri" w:eastAsia="Calibri"/>
                <w:b w:val="0"/>
                <w:i w:val="0"/>
                <w:color w:val="222222"/>
                <w:sz w:val="18"/>
              </w:rPr>
              <w:t>Worshipped (Matt 28:17; John 20:28; Heb 1:6).</w:t>
            </w:r>
          </w:p>
        </w:tc>
      </w:tr>
      <w:tr>
        <w:tc>
          <w:tcPr>
            <w:tcW w:type="dxa" w:w="3264"/>
            <w:shd w:fill="F4F1EA" w:val="clear"/>
          </w:tcPr>
          <w:p>
            <w:r/>
            <w:r>
              <w:rPr>
                <w:rFonts w:ascii="Calibri" w:hAnsi="Calibri" w:eastAsia="Calibri"/>
                <w:b w:val="0"/>
                <w:i w:val="0"/>
                <w:color w:val="222222"/>
                <w:sz w:val="18"/>
              </w:rPr>
              <w:t>What about Mary?</w:t>
            </w:r>
          </w:p>
        </w:tc>
        <w:tc>
          <w:tcPr>
            <w:tcW w:type="dxa" w:w="3264"/>
            <w:shd w:fill="F4F1EA" w:val="clear"/>
          </w:tcPr>
          <w:p>
            <w:r/>
            <w:r>
              <w:rPr>
                <w:rFonts w:ascii="Calibri" w:hAnsi="Calibri" w:eastAsia="Calibri"/>
                <w:b w:val="0"/>
                <w:i w:val="0"/>
                <w:color w:val="222222"/>
                <w:sz w:val="18"/>
              </w:rPr>
              <w:t>Siddiqa. They ate food. Great slander against her is a crime (4:156). Not a goddess.</w:t>
            </w:r>
          </w:p>
        </w:tc>
        <w:tc>
          <w:tcPr>
            <w:tcW w:type="dxa" w:w="3264"/>
            <w:shd w:fill="F4F1EA" w:val="clear"/>
          </w:tcPr>
          <w:p>
            <w:r/>
            <w:r>
              <w:rPr>
                <w:rFonts w:ascii="Calibri" w:hAnsi="Calibri" w:eastAsia="Calibri"/>
                <w:b w:val="0"/>
                <w:i w:val="0"/>
                <w:color w:val="222222"/>
                <w:sz w:val="18"/>
              </w:rPr>
              <w:t>Theotokos in later creed; New Testament mother, not co-deity.</w:t>
            </w:r>
          </w:p>
        </w:tc>
      </w:tr>
    </w:tbl>
    <w:p/>
    <w:p>
      <w:pPr>
        <w:pStyle w:val="Heading1"/>
      </w:pPr>
      <w:r>
        <w:rPr>
          <w:rFonts w:ascii="Calibri" w:hAnsi="Calibri"/>
          <w:color w:val="1B3A4B"/>
        </w:rPr>
        <w:t>11. Parked verses — do not spend them yet</w:t>
      </w:r>
    </w:p>
    <w:p>
      <w:pPr>
        <w:spacing w:after="160"/>
      </w:pPr>
      <w:r>
        <w:rPr>
          <w:rFonts w:ascii="Calibri" w:hAnsi="Calibri" w:eastAsia="Calibri"/>
          <w:b w:val="0"/>
          <w:i w:val="0"/>
          <w:color w:val="222222"/>
          <w:sz w:val="22"/>
        </w:rPr>
        <w:t>Still ahead in this surah: 5:110 (God reminds him of the signs); 5:112–115 (a table from heaven — the surah’s name); 5:116–118 (the courtroom question).</w:t>
      </w:r>
    </w:p>
    <w:p>
      <w:pPr>
        <w:spacing w:after="160"/>
      </w:pPr>
      <w:r>
        <w:rPr>
          <w:rFonts w:ascii="Calibri" w:hAnsi="Calibri" w:eastAsia="Calibri"/>
          <w:b w:val="0"/>
          <w:i w:val="0"/>
          <w:color w:val="222222"/>
          <w:sz w:val="22"/>
        </w:rPr>
        <w:t>Later surahs: 9:30–31 (Jews said Ezra is son of God; Christians said the Messiah is son of God). 19 entire. 21:91. 23:50. 43:57–64 (he is a sign of the Hour — wording argued). 57:27 (monasticism they invented). 61:6 (Aḥmad). 66:12.</w:t>
      </w:r>
    </w:p>
    <w:p>
      <w:pPr>
        <w:spacing w:after="160"/>
      </w:pPr>
      <w:r>
        <w:rPr>
          <w:rFonts w:ascii="Calibri" w:hAnsi="Calibri" w:eastAsia="Calibri"/>
          <w:b w:val="0"/>
          <w:i w:val="0"/>
          <w:color w:val="222222"/>
          <w:sz w:val="22"/>
        </w:rPr>
        <w:t>When those arrive they update this map. They do not get smuggled backward.</w:t>
      </w:r>
    </w:p>
    <w:p>
      <w:pPr>
        <w:pStyle w:val="Heading1"/>
      </w:pPr>
      <w:r>
        <w:rPr>
          <w:rFonts w:ascii="Calibri" w:hAnsi="Calibri"/>
          <w:color w:val="1B3A4B"/>
        </w:rPr>
        <w:t>12.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QDISC-0220</w:t>
            </w:r>
          </w:p>
        </w:tc>
        <w:tc>
          <w:tcPr>
            <w:tcW w:type="dxa" w:w="4896"/>
          </w:tcPr>
          <w:p>
            <w:r/>
            <w:r>
              <w:rPr>
                <w:rFonts w:ascii="Calibri" w:hAnsi="Calibri" w:eastAsia="Calibri"/>
                <w:b w:val="0"/>
                <w:i w:val="0"/>
                <w:color w:val="222222"/>
                <w:sz w:val="18"/>
              </w:rPr>
              <w:t>Working map of Quranic titles: Ibn Maryam, Masih, rasul, abd, kalima, ruh minhu</w:t>
            </w:r>
          </w:p>
        </w:tc>
      </w:tr>
      <w:tr>
        <w:tc>
          <w:tcPr>
            <w:tcW w:type="dxa" w:w="4896"/>
            <w:shd w:fill="F4F1EA" w:val="clear"/>
          </w:tcPr>
          <w:p>
            <w:r/>
            <w:r>
              <w:rPr>
                <w:rFonts w:ascii="Calibri" w:hAnsi="Calibri" w:eastAsia="Calibri"/>
                <w:b w:val="0"/>
                <w:i w:val="0"/>
                <w:color w:val="222222"/>
                <w:sz w:val="18"/>
              </w:rPr>
              <w:t>QDISC-0221</w:t>
            </w:r>
          </w:p>
        </w:tc>
        <w:tc>
          <w:tcPr>
            <w:tcW w:type="dxa" w:w="4896"/>
            <w:shd w:fill="F4F1EA" w:val="clear"/>
          </w:tcPr>
          <w:p>
            <w:r/>
            <w:r>
              <w:rPr>
                <w:rFonts w:ascii="Calibri" w:hAnsi="Calibri" w:eastAsia="Calibri"/>
                <w:b w:val="0"/>
                <w:i w:val="0"/>
                <w:color w:val="222222"/>
                <w:sz w:val="18"/>
              </w:rPr>
              <w:t>Virgin conception tied to Adam's 'Be,' not to sonship</w:t>
            </w:r>
          </w:p>
        </w:tc>
      </w:tr>
      <w:tr>
        <w:tc>
          <w:tcPr>
            <w:tcW w:type="dxa" w:w="4896"/>
          </w:tcPr>
          <w:p>
            <w:r/>
            <w:r>
              <w:rPr>
                <w:rFonts w:ascii="Calibri" w:hAnsi="Calibri" w:eastAsia="Calibri"/>
                <w:b w:val="0"/>
                <w:i w:val="0"/>
                <w:color w:val="222222"/>
                <w:sz w:val="18"/>
              </w:rPr>
              <w:t>QDISC-0222</w:t>
            </w:r>
          </w:p>
        </w:tc>
        <w:tc>
          <w:tcPr>
            <w:tcW w:type="dxa" w:w="4896"/>
          </w:tcPr>
          <w:p>
            <w:r/>
            <w:r>
              <w:rPr>
                <w:rFonts w:ascii="Calibri" w:hAnsi="Calibri" w:eastAsia="Calibri"/>
                <w:b w:val="0"/>
                <w:i w:val="0"/>
                <w:color w:val="222222"/>
                <w:sz w:val="18"/>
              </w:rPr>
              <w:t>Signs by leave: clay bird, heal, raise dead — mission to Israel, confirm Torah</w:t>
            </w:r>
          </w:p>
        </w:tc>
      </w:tr>
      <w:tr>
        <w:tc>
          <w:tcPr>
            <w:tcW w:type="dxa" w:w="4896"/>
            <w:shd w:fill="F4F1EA" w:val="clear"/>
          </w:tcPr>
          <w:p>
            <w:r/>
            <w:r>
              <w:rPr>
                <w:rFonts w:ascii="Calibri" w:hAnsi="Calibri" w:eastAsia="Calibri"/>
                <w:b w:val="0"/>
                <w:i w:val="0"/>
                <w:color w:val="222222"/>
                <w:sz w:val="18"/>
              </w:rPr>
              <w:t>QDISC-0223</w:t>
            </w:r>
          </w:p>
        </w:tc>
        <w:tc>
          <w:tcPr>
            <w:tcW w:type="dxa" w:w="4896"/>
            <w:shd w:fill="F4F1EA" w:val="clear"/>
          </w:tcPr>
          <w:p>
            <w:r/>
            <w:r>
              <w:rPr>
                <w:rFonts w:ascii="Calibri" w:hAnsi="Calibri" w:eastAsia="Calibri"/>
                <w:b w:val="0"/>
                <w:i w:val="0"/>
                <w:color w:val="222222"/>
                <w:sz w:val="18"/>
              </w:rPr>
              <w:t>Negative Christology: not God, not third of three, not killed as they boasted, servant, eater of food</w:t>
            </w:r>
          </w:p>
        </w:tc>
      </w:tr>
      <w:tr>
        <w:tc>
          <w:tcPr>
            <w:tcW w:type="dxa" w:w="4896"/>
          </w:tcPr>
          <w:p>
            <w:r/>
            <w:r>
              <w:rPr>
                <w:rFonts w:ascii="Calibri" w:hAnsi="Calibri" w:eastAsia="Calibri"/>
                <w:b w:val="0"/>
                <w:i w:val="0"/>
                <w:color w:val="222222"/>
                <w:sz w:val="18"/>
              </w:rPr>
              <w:t>QDISC-0224</w:t>
            </w:r>
          </w:p>
        </w:tc>
        <w:tc>
          <w:tcPr>
            <w:tcW w:type="dxa" w:w="4896"/>
          </w:tcPr>
          <w:p>
            <w:r/>
            <w:r>
              <w:rPr>
                <w:rFonts w:ascii="Calibri" w:hAnsi="Calibri" w:eastAsia="Calibri"/>
                <w:b w:val="0"/>
                <w:i w:val="0"/>
                <w:color w:val="222222"/>
                <w:sz w:val="18"/>
              </w:rPr>
              <w:t>Hold 5:51 / 5:69 / 5:72 / 5:82 together; remnant warmth is not a creed-lift</w:t>
            </w:r>
          </w:p>
        </w:tc>
      </w:tr>
      <w:tr>
        <w:tc>
          <w:tcPr>
            <w:tcW w:type="dxa" w:w="4896"/>
            <w:shd w:fill="F4F1EA" w:val="clear"/>
          </w:tcPr>
          <w:p>
            <w:r/>
            <w:r>
              <w:rPr>
                <w:rFonts w:ascii="Calibri" w:hAnsi="Calibri" w:eastAsia="Calibri"/>
                <w:b w:val="0"/>
                <w:i w:val="0"/>
                <w:color w:val="222222"/>
                <w:sz w:val="18"/>
              </w:rPr>
              <w:t>QB-0123</w:t>
            </w:r>
          </w:p>
        </w:tc>
        <w:tc>
          <w:tcPr>
            <w:tcW w:type="dxa" w:w="4896"/>
            <w:shd w:fill="F4F1EA" w:val="clear"/>
          </w:tcPr>
          <w:p>
            <w:r/>
            <w:r>
              <w:rPr>
                <w:rFonts w:ascii="Calibri" w:hAnsi="Calibri" w:eastAsia="Calibri"/>
                <w:b w:val="0"/>
                <w:i w:val="0"/>
                <w:color w:val="222222"/>
                <w:sz w:val="18"/>
              </w:rPr>
              <w:t>Kalima / Logos: shared noun, contrast of metaphysics</w:t>
            </w:r>
          </w:p>
        </w:tc>
      </w:tr>
      <w:tr>
        <w:tc>
          <w:tcPr>
            <w:tcW w:type="dxa" w:w="4896"/>
          </w:tcPr>
          <w:p>
            <w:r/>
            <w:r>
              <w:rPr>
                <w:rFonts w:ascii="Calibri" w:hAnsi="Calibri" w:eastAsia="Calibri"/>
                <w:b w:val="0"/>
                <w:i w:val="0"/>
                <w:color w:val="222222"/>
                <w:sz w:val="18"/>
              </w:rPr>
              <w:t>QB-0124</w:t>
            </w:r>
          </w:p>
        </w:tc>
        <w:tc>
          <w:tcPr>
            <w:tcW w:type="dxa" w:w="4896"/>
          </w:tcPr>
          <w:p>
            <w:r/>
            <w:r>
              <w:rPr>
                <w:rFonts w:ascii="Calibri" w:hAnsi="Calibri" w:eastAsia="Calibri"/>
                <w:b w:val="0"/>
                <w:i w:val="0"/>
                <w:color w:val="222222"/>
                <w:sz w:val="18"/>
              </w:rPr>
              <w:t>Virgin conception: agreement of miracle, contrast of inferred identity</w:t>
            </w:r>
          </w:p>
        </w:tc>
      </w:tr>
      <w:tr>
        <w:tc>
          <w:tcPr>
            <w:tcW w:type="dxa" w:w="4896"/>
            <w:shd w:fill="F4F1EA" w:val="clear"/>
          </w:tcPr>
          <w:p>
            <w:r/>
            <w:r>
              <w:rPr>
                <w:rFonts w:ascii="Calibri" w:hAnsi="Calibri" w:eastAsia="Calibri"/>
                <w:b w:val="0"/>
                <w:i w:val="0"/>
                <w:color w:val="222222"/>
                <w:sz w:val="18"/>
              </w:rPr>
              <w:t>QB-0125</w:t>
            </w:r>
          </w:p>
        </w:tc>
        <w:tc>
          <w:tcPr>
            <w:tcW w:type="dxa" w:w="4896"/>
            <w:shd w:fill="F4F1EA" w:val="clear"/>
          </w:tcPr>
          <w:p>
            <w:r/>
            <w:r>
              <w:rPr>
                <w:rFonts w:ascii="Calibri" w:hAnsi="Calibri" w:eastAsia="Calibri"/>
                <w:b w:val="0"/>
                <w:i w:val="0"/>
                <w:color w:val="222222"/>
                <w:sz w:val="18"/>
              </w:rPr>
              <w:t>Healings and raising the dead by leave vs Gospel signs</w:t>
            </w:r>
          </w:p>
        </w:tc>
      </w:tr>
      <w:tr>
        <w:tc>
          <w:tcPr>
            <w:tcW w:type="dxa" w:w="4896"/>
          </w:tcPr>
          <w:p>
            <w:r/>
            <w:r>
              <w:rPr>
                <w:rFonts w:ascii="Calibri" w:hAnsi="Calibri" w:eastAsia="Calibri"/>
                <w:b w:val="0"/>
                <w:i w:val="0"/>
                <w:color w:val="222222"/>
                <w:sz w:val="18"/>
              </w:rPr>
              <w:t>QB-0126</w:t>
            </w:r>
          </w:p>
        </w:tc>
        <w:tc>
          <w:tcPr>
            <w:tcW w:type="dxa" w:w="4896"/>
          </w:tcPr>
          <w:p>
            <w:r/>
            <w:r>
              <w:rPr>
                <w:rFonts w:ascii="Calibri" w:hAnsi="Calibri" w:eastAsia="Calibri"/>
                <w:b w:val="0"/>
                <w:i w:val="0"/>
                <w:color w:val="222222"/>
                <w:sz w:val="18"/>
              </w:rPr>
              <w:t>God-is-the-Messiah / third-of-three vs Nicene / Johannine high Christology</w:t>
            </w:r>
          </w:p>
        </w:tc>
      </w:tr>
      <w:tr>
        <w:tc>
          <w:tcPr>
            <w:tcW w:type="dxa" w:w="4896"/>
            <w:shd w:fill="F4F1EA" w:val="clear"/>
          </w:tcPr>
          <w:p>
            <w:r/>
            <w:r>
              <w:rPr>
                <w:rFonts w:ascii="Calibri" w:hAnsi="Calibri" w:eastAsia="Calibri"/>
                <w:b w:val="0"/>
                <w:i w:val="0"/>
                <w:color w:val="222222"/>
                <w:sz w:val="18"/>
              </w:rPr>
              <w:t>QB-0127</w:t>
            </w:r>
          </w:p>
        </w:tc>
        <w:tc>
          <w:tcPr>
            <w:tcW w:type="dxa" w:w="4896"/>
            <w:shd w:fill="F4F1EA" w:val="clear"/>
          </w:tcPr>
          <w:p>
            <w:r/>
            <w:r>
              <w:rPr>
                <w:rFonts w:ascii="Calibri" w:hAnsi="Calibri" w:eastAsia="Calibri"/>
                <w:b w:val="0"/>
                <w:i w:val="0"/>
                <w:color w:val="222222"/>
                <w:sz w:val="18"/>
              </w:rPr>
              <w:t>My Lord and your Lord as the standing Jesus-refrain vs Gospel worship of Jesus</w:t>
            </w:r>
          </w:p>
        </w:tc>
      </w:tr>
      <w:tr>
        <w:tc>
          <w:tcPr>
            <w:tcW w:type="dxa" w:w="4896"/>
          </w:tcPr>
          <w:p>
            <w:r/>
            <w:r>
              <w:rPr>
                <w:rFonts w:ascii="Calibri" w:hAnsi="Calibri" w:eastAsia="Calibri"/>
                <w:b w:val="0"/>
                <w:i w:val="0"/>
                <w:color w:val="222222"/>
                <w:sz w:val="18"/>
              </w:rPr>
              <w:t>QB-0128</w:t>
            </w:r>
          </w:p>
        </w:tc>
        <w:tc>
          <w:tcPr>
            <w:tcW w:type="dxa" w:w="4896"/>
          </w:tcPr>
          <w:p>
            <w:r/>
            <w:r>
              <w:rPr>
                <w:rFonts w:ascii="Calibri" w:hAnsi="Calibri" w:eastAsia="Calibri"/>
                <w:b w:val="0"/>
                <w:i w:val="0"/>
                <w:color w:val="222222"/>
                <w:sz w:val="18"/>
              </w:rPr>
              <w:t>No distinction among messengers vs Jesus as unique Son / firstfruits</w:t>
            </w:r>
          </w:p>
        </w:tc>
      </w:tr>
    </w:tbl>
    <w:p/>
    <w:p>
      <w:pPr>
        <w:pStyle w:val="Heading1"/>
      </w:pPr>
      <w:r>
        <w:rPr>
          <w:rFonts w:ascii="Calibri" w:hAnsi="Calibri"/>
          <w:color w:val="1B3A4B"/>
        </w:rPr>
        <w:t>13. What this note will not do</w:t>
      </w:r>
    </w:p>
    <w:p>
      <w:pPr>
        <w:spacing w:after="160"/>
      </w:pPr>
      <w:r>
        <w:rPr>
          <w:rFonts w:ascii="Calibri" w:hAnsi="Calibri" w:eastAsia="Calibri"/>
          <w:b w:val="0"/>
          <w:i w:val="0"/>
          <w:color w:val="222222"/>
          <w:sz w:val="22"/>
        </w:rPr>
        <w:t>Will not baptize kalima as John 1. Will not baptize rūḥ minhu as the third person of the Trinity. Will not treat 5:82 as a retraction of 5:72. Will not treat Gospel of Barnabas or Ahmadi Kashmir as either Quran or four-Gospel. Will not close QI-0004.</w:t>
      </w:r>
    </w:p>
    <w:p>
      <w:pPr>
        <w:spacing w:after="160"/>
      </w:pPr>
      <w:r>
        <w:rPr>
          <w:rFonts w:ascii="Calibri" w:hAnsi="Calibri" w:eastAsia="Calibri"/>
          <w:b w:val="0"/>
          <w:i w:val="0"/>
          <w:color w:val="222222"/>
          <w:sz w:val="22"/>
        </w:rPr>
        <w:t>Canonical next remains 5:87. This note is the Christology shelf, updated at mid-Māʾida.</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QRQ-0002 dossier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Quranic Christology — mid-S005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Quranic Christology — mid-S005 snapshot</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