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MAJOR-FIGURE DOSSIER: JESUS SON OF MARY</w:t>
      </w:r>
    </w:p>
    <w:p>
      <w:pPr>
        <w:spacing w:after="160"/>
      </w:pPr>
      <w:r>
        <w:rPr>
          <w:rFonts w:ascii="Calibri" w:hAnsi="Calibri" w:eastAsia="Calibri"/>
          <w:b w:val="0"/>
          <w:i/>
          <w:color w:val="222222"/>
          <w:sz w:val="22"/>
        </w:rPr>
        <w:t>This is a corpus-level QRQ-0002 investigation, requested 11 September 2026. It pulls Quranic Jesus passages that have not all been reached yet in the surah-by-surah packets (packets currently end at 2:82). Sequential Baqarah work continues at 2:83, where Jesus first appears in canonical order (2:87). Until those packets are written, statements below are Level 1 relative to the cited verses, not relative to completed checkpoints.</w:t>
      </w:r>
    </w:p>
    <w:p>
      <w:pPr>
        <w:spacing w:after="40"/>
      </w:pPr>
      <w:r>
        <w:rPr>
          <w:rFonts w:ascii="Calibri" w:hAnsi="Calibri" w:eastAsia="Calibri"/>
          <w:b/>
          <w:i w:val="0"/>
          <w:color w:val="1B3A4B"/>
          <w:sz w:val="22"/>
        </w:rPr>
        <w:t xml:space="preserve">Arabic name: </w:t>
      </w:r>
      <w:r>
        <w:rPr>
          <w:rFonts w:ascii="Calibri" w:hAnsi="Calibri" w:eastAsia="Calibri"/>
          <w:b w:val="0"/>
          <w:i w:val="0"/>
          <w:color w:val="222222"/>
          <w:sz w:val="22"/>
        </w:rPr>
        <w:t>ʿĪsā ibn Maryam</w:t>
      </w:r>
    </w:p>
    <w:p>
      <w:pPr>
        <w:spacing w:after="40"/>
      </w:pPr>
      <w:r>
        <w:rPr>
          <w:rFonts w:ascii="Calibri" w:hAnsi="Calibri" w:eastAsia="Calibri"/>
          <w:b/>
          <w:i w:val="0"/>
          <w:color w:val="1B3A4B"/>
          <w:sz w:val="22"/>
        </w:rPr>
        <w:t xml:space="preserve">Titles in the Quran: </w:t>
      </w:r>
      <w:r>
        <w:rPr>
          <w:rFonts w:ascii="Calibri" w:hAnsi="Calibri" w:eastAsia="Calibri"/>
          <w:b w:val="0"/>
          <w:i w:val="0"/>
          <w:color w:val="222222"/>
          <w:sz w:val="22"/>
        </w:rPr>
        <w:t>al-Masīḥ (the Messiah); rasūl (messenger); nabī (prophet); kalimat Allāh / a word from Him; rūḥ from Him; ʿabd Allāh (servant of God); supported by rūḥ al-qudus</w:t>
      </w:r>
    </w:p>
    <w:p>
      <w:pPr>
        <w:spacing w:after="40"/>
      </w:pPr>
      <w:r>
        <w:rPr>
          <w:rFonts w:ascii="Calibri" w:hAnsi="Calibri" w:eastAsia="Calibri"/>
          <w:b/>
          <w:i w:val="0"/>
          <w:color w:val="1B3A4B"/>
          <w:sz w:val="22"/>
        </w:rPr>
        <w:t xml:space="preserve">Not in the Quran as Level 1: </w:t>
      </w:r>
      <w:r>
        <w:rPr>
          <w:rFonts w:ascii="Calibri" w:hAnsi="Calibri" w:eastAsia="Calibri"/>
          <w:b w:val="0"/>
          <w:i w:val="0"/>
          <w:color w:val="222222"/>
          <w:sz w:val="22"/>
        </w:rPr>
        <w:t>Second Person of the Trinity; “Son of God” as ontology; atoning death; empty tomb narrative; substitution look-alike named; detailed Sermon on the Mount; Last Supper</w:t>
      </w:r>
    </w:p>
    <w:p>
      <w:pPr>
        <w:pStyle w:val="Heading1"/>
      </w:pPr>
      <w:r>
        <w:rPr>
          <w:rFonts w:ascii="Calibri" w:hAnsi="Calibri"/>
          <w:color w:val="1B3A4B"/>
        </w:rPr>
        <w:t>Method reminder</w:t>
      </w:r>
    </w:p>
    <w:p>
      <w:pPr>
        <w:spacing w:after="160"/>
      </w:pPr>
      <w:r>
        <w:rPr>
          <w:rFonts w:ascii="Calibri" w:hAnsi="Calibri" w:eastAsia="Calibri"/>
          <w:b w:val="0"/>
          <w:i w:val="0"/>
          <w:color w:val="222222"/>
          <w:sz w:val="22"/>
        </w:rPr>
        <w:t>Hadith about Jesus’ second coming, killing the Dajjāl, breaking the cross, are HADITH. They are not smuggled into “the Quran says.” Injīl in the Quran is the revelation given to Jesus, not automatically the four canonical Gospels on a shelf.</w:t>
      </w:r>
    </w:p>
    <w:p>
      <w:pPr>
        <w:pStyle w:val="Heading1"/>
      </w:pPr>
      <w:r>
        <w:rPr>
          <w:rFonts w:ascii="Calibri" w:hAnsi="Calibri"/>
          <w:color w:val="1B3A4B"/>
        </w:rPr>
        <w:t>1. Passage map (Quranic)</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Ref</w:t>
            </w:r>
          </w:p>
        </w:tc>
        <w:tc>
          <w:tcPr>
            <w:tcW w:type="dxa" w:w="4896"/>
            <w:shd w:fill="1B3A4B" w:val="clear"/>
          </w:tcPr>
          <w:p>
            <w:r/>
            <w:r>
              <w:rPr>
                <w:rFonts w:ascii="Calibri" w:hAnsi="Calibri" w:eastAsia="Calibri"/>
                <w:b/>
                <w:i w:val="0"/>
                <w:color w:val="FFFFFF"/>
                <w:sz w:val="18"/>
              </w:rPr>
              <w:t>What the wording does</w:t>
            </w:r>
          </w:p>
        </w:tc>
      </w:tr>
      <w:tr>
        <w:tc>
          <w:tcPr>
            <w:tcW w:type="dxa" w:w="4896"/>
          </w:tcPr>
          <w:p>
            <w:r/>
            <w:r>
              <w:rPr>
                <w:rFonts w:ascii="Calibri" w:hAnsi="Calibri" w:eastAsia="Calibri"/>
                <w:b w:val="0"/>
                <w:i w:val="0"/>
                <w:color w:val="222222"/>
                <w:sz w:val="18"/>
              </w:rPr>
              <w:t>2:87, 2:253</w:t>
            </w:r>
          </w:p>
        </w:tc>
        <w:tc>
          <w:tcPr>
            <w:tcW w:type="dxa" w:w="4896"/>
          </w:tcPr>
          <w:p>
            <w:r/>
            <w:r>
              <w:rPr>
                <w:rFonts w:ascii="Calibri" w:hAnsi="Calibri" w:eastAsia="Calibri"/>
                <w:b w:val="0"/>
                <w:i w:val="0"/>
                <w:color w:val="222222"/>
                <w:sz w:val="18"/>
              </w:rPr>
              <w:t>Given bayyināt; supported with rūḥ al-qudus; some messengers preferred.</w:t>
            </w:r>
          </w:p>
        </w:tc>
      </w:tr>
      <w:tr>
        <w:tc>
          <w:tcPr>
            <w:tcW w:type="dxa" w:w="4896"/>
            <w:shd w:fill="F4F1EA" w:val="clear"/>
          </w:tcPr>
          <w:p>
            <w:r/>
            <w:r>
              <w:rPr>
                <w:rFonts w:ascii="Calibri" w:hAnsi="Calibri" w:eastAsia="Calibri"/>
                <w:b w:val="0"/>
                <w:i w:val="0"/>
                <w:color w:val="222222"/>
                <w:sz w:val="18"/>
              </w:rPr>
              <w:t>2:136, 3:84</w:t>
            </w:r>
          </w:p>
        </w:tc>
        <w:tc>
          <w:tcPr>
            <w:tcW w:type="dxa" w:w="4896"/>
            <w:shd w:fill="F4F1EA" w:val="clear"/>
          </w:tcPr>
          <w:p>
            <w:r/>
            <w:r>
              <w:rPr>
                <w:rFonts w:ascii="Calibri" w:hAnsi="Calibri" w:eastAsia="Calibri"/>
                <w:b w:val="0"/>
                <w:i w:val="0"/>
                <w:color w:val="222222"/>
                <w:sz w:val="18"/>
              </w:rPr>
              <w:t>Revelation given to Moses and Jesus; no distinction among prophets in that creed-sentence.</w:t>
            </w:r>
          </w:p>
        </w:tc>
      </w:tr>
      <w:tr>
        <w:tc>
          <w:tcPr>
            <w:tcW w:type="dxa" w:w="4896"/>
          </w:tcPr>
          <w:p>
            <w:r/>
            <w:r>
              <w:rPr>
                <w:rFonts w:ascii="Calibri" w:hAnsi="Calibri" w:eastAsia="Calibri"/>
                <w:b w:val="0"/>
                <w:i w:val="0"/>
                <w:color w:val="222222"/>
                <w:sz w:val="18"/>
              </w:rPr>
              <w:t>3:42–51</w:t>
            </w:r>
          </w:p>
        </w:tc>
        <w:tc>
          <w:tcPr>
            <w:tcW w:type="dxa" w:w="4896"/>
          </w:tcPr>
          <w:p>
            <w:r/>
            <w:r>
              <w:rPr>
                <w:rFonts w:ascii="Calibri" w:hAnsi="Calibri" w:eastAsia="Calibri"/>
                <w:b w:val="0"/>
                <w:i w:val="0"/>
                <w:color w:val="222222"/>
                <w:sz w:val="18"/>
              </w:rPr>
              <w:t>Mary chosen; annunciation of a Word from Him named the Messiah Jesus son of Mary; speaks in cradle; messenger to Israel; clay-bird, healing, raising dead by permission; confirms Torah; makes some things lawful; disciples “helpers of God.”</w:t>
            </w:r>
          </w:p>
        </w:tc>
      </w:tr>
      <w:tr>
        <w:tc>
          <w:tcPr>
            <w:tcW w:type="dxa" w:w="4896"/>
            <w:shd w:fill="F4F1EA" w:val="clear"/>
          </w:tcPr>
          <w:p>
            <w:r/>
            <w:r>
              <w:rPr>
                <w:rFonts w:ascii="Calibri" w:hAnsi="Calibri" w:eastAsia="Calibri"/>
                <w:b w:val="0"/>
                <w:i w:val="0"/>
                <w:color w:val="222222"/>
                <w:sz w:val="18"/>
              </w:rPr>
              <w:t>3:52–55</w:t>
            </w:r>
          </w:p>
        </w:tc>
        <w:tc>
          <w:tcPr>
            <w:tcW w:type="dxa" w:w="4896"/>
            <w:shd w:fill="F4F1EA" w:val="clear"/>
          </w:tcPr>
          <w:p>
            <w:r/>
            <w:r>
              <w:rPr>
                <w:rFonts w:ascii="Calibri" w:hAnsi="Calibri" w:eastAsia="Calibri"/>
                <w:b w:val="0"/>
                <w:i w:val="0"/>
                <w:color w:val="222222"/>
                <w:sz w:val="18"/>
              </w:rPr>
              <w:t>Who are my helpers?; ḥawāriyyūn; plot; God: innī mutawaffīka wa-rāfiʿuka ilayya (I will take you / cause you to die — sense disputed — and raise you to Me).</w:t>
            </w:r>
          </w:p>
        </w:tc>
      </w:tr>
      <w:tr>
        <w:tc>
          <w:tcPr>
            <w:tcW w:type="dxa" w:w="4896"/>
          </w:tcPr>
          <w:p>
            <w:r/>
            <w:r>
              <w:rPr>
                <w:rFonts w:ascii="Calibri" w:hAnsi="Calibri" w:eastAsia="Calibri"/>
                <w:b w:val="0"/>
                <w:i w:val="0"/>
                <w:color w:val="222222"/>
                <w:sz w:val="18"/>
              </w:rPr>
              <w:t>3:59</w:t>
            </w:r>
          </w:p>
        </w:tc>
        <w:tc>
          <w:tcPr>
            <w:tcW w:type="dxa" w:w="4896"/>
          </w:tcPr>
          <w:p>
            <w:r/>
            <w:r>
              <w:rPr>
                <w:rFonts w:ascii="Calibri" w:hAnsi="Calibri" w:eastAsia="Calibri"/>
                <w:b w:val="0"/>
                <w:i w:val="0"/>
                <w:color w:val="222222"/>
                <w:sz w:val="18"/>
              </w:rPr>
              <w:t>Likeness of Jesus with God is like Adam: created from dust; kun fa-yakūn.</w:t>
            </w:r>
          </w:p>
        </w:tc>
      </w:tr>
      <w:tr>
        <w:tc>
          <w:tcPr>
            <w:tcW w:type="dxa" w:w="4896"/>
            <w:shd w:fill="F4F1EA" w:val="clear"/>
          </w:tcPr>
          <w:p>
            <w:r/>
            <w:r>
              <w:rPr>
                <w:rFonts w:ascii="Calibri" w:hAnsi="Calibri" w:eastAsia="Calibri"/>
                <w:b w:val="0"/>
                <w:i w:val="0"/>
                <w:color w:val="222222"/>
                <w:sz w:val="18"/>
              </w:rPr>
              <w:t>4:157–159</w:t>
            </w:r>
          </w:p>
        </w:tc>
        <w:tc>
          <w:tcPr>
            <w:tcW w:type="dxa" w:w="4896"/>
            <w:shd w:fill="F4F1EA" w:val="clear"/>
          </w:tcPr>
          <w:p>
            <w:r/>
            <w:r>
              <w:rPr>
                <w:rFonts w:ascii="Calibri" w:hAnsi="Calibri" w:eastAsia="Calibri"/>
                <w:b w:val="0"/>
                <w:i w:val="0"/>
                <w:color w:val="222222"/>
                <w:sz w:val="18"/>
              </w:rPr>
              <w:t>They said we killed the Messiah Jesus; they did not kill him nor crucify him but it was made to appear so (shubbiha lahum); they did not kill him for certain; God raised him to Himself; People of the Book will believe in him before his death; he will be a witness.</w:t>
            </w:r>
          </w:p>
        </w:tc>
      </w:tr>
      <w:tr>
        <w:tc>
          <w:tcPr>
            <w:tcW w:type="dxa" w:w="4896"/>
          </w:tcPr>
          <w:p>
            <w:r/>
            <w:r>
              <w:rPr>
                <w:rFonts w:ascii="Calibri" w:hAnsi="Calibri" w:eastAsia="Calibri"/>
                <w:b w:val="0"/>
                <w:i w:val="0"/>
                <w:color w:val="222222"/>
                <w:sz w:val="18"/>
              </w:rPr>
              <w:t>4:171–172</w:t>
            </w:r>
          </w:p>
        </w:tc>
        <w:tc>
          <w:tcPr>
            <w:tcW w:type="dxa" w:w="4896"/>
          </w:tcPr>
          <w:p>
            <w:r/>
            <w:r>
              <w:rPr>
                <w:rFonts w:ascii="Calibri" w:hAnsi="Calibri" w:eastAsia="Calibri"/>
                <w:b w:val="0"/>
                <w:i w:val="0"/>
                <w:color w:val="222222"/>
                <w:sz w:val="18"/>
              </w:rPr>
              <w:t>Messiah is only a messenger and His word cast to Mary and a spirit from Him; do not say Three; God is one; exalted above having a son; Messiah does not disdain to be a servant.</w:t>
            </w:r>
          </w:p>
        </w:tc>
      </w:tr>
      <w:tr>
        <w:tc>
          <w:tcPr>
            <w:tcW w:type="dxa" w:w="4896"/>
            <w:shd w:fill="F4F1EA" w:val="clear"/>
          </w:tcPr>
          <w:p>
            <w:r/>
            <w:r>
              <w:rPr>
                <w:rFonts w:ascii="Calibri" w:hAnsi="Calibri" w:eastAsia="Calibri"/>
                <w:b w:val="0"/>
                <w:i w:val="0"/>
                <w:color w:val="222222"/>
                <w:sz w:val="18"/>
              </w:rPr>
              <w:t>5:17, 5:72–75</w:t>
            </w:r>
          </w:p>
        </w:tc>
        <w:tc>
          <w:tcPr>
            <w:tcW w:type="dxa" w:w="4896"/>
            <w:shd w:fill="F4F1EA" w:val="clear"/>
          </w:tcPr>
          <w:p>
            <w:r/>
            <w:r>
              <w:rPr>
                <w:rFonts w:ascii="Calibri" w:hAnsi="Calibri" w:eastAsia="Calibri"/>
                <w:b w:val="0"/>
                <w:i w:val="0"/>
                <w:color w:val="222222"/>
                <w:sz w:val="18"/>
              </w:rPr>
              <w:t>Those who say God is the Messiah have disbelieved; Messiah said worship God my Lord and your Lord; Messiah was only a messenger; his mother a ṣiddīqa; both ate food.</w:t>
            </w:r>
          </w:p>
        </w:tc>
      </w:tr>
      <w:tr>
        <w:tc>
          <w:tcPr>
            <w:tcW w:type="dxa" w:w="4896"/>
          </w:tcPr>
          <w:p>
            <w:r/>
            <w:r>
              <w:rPr>
                <w:rFonts w:ascii="Calibri" w:hAnsi="Calibri" w:eastAsia="Calibri"/>
                <w:b w:val="0"/>
                <w:i w:val="0"/>
                <w:color w:val="222222"/>
                <w:sz w:val="18"/>
              </w:rPr>
              <w:t>5:110–118</w:t>
            </w:r>
          </w:p>
        </w:tc>
        <w:tc>
          <w:tcPr>
            <w:tcW w:type="dxa" w:w="4896"/>
          </w:tcPr>
          <w:p>
            <w:r/>
            <w:r>
              <w:rPr>
                <w:rFonts w:ascii="Calibri" w:hAnsi="Calibri" w:eastAsia="Calibri"/>
                <w:b w:val="0"/>
                <w:i w:val="0"/>
                <w:color w:val="222222"/>
                <w:sz w:val="18"/>
              </w:rPr>
              <w:t>Favors listed again; table from heaven; God asks Jesus whether he told people to take him and his mother as two gods; Jesus denies it; tawaffaytanī (when You took me).</w:t>
            </w:r>
          </w:p>
        </w:tc>
      </w:tr>
      <w:tr>
        <w:tc>
          <w:tcPr>
            <w:tcW w:type="dxa" w:w="4896"/>
            <w:shd w:fill="F4F1EA" w:val="clear"/>
          </w:tcPr>
          <w:p>
            <w:r/>
            <w:r>
              <w:rPr>
                <w:rFonts w:ascii="Calibri" w:hAnsi="Calibri" w:eastAsia="Calibri"/>
                <w:b w:val="0"/>
                <w:i w:val="0"/>
                <w:color w:val="222222"/>
                <w:sz w:val="18"/>
              </w:rPr>
              <w:t>19:16–36</w:t>
            </w:r>
          </w:p>
        </w:tc>
        <w:tc>
          <w:tcPr>
            <w:tcW w:type="dxa" w:w="4896"/>
            <w:shd w:fill="F4F1EA" w:val="clear"/>
          </w:tcPr>
          <w:p>
            <w:r/>
            <w:r>
              <w:rPr>
                <w:rFonts w:ascii="Calibri" w:hAnsi="Calibri" w:eastAsia="Calibri"/>
                <w:b w:val="0"/>
                <w:i w:val="0"/>
                <w:color w:val="222222"/>
                <w:sz w:val="18"/>
              </w:rPr>
              <w:t>Mary withdraws; spirit/angel sent; virgin conception; birth at a palm; infant speaks: I am servant of God, given the Book, made a prophet; peace the day I was born, the day I die, the day I am raised alive; that is Jesus son of Mary — statement of truth; God does not take a son.</w:t>
            </w:r>
          </w:p>
        </w:tc>
      </w:tr>
      <w:tr>
        <w:tc>
          <w:tcPr>
            <w:tcW w:type="dxa" w:w="4896"/>
          </w:tcPr>
          <w:p>
            <w:r/>
            <w:r>
              <w:rPr>
                <w:rFonts w:ascii="Calibri" w:hAnsi="Calibri" w:eastAsia="Calibri"/>
                <w:b w:val="0"/>
                <w:i w:val="0"/>
                <w:color w:val="222222"/>
                <w:sz w:val="18"/>
              </w:rPr>
              <w:t>21:91; 66:12</w:t>
            </w:r>
          </w:p>
        </w:tc>
        <w:tc>
          <w:tcPr>
            <w:tcW w:type="dxa" w:w="4896"/>
          </w:tcPr>
          <w:p>
            <w:r/>
            <w:r>
              <w:rPr>
                <w:rFonts w:ascii="Calibri" w:hAnsi="Calibri" w:eastAsia="Calibri"/>
                <w:b w:val="0"/>
                <w:i w:val="0"/>
                <w:color w:val="222222"/>
                <w:sz w:val="18"/>
              </w:rPr>
              <w:t>She guarded her chastity; We breathed into her of Our spirit; a sign.</w:t>
            </w:r>
          </w:p>
        </w:tc>
      </w:tr>
      <w:tr>
        <w:tc>
          <w:tcPr>
            <w:tcW w:type="dxa" w:w="4896"/>
            <w:shd w:fill="F4F1EA" w:val="clear"/>
          </w:tcPr>
          <w:p>
            <w:r/>
            <w:r>
              <w:rPr>
                <w:rFonts w:ascii="Calibri" w:hAnsi="Calibri" w:eastAsia="Calibri"/>
                <w:b w:val="0"/>
                <w:i w:val="0"/>
                <w:color w:val="222222"/>
                <w:sz w:val="18"/>
              </w:rPr>
              <w:t>23:50</w:t>
            </w:r>
          </w:p>
        </w:tc>
        <w:tc>
          <w:tcPr>
            <w:tcW w:type="dxa" w:w="4896"/>
            <w:shd w:fill="F4F1EA" w:val="clear"/>
          </w:tcPr>
          <w:p>
            <w:r/>
            <w:r>
              <w:rPr>
                <w:rFonts w:ascii="Calibri" w:hAnsi="Calibri" w:eastAsia="Calibri"/>
                <w:b w:val="0"/>
                <w:i w:val="0"/>
                <w:color w:val="222222"/>
                <w:sz w:val="18"/>
              </w:rPr>
              <w:t>We made the son of Mary and his mother a sign; gave them refuge on a height with settlement and spring.</w:t>
            </w:r>
          </w:p>
        </w:tc>
      </w:tr>
      <w:tr>
        <w:tc>
          <w:tcPr>
            <w:tcW w:type="dxa" w:w="4896"/>
          </w:tcPr>
          <w:p>
            <w:r/>
            <w:r>
              <w:rPr>
                <w:rFonts w:ascii="Calibri" w:hAnsi="Calibri" w:eastAsia="Calibri"/>
                <w:b w:val="0"/>
                <w:i w:val="0"/>
                <w:color w:val="222222"/>
                <w:sz w:val="18"/>
              </w:rPr>
              <w:t>43:57–64</w:t>
            </w:r>
          </w:p>
        </w:tc>
        <w:tc>
          <w:tcPr>
            <w:tcW w:type="dxa" w:w="4896"/>
          </w:tcPr>
          <w:p>
            <w:r/>
            <w:r>
              <w:rPr>
                <w:rFonts w:ascii="Calibri" w:hAnsi="Calibri" w:eastAsia="Calibri"/>
                <w:b w:val="0"/>
                <w:i w:val="0"/>
                <w:color w:val="222222"/>
                <w:sz w:val="18"/>
              </w:rPr>
              <w:t>Son of Mary as example; only a servant We blessed; knowledge of the Hour (43:61 often read of Jesus — grammar debated); he brought bayyināt; God is my Lord and your Lord.</w:t>
            </w:r>
          </w:p>
        </w:tc>
      </w:tr>
      <w:tr>
        <w:tc>
          <w:tcPr>
            <w:tcW w:type="dxa" w:w="4896"/>
            <w:shd w:fill="F4F1EA" w:val="clear"/>
          </w:tcPr>
          <w:p>
            <w:r/>
            <w:r>
              <w:rPr>
                <w:rFonts w:ascii="Calibri" w:hAnsi="Calibri" w:eastAsia="Calibri"/>
                <w:b w:val="0"/>
                <w:i w:val="0"/>
                <w:color w:val="222222"/>
                <w:sz w:val="18"/>
              </w:rPr>
              <w:t>57:27</w:t>
            </w:r>
          </w:p>
        </w:tc>
        <w:tc>
          <w:tcPr>
            <w:tcW w:type="dxa" w:w="4896"/>
            <w:shd w:fill="F4F1EA" w:val="clear"/>
          </w:tcPr>
          <w:p>
            <w:r/>
            <w:r>
              <w:rPr>
                <w:rFonts w:ascii="Calibri" w:hAnsi="Calibri" w:eastAsia="Calibri"/>
                <w:b w:val="0"/>
                <w:i w:val="0"/>
                <w:color w:val="222222"/>
                <w:sz w:val="18"/>
              </w:rPr>
              <w:t>We sent Jesus son of Mary; gave him the Injīl; put compassion in the hearts of those who followed him; monasticism they invented.</w:t>
            </w:r>
          </w:p>
        </w:tc>
      </w:tr>
      <w:tr>
        <w:tc>
          <w:tcPr>
            <w:tcW w:type="dxa" w:w="4896"/>
          </w:tcPr>
          <w:p>
            <w:r/>
            <w:r>
              <w:rPr>
                <w:rFonts w:ascii="Calibri" w:hAnsi="Calibri" w:eastAsia="Calibri"/>
                <w:b w:val="0"/>
                <w:i w:val="0"/>
                <w:color w:val="222222"/>
                <w:sz w:val="18"/>
              </w:rPr>
              <w:t>61:6, 61:14</w:t>
            </w:r>
          </w:p>
        </w:tc>
        <w:tc>
          <w:tcPr>
            <w:tcW w:type="dxa" w:w="4896"/>
          </w:tcPr>
          <w:p>
            <w:r/>
            <w:r>
              <w:rPr>
                <w:rFonts w:ascii="Calibri" w:hAnsi="Calibri" w:eastAsia="Calibri"/>
                <w:b w:val="0"/>
                <w:i w:val="0"/>
                <w:color w:val="222222"/>
                <w:sz w:val="18"/>
              </w:rPr>
              <w:t>Jesus confirms Torah and gives good news of a messenger after him named Aḥmad; disciples helpers of God.</w:t>
            </w:r>
          </w:p>
        </w:tc>
      </w:tr>
      <w:tr>
        <w:tc>
          <w:tcPr>
            <w:tcW w:type="dxa" w:w="4896"/>
            <w:shd w:fill="F4F1EA" w:val="clear"/>
          </w:tcPr>
          <w:p>
            <w:r/>
            <w:r>
              <w:rPr>
                <w:rFonts w:ascii="Calibri" w:hAnsi="Calibri" w:eastAsia="Calibri"/>
                <w:b w:val="0"/>
                <w:i w:val="0"/>
                <w:color w:val="222222"/>
                <w:sz w:val="18"/>
              </w:rPr>
              <w:t>9:30–31</w:t>
            </w:r>
          </w:p>
        </w:tc>
        <w:tc>
          <w:tcPr>
            <w:tcW w:type="dxa" w:w="4896"/>
            <w:shd w:fill="F4F1EA" w:val="clear"/>
          </w:tcPr>
          <w:p>
            <w:r/>
            <w:r>
              <w:rPr>
                <w:rFonts w:ascii="Calibri" w:hAnsi="Calibri" w:eastAsia="Calibri"/>
                <w:b w:val="0"/>
                <w:i w:val="0"/>
                <w:color w:val="222222"/>
                <w:sz w:val="18"/>
              </w:rPr>
              <w:t>Christians say the Messiah is son of God — that is their saying; they take rabbis and monks and the Messiah as lords besides God, though commanded to worship one God.</w:t>
            </w:r>
          </w:p>
        </w:tc>
      </w:tr>
    </w:tbl>
    <w:p/>
    <w:p>
      <w:pPr>
        <w:pStyle w:val="Heading1"/>
      </w:pPr>
      <w:r>
        <w:rPr>
          <w:rFonts w:ascii="Calibri" w:hAnsi="Calibri"/>
          <w:color w:val="1B3A4B"/>
        </w:rPr>
        <w:t>2. What the Quran explicitly affirms about him</w:t>
      </w:r>
    </w:p>
    <w:p>
      <w:pPr>
        <w:spacing w:after="160"/>
      </w:pPr>
      <w:r>
        <w:rPr>
          <w:rFonts w:ascii="Calibri" w:hAnsi="Calibri" w:eastAsia="Calibri"/>
          <w:b w:val="0"/>
          <w:i w:val="0"/>
          <w:color w:val="222222"/>
          <w:sz w:val="22"/>
        </w:rPr>
        <w:t>Born of Mary without a human father (19:20–21; 3:47). Called Messiah. A messenger and prophet to the Children of Israel. Confirms the Torah. Given the Injīl. Supported by the holy spirit. Performs signs by God’s permission: speaks as an infant, shapes a clay bird that becomes a bird, heals the blind and the leper, raises the dead. Has disciples. Is a word from God cast to Mary and a spirit from Him. Is compared to Adam as a created being. Does not disdain servanthood. Will be involved in eschatological witness (4:159; 43:61 if read of him).</w:t>
      </w:r>
    </w:p>
    <w:p>
      <w:pPr>
        <w:pStyle w:val="Heading1"/>
      </w:pPr>
      <w:r>
        <w:rPr>
          <w:rFonts w:ascii="Calibri" w:hAnsi="Calibri"/>
          <w:color w:val="1B3A4B"/>
        </w:rPr>
        <w:t>3. What the Quran explicitly denies or forbids saying</w:t>
      </w:r>
    </w:p>
    <w:p>
      <w:pPr>
        <w:spacing w:after="160"/>
      </w:pPr>
      <w:r>
        <w:rPr>
          <w:rFonts w:ascii="Calibri" w:hAnsi="Calibri" w:eastAsia="Calibri"/>
          <w:b w:val="0"/>
          <w:i w:val="0"/>
          <w:color w:val="222222"/>
          <w:sz w:val="22"/>
        </w:rPr>
        <w:t>That God is the Messiah (5:17, 5:72). That God is “third of three” (5:73). That God has a son (4:171; 19:35; 9:30). That people should take Jesus and Mary as two gods besides God (5:116 — Jesus is depicted denying he taught this). That “they” (the speakers in 4:157, conventionally the Jews in context) killed him or crucified him.</w:t>
      </w:r>
    </w:p>
    <w:p>
      <w:pPr>
        <w:pStyle w:val="Heading1"/>
      </w:pPr>
      <w:r>
        <w:rPr>
          <w:rFonts w:ascii="Calibri" w:hAnsi="Calibri"/>
          <w:color w:val="1B3A4B"/>
        </w:rPr>
        <w:t>4. The death / crucifixion cluster (do not flatten)</w:t>
      </w:r>
    </w:p>
    <w:p>
      <w:pPr>
        <w:spacing w:after="160"/>
      </w:pPr>
      <w:r>
        <w:rPr>
          <w:rFonts w:ascii="Calibri" w:hAnsi="Calibri" w:eastAsia="Calibri"/>
          <w:b w:val="0"/>
          <w:i w:val="0"/>
          <w:color w:val="222222"/>
          <w:sz w:val="22"/>
        </w:rPr>
        <w:t>4:157 is the load-bearing verse: mā qatalūhu wa-mā ṣalabūhu wa-lākin shubbiha lahum. They did not kill him and they did not crucify him; it was made to appear to them. Then: they did not kill him yaqīnan. 4:158: God raised him to Himself.</w:t>
      </w:r>
    </w:p>
    <w:p>
      <w:pPr>
        <w:spacing w:after="160"/>
      </w:pPr>
      <w:r>
        <w:rPr>
          <w:rFonts w:ascii="Calibri" w:hAnsi="Calibri" w:eastAsia="Calibri"/>
          <w:b w:val="0"/>
          <w:i w:val="0"/>
          <w:color w:val="222222"/>
          <w:sz w:val="22"/>
        </w:rPr>
        <w:t>Other verses use tawaffā (3:55; 5:117), which in Quranic usage often means “take in death,” sometimes “take.” 19:33 has Jesus speak of the day he dies and the day he is raised alive — same triad as John the Baptist in 19:15.</w:t>
      </w:r>
    </w:p>
    <w:p>
      <w:pPr>
        <w:spacing w:after="160"/>
      </w:pPr>
      <w:r>
        <w:rPr>
          <w:rFonts w:ascii="Calibri" w:hAnsi="Calibri" w:eastAsia="Calibri"/>
          <w:b w:val="0"/>
          <w:i w:val="0"/>
          <w:color w:val="222222"/>
          <w:sz w:val="22"/>
        </w:rPr>
        <w:t>Level 1: 4:157 denies that the boastful killers succeeded in killing/crucifying him, and asserts appearance-to-them plus God’s raising. Level 4 majority Islam: no crucifixion, often a substitute. Level 4 minority / some modern readers: he was not successfully killed; death language elsewhere is real or future. Substitute-person stories are TAFSIR/HADITH, not in 4:157’s wording.</w:t>
      </w:r>
    </w:p>
    <w:p>
      <w:pPr>
        <w:spacing w:after="160"/>
      </w:pPr>
      <w:r>
        <w:rPr>
          <w:rFonts w:ascii="Calibri" w:hAnsi="Calibri" w:eastAsia="Calibri"/>
          <w:b w:val="0"/>
          <w:i w:val="0"/>
          <w:color w:val="222222"/>
          <w:sz w:val="22"/>
        </w:rPr>
        <w:t>OPEN inside the Quranic set: how 4:157 relates to 3:55 and 19:33 without remainder.</w:t>
      </w:r>
    </w:p>
    <w:p>
      <w:pPr>
        <w:pStyle w:val="Heading1"/>
      </w:pPr>
      <w:r>
        <w:rPr>
          <w:rFonts w:ascii="Calibri" w:hAnsi="Calibri"/>
          <w:color w:val="1B3A4B"/>
        </w:rPr>
        <w:t>5. Word and Spirit — do not baptize the terms</w:t>
      </w:r>
    </w:p>
    <w:p>
      <w:pPr>
        <w:spacing w:after="160"/>
      </w:pPr>
      <w:r>
        <w:rPr>
          <w:rFonts w:ascii="Calibri" w:hAnsi="Calibri" w:eastAsia="Calibri"/>
          <w:b w:val="0"/>
          <w:i w:val="0"/>
          <w:color w:val="222222"/>
          <w:sz w:val="22"/>
        </w:rPr>
        <w:t>4:171: rasūl Allāh wa-kalimatuhu alqāhā ilā Maryama wa-rūḥun minhu. Messenger, His word that He cast to Mary, and a spirit from Him. 3:45: a word from Him. This is the closest lexical overlap with Johannine Logos. The same verses immediately forbid “Three” and sonship. So the Quran can use “word” and “spirit from Him” without accepting Nicene identity. Christian readers hear John 1. Quranic argument hears creative speech (kun) like Adam (3:59). Both hearings must be recorded. Classification: PARTIAL AGREEMENT on elevated titles; DIRECT DENIAL of the metaphysical use those titles have in mainstream Christology.</w:t>
      </w:r>
    </w:p>
    <w:p>
      <w:pPr>
        <w:pStyle w:val="Heading1"/>
      </w:pPr>
      <w:r>
        <w:rPr>
          <w:rFonts w:ascii="Calibri" w:hAnsi="Calibri"/>
          <w:color w:val="1B3A4B"/>
        </w:rPr>
        <w:t>6. Mary</w:t>
      </w:r>
    </w:p>
    <w:p>
      <w:pPr>
        <w:spacing w:after="160"/>
      </w:pPr>
      <w:r>
        <w:rPr>
          <w:rFonts w:ascii="Calibri" w:hAnsi="Calibri" w:eastAsia="Calibri"/>
          <w:b w:val="0"/>
          <w:i w:val="0"/>
          <w:color w:val="222222"/>
          <w:sz w:val="22"/>
        </w:rPr>
        <w:t>Named, chosen, guarded chastity, mother of Jesus, called ṣiddīqa (5:75), eats food (anti-divinity argument). Not called co-deity by the Quran; 5:116 treats worship of Mary as a charge Jesus rejects. Christian practice of asking Mary’s intercession is not the same as calling her a god; the Quranic courtroom scene is still a polemic against taking her as ilāh.</w:t>
      </w:r>
    </w:p>
    <w:p>
      <w:pPr>
        <w:pStyle w:val="Heading1"/>
      </w:pPr>
      <w:r>
        <w:rPr>
          <w:rFonts w:ascii="Calibri" w:hAnsi="Calibri"/>
          <w:color w:val="1B3A4B"/>
        </w:rPr>
        <w:t>7. Ahmad / Paraclete claim (61:6)</w:t>
      </w:r>
    </w:p>
    <w:p>
      <w:pPr>
        <w:spacing w:after="160"/>
      </w:pPr>
      <w:r>
        <w:rPr>
          <w:rFonts w:ascii="Calibri" w:hAnsi="Calibri" w:eastAsia="Calibri"/>
          <w:b w:val="0"/>
          <w:i w:val="0"/>
          <w:color w:val="222222"/>
          <w:sz w:val="22"/>
        </w:rPr>
        <w:t>Jesus is quoted announcing a messenger after him named Aḥmad. Islamic reading: Muhammad. Christian counter: NT Paraclete is the Holy Spirit (John 14–16), not a human named Ahmad. Whether Greek paraklētos was ever “periklutos / Ahmad” is a later apologetic construction, not a Quranic argument. Level 1: the Quran attributes to Jesus a prediction of Aḥmad. Historical-critical link to John 14 is OPEN / not demonstrated.</w:t>
      </w:r>
    </w:p>
    <w:p>
      <w:pPr>
        <w:pStyle w:val="Heading1"/>
      </w:pPr>
      <w:r>
        <w:rPr>
          <w:rFonts w:ascii="Calibri" w:hAnsi="Calibri"/>
          <w:color w:val="1B3A4B"/>
        </w:rPr>
        <w:t>8. Bible comparison table</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B3A4B" w:val="clear"/>
          </w:tcPr>
          <w:p>
            <w:r/>
            <w:r>
              <w:rPr>
                <w:rFonts w:ascii="Calibri" w:hAnsi="Calibri" w:eastAsia="Calibri"/>
                <w:b/>
                <w:i w:val="0"/>
                <w:color w:val="FFFFFF"/>
                <w:sz w:val="18"/>
              </w:rPr>
              <w:t>QB</w:t>
            </w:r>
          </w:p>
        </w:tc>
        <w:tc>
          <w:tcPr>
            <w:tcW w:type="dxa" w:w="1958"/>
            <w:shd w:fill="1B3A4B" w:val="clear"/>
          </w:tcPr>
          <w:p>
            <w:r/>
            <w:r>
              <w:rPr>
                <w:rFonts w:ascii="Calibri" w:hAnsi="Calibri" w:eastAsia="Calibri"/>
                <w:b/>
                <w:i w:val="0"/>
                <w:color w:val="FFFFFF"/>
                <w:sz w:val="18"/>
              </w:rPr>
              <w:t>Topic</w:t>
            </w:r>
          </w:p>
        </w:tc>
        <w:tc>
          <w:tcPr>
            <w:tcW w:type="dxa" w:w="1958"/>
            <w:shd w:fill="1B3A4B" w:val="clear"/>
          </w:tcPr>
          <w:p>
            <w:r/>
            <w:r>
              <w:rPr>
                <w:rFonts w:ascii="Calibri" w:hAnsi="Calibri" w:eastAsia="Calibri"/>
                <w:b/>
                <w:i w:val="0"/>
                <w:color w:val="FFFFFF"/>
                <w:sz w:val="18"/>
              </w:rPr>
              <w:t>Quran</w:t>
            </w:r>
          </w:p>
        </w:tc>
        <w:tc>
          <w:tcPr>
            <w:tcW w:type="dxa" w:w="1958"/>
            <w:shd w:fill="1B3A4B" w:val="clear"/>
          </w:tcPr>
          <w:p>
            <w:r/>
            <w:r>
              <w:rPr>
                <w:rFonts w:ascii="Calibri" w:hAnsi="Calibri" w:eastAsia="Calibri"/>
                <w:b/>
                <w:i w:val="0"/>
                <w:color w:val="FFFFFF"/>
                <w:sz w:val="18"/>
              </w:rPr>
              <w:t>NT / Bible</w:t>
            </w:r>
          </w:p>
        </w:tc>
        <w:tc>
          <w:tcPr>
            <w:tcW w:type="dxa" w:w="1958"/>
            <w:shd w:fill="1B3A4B" w:val="clear"/>
          </w:tcPr>
          <w:p>
            <w:r/>
            <w:r>
              <w:rPr>
                <w:rFonts w:ascii="Calibri" w:hAnsi="Calibri" w:eastAsia="Calibri"/>
                <w:b/>
                <w:i w:val="0"/>
                <w:color w:val="FFFFFF"/>
                <w:sz w:val="18"/>
              </w:rPr>
              <w:t>Call</w:t>
            </w:r>
          </w:p>
        </w:tc>
      </w:tr>
      <w:tr>
        <w:tc>
          <w:tcPr>
            <w:tcW w:type="dxa" w:w="1958"/>
          </w:tcPr>
          <w:p>
            <w:r/>
            <w:r>
              <w:rPr>
                <w:rFonts w:ascii="Calibri" w:hAnsi="Calibri" w:eastAsia="Calibri"/>
                <w:b w:val="0"/>
                <w:i w:val="0"/>
                <w:color w:val="222222"/>
                <w:sz w:val="18"/>
              </w:rPr>
              <w:t>QB-0018</w:t>
            </w:r>
          </w:p>
        </w:tc>
        <w:tc>
          <w:tcPr>
            <w:tcW w:type="dxa" w:w="1958"/>
          </w:tcPr>
          <w:p>
            <w:r/>
            <w:r>
              <w:rPr>
                <w:rFonts w:ascii="Calibri" w:hAnsi="Calibri" w:eastAsia="Calibri"/>
                <w:b w:val="0"/>
                <w:i w:val="0"/>
                <w:color w:val="222222"/>
                <w:sz w:val="18"/>
              </w:rPr>
              <w:t>Virgin birth</w:t>
            </w:r>
          </w:p>
        </w:tc>
        <w:tc>
          <w:tcPr>
            <w:tcW w:type="dxa" w:w="1958"/>
          </w:tcPr>
          <w:p>
            <w:r/>
            <w:r>
              <w:rPr>
                <w:rFonts w:ascii="Calibri" w:hAnsi="Calibri" w:eastAsia="Calibri"/>
                <w:b w:val="0"/>
                <w:i w:val="0"/>
                <w:color w:val="222222"/>
                <w:sz w:val="18"/>
              </w:rPr>
              <w:t>3:47; 19:20–22</w:t>
            </w:r>
          </w:p>
        </w:tc>
        <w:tc>
          <w:tcPr>
            <w:tcW w:type="dxa" w:w="1958"/>
          </w:tcPr>
          <w:p>
            <w:r/>
            <w:r>
              <w:rPr>
                <w:rFonts w:ascii="Calibri" w:hAnsi="Calibri" w:eastAsia="Calibri"/>
                <w:b w:val="0"/>
                <w:i w:val="0"/>
                <w:color w:val="222222"/>
                <w:sz w:val="18"/>
              </w:rPr>
              <w:t>Matt 1; Luke 1–2</w:t>
            </w:r>
          </w:p>
        </w:tc>
        <w:tc>
          <w:tcPr>
            <w:tcW w:type="dxa" w:w="1958"/>
          </w:tcPr>
          <w:p>
            <w:r/>
            <w:r>
              <w:rPr>
                <w:rFonts w:ascii="Calibri" w:hAnsi="Calibri" w:eastAsia="Calibri"/>
                <w:b w:val="0"/>
                <w:i w:val="0"/>
                <w:color w:val="222222"/>
                <w:sz w:val="18"/>
              </w:rPr>
              <w:t>AGREEMENT on birth without a human father. DIFFERENCE in setting (palm/stream vs Bethlehem manger; infant speech in Quran).</w:t>
            </w:r>
          </w:p>
        </w:tc>
      </w:tr>
      <w:tr>
        <w:tc>
          <w:tcPr>
            <w:tcW w:type="dxa" w:w="1958"/>
            <w:shd w:fill="F4F1EA" w:val="clear"/>
          </w:tcPr>
          <w:p>
            <w:r/>
            <w:r>
              <w:rPr>
                <w:rFonts w:ascii="Calibri" w:hAnsi="Calibri" w:eastAsia="Calibri"/>
                <w:b w:val="0"/>
                <w:i w:val="0"/>
                <w:color w:val="222222"/>
                <w:sz w:val="18"/>
              </w:rPr>
              <w:t>QB-0019</w:t>
            </w:r>
          </w:p>
        </w:tc>
        <w:tc>
          <w:tcPr>
            <w:tcW w:type="dxa" w:w="1958"/>
            <w:shd w:fill="F4F1EA" w:val="clear"/>
          </w:tcPr>
          <w:p>
            <w:r/>
            <w:r>
              <w:rPr>
                <w:rFonts w:ascii="Calibri" w:hAnsi="Calibri" w:eastAsia="Calibri"/>
                <w:b w:val="0"/>
                <w:i w:val="0"/>
                <w:color w:val="222222"/>
                <w:sz w:val="18"/>
              </w:rPr>
              <w:t>Titles: Messiah, Word, Spirit</w:t>
            </w:r>
          </w:p>
        </w:tc>
        <w:tc>
          <w:tcPr>
            <w:tcW w:type="dxa" w:w="1958"/>
            <w:shd w:fill="F4F1EA" w:val="clear"/>
          </w:tcPr>
          <w:p>
            <w:r/>
            <w:r>
              <w:rPr>
                <w:rFonts w:ascii="Calibri" w:hAnsi="Calibri" w:eastAsia="Calibri"/>
                <w:b w:val="0"/>
                <w:i w:val="0"/>
                <w:color w:val="222222"/>
                <w:sz w:val="18"/>
              </w:rPr>
              <w:t>3:45; 4:171</w:t>
            </w:r>
          </w:p>
        </w:tc>
        <w:tc>
          <w:tcPr>
            <w:tcW w:type="dxa" w:w="1958"/>
            <w:shd w:fill="F4F1EA" w:val="clear"/>
          </w:tcPr>
          <w:p>
            <w:r/>
            <w:r>
              <w:rPr>
                <w:rFonts w:ascii="Calibri" w:hAnsi="Calibri" w:eastAsia="Calibri"/>
                <w:b w:val="0"/>
                <w:i w:val="0"/>
                <w:color w:val="222222"/>
                <w:sz w:val="18"/>
              </w:rPr>
              <w:t>John 1; Luke 1:35; “Christ”</w:t>
            </w:r>
          </w:p>
        </w:tc>
        <w:tc>
          <w:tcPr>
            <w:tcW w:type="dxa" w:w="1958"/>
            <w:shd w:fill="F4F1EA" w:val="clear"/>
          </w:tcPr>
          <w:p>
            <w:r/>
            <w:r>
              <w:rPr>
                <w:rFonts w:ascii="Calibri" w:hAnsi="Calibri" w:eastAsia="Calibri"/>
                <w:b w:val="0"/>
                <w:i w:val="0"/>
                <w:color w:val="222222"/>
                <w:sz w:val="18"/>
              </w:rPr>
              <w:t>PARTIAL AGREEMENT on titles. REINTERPRETATION of what Word/Spirit means. Quran forbids the Nicene inference.</w:t>
            </w:r>
          </w:p>
        </w:tc>
      </w:tr>
      <w:tr>
        <w:tc>
          <w:tcPr>
            <w:tcW w:type="dxa" w:w="1958"/>
          </w:tcPr>
          <w:p>
            <w:r/>
            <w:r>
              <w:rPr>
                <w:rFonts w:ascii="Calibri" w:hAnsi="Calibri" w:eastAsia="Calibri"/>
                <w:b w:val="0"/>
                <w:i w:val="0"/>
                <w:color w:val="222222"/>
                <w:sz w:val="18"/>
              </w:rPr>
              <w:t>QB-0020</w:t>
            </w:r>
          </w:p>
        </w:tc>
        <w:tc>
          <w:tcPr>
            <w:tcW w:type="dxa" w:w="1958"/>
          </w:tcPr>
          <w:p>
            <w:r/>
            <w:r>
              <w:rPr>
                <w:rFonts w:ascii="Calibri" w:hAnsi="Calibri" w:eastAsia="Calibri"/>
                <w:b w:val="0"/>
                <w:i w:val="0"/>
                <w:color w:val="222222"/>
                <w:sz w:val="18"/>
              </w:rPr>
              <w:t>Miracles</w:t>
            </w:r>
          </w:p>
        </w:tc>
        <w:tc>
          <w:tcPr>
            <w:tcW w:type="dxa" w:w="1958"/>
          </w:tcPr>
          <w:p>
            <w:r/>
            <w:r>
              <w:rPr>
                <w:rFonts w:ascii="Calibri" w:hAnsi="Calibri" w:eastAsia="Calibri"/>
                <w:b w:val="0"/>
                <w:i w:val="0"/>
                <w:color w:val="222222"/>
                <w:sz w:val="18"/>
              </w:rPr>
              <w:t>3:49; 5:110</w:t>
            </w:r>
          </w:p>
        </w:tc>
        <w:tc>
          <w:tcPr>
            <w:tcW w:type="dxa" w:w="1958"/>
          </w:tcPr>
          <w:p>
            <w:r/>
            <w:r>
              <w:rPr>
                <w:rFonts w:ascii="Calibri" w:hAnsi="Calibri" w:eastAsia="Calibri"/>
                <w:b w:val="0"/>
                <w:i w:val="0"/>
                <w:color w:val="222222"/>
                <w:sz w:val="18"/>
              </w:rPr>
              <w:t>Gospels: heal blind/leper, raise dead. Infancy Gospel of Thomas: clay birds</w:t>
            </w:r>
          </w:p>
        </w:tc>
        <w:tc>
          <w:tcPr>
            <w:tcW w:type="dxa" w:w="1958"/>
          </w:tcPr>
          <w:p>
            <w:r/>
            <w:r>
              <w:rPr>
                <w:rFonts w:ascii="Calibri" w:hAnsi="Calibri" w:eastAsia="Calibri"/>
                <w:b w:val="0"/>
                <w:i w:val="0"/>
                <w:color w:val="222222"/>
                <w:sz w:val="18"/>
              </w:rPr>
              <w:t>AGREEMENT on heal/raise. ADDITION: infant speech; clay bird (also in some Christian apocrypha — possible relationship, not NT canon). Always “by My permission.”</w:t>
            </w:r>
          </w:p>
        </w:tc>
      </w:tr>
      <w:tr>
        <w:tc>
          <w:tcPr>
            <w:tcW w:type="dxa" w:w="1958"/>
            <w:shd w:fill="F4F1EA" w:val="clear"/>
          </w:tcPr>
          <w:p>
            <w:r/>
            <w:r>
              <w:rPr>
                <w:rFonts w:ascii="Calibri" w:hAnsi="Calibri" w:eastAsia="Calibri"/>
                <w:b w:val="0"/>
                <w:i w:val="0"/>
                <w:color w:val="222222"/>
                <w:sz w:val="18"/>
              </w:rPr>
              <w:t>QB-0021</w:t>
            </w:r>
          </w:p>
        </w:tc>
        <w:tc>
          <w:tcPr>
            <w:tcW w:type="dxa" w:w="1958"/>
            <w:shd w:fill="F4F1EA" w:val="clear"/>
          </w:tcPr>
          <w:p>
            <w:r/>
            <w:r>
              <w:rPr>
                <w:rFonts w:ascii="Calibri" w:hAnsi="Calibri" w:eastAsia="Calibri"/>
                <w:b w:val="0"/>
                <w:i w:val="0"/>
                <w:color w:val="222222"/>
                <w:sz w:val="18"/>
              </w:rPr>
              <w:t>Identity: God or not</w:t>
            </w:r>
          </w:p>
        </w:tc>
        <w:tc>
          <w:tcPr>
            <w:tcW w:type="dxa" w:w="1958"/>
            <w:shd w:fill="F4F1EA" w:val="clear"/>
          </w:tcPr>
          <w:p>
            <w:r/>
            <w:r>
              <w:rPr>
                <w:rFonts w:ascii="Calibri" w:hAnsi="Calibri" w:eastAsia="Calibri"/>
                <w:b w:val="0"/>
                <w:i w:val="0"/>
                <w:color w:val="222222"/>
                <w:sz w:val="18"/>
              </w:rPr>
              <w:t>5:17, 72–75; 4:171; 9:30</w:t>
            </w:r>
          </w:p>
        </w:tc>
        <w:tc>
          <w:tcPr>
            <w:tcW w:type="dxa" w:w="1958"/>
            <w:shd w:fill="F4F1EA" w:val="clear"/>
          </w:tcPr>
          <w:p>
            <w:r/>
            <w:r>
              <w:rPr>
                <w:rFonts w:ascii="Calibri" w:hAnsi="Calibri" w:eastAsia="Calibri"/>
                <w:b w:val="0"/>
                <w:i w:val="0"/>
                <w:color w:val="222222"/>
                <w:sz w:val="18"/>
              </w:rPr>
              <w:t>John 1:1; 10:30; 20:28; Phil 2; but also Mark 10:18; John 14:28</w:t>
            </w:r>
          </w:p>
        </w:tc>
        <w:tc>
          <w:tcPr>
            <w:tcW w:type="dxa" w:w="1958"/>
            <w:shd w:fill="F4F1EA" w:val="clear"/>
          </w:tcPr>
          <w:p>
            <w:r/>
            <w:r>
              <w:rPr>
                <w:rFonts w:ascii="Calibri" w:hAnsi="Calibri" w:eastAsia="Calibri"/>
                <w:b w:val="0"/>
                <w:i w:val="0"/>
                <w:color w:val="222222"/>
                <w:sz w:val="18"/>
              </w:rPr>
              <w:t>DIRECT CONTRADICTION with high Johannine/Nicene claims that Jesus is God / Son in the ontological sense. PARTIAL AGREEMENT with verses that stress the Father’s greater-ness if isolated — but those are not the NT’s only voice.</w:t>
            </w:r>
          </w:p>
        </w:tc>
      </w:tr>
      <w:tr>
        <w:tc>
          <w:tcPr>
            <w:tcW w:type="dxa" w:w="1958"/>
          </w:tcPr>
          <w:p>
            <w:r/>
            <w:r>
              <w:rPr>
                <w:rFonts w:ascii="Calibri" w:hAnsi="Calibri" w:eastAsia="Calibri"/>
                <w:b w:val="0"/>
                <w:i w:val="0"/>
                <w:color w:val="222222"/>
                <w:sz w:val="18"/>
              </w:rPr>
              <w:t>QB-0022</w:t>
            </w:r>
          </w:p>
        </w:tc>
        <w:tc>
          <w:tcPr>
            <w:tcW w:type="dxa" w:w="1958"/>
          </w:tcPr>
          <w:p>
            <w:r/>
            <w:r>
              <w:rPr>
                <w:rFonts w:ascii="Calibri" w:hAnsi="Calibri" w:eastAsia="Calibri"/>
                <w:b w:val="0"/>
                <w:i w:val="0"/>
                <w:color w:val="222222"/>
                <w:sz w:val="18"/>
              </w:rPr>
              <w:t>Trinity / Three</w:t>
            </w:r>
          </w:p>
        </w:tc>
        <w:tc>
          <w:tcPr>
            <w:tcW w:type="dxa" w:w="1958"/>
          </w:tcPr>
          <w:p>
            <w:r/>
            <w:r>
              <w:rPr>
                <w:rFonts w:ascii="Calibri" w:hAnsi="Calibri" w:eastAsia="Calibri"/>
                <w:b w:val="0"/>
                <w:i w:val="0"/>
                <w:color w:val="222222"/>
                <w:sz w:val="18"/>
              </w:rPr>
              <w:t>4:171; 5:73, 116</w:t>
            </w:r>
          </w:p>
        </w:tc>
        <w:tc>
          <w:tcPr>
            <w:tcW w:type="dxa" w:w="1958"/>
          </w:tcPr>
          <w:p>
            <w:r/>
            <w:r>
              <w:rPr>
                <w:rFonts w:ascii="Calibri" w:hAnsi="Calibri" w:eastAsia="Calibri"/>
                <w:b w:val="0"/>
                <w:i w:val="0"/>
                <w:color w:val="222222"/>
                <w:sz w:val="18"/>
              </w:rPr>
              <w:t>Matt 28:19; 2 Cor 13:14; later creeds. NT does not use the word Trinity</w:t>
            </w:r>
          </w:p>
        </w:tc>
        <w:tc>
          <w:tcPr>
            <w:tcW w:type="dxa" w:w="1958"/>
          </w:tcPr>
          <w:p>
            <w:r/>
            <w:r>
              <w:rPr>
                <w:rFonts w:ascii="Calibri" w:hAnsi="Calibri" w:eastAsia="Calibri"/>
                <w:b w:val="0"/>
                <w:i w:val="0"/>
                <w:color w:val="222222"/>
                <w:sz w:val="18"/>
              </w:rPr>
              <w:t>DIRECT CONTRADICTION with later Christian confession “God is three persons.” The Quranic “three” is not a careful description of Augustinian Trinity (Father-Son-Spirit); 5:116 names Jesus and Mary as the alleged pair of gods. That is a mismatch with official Christian doctrine and a match with some popular/polemical targets. Record both: official Trinity is still incompatible with 4:171; Mary-as-god is not what the councils taught.</w:t>
            </w:r>
          </w:p>
        </w:tc>
      </w:tr>
      <w:tr>
        <w:tc>
          <w:tcPr>
            <w:tcW w:type="dxa" w:w="1958"/>
            <w:shd w:fill="F4F1EA" w:val="clear"/>
          </w:tcPr>
          <w:p>
            <w:r/>
            <w:r>
              <w:rPr>
                <w:rFonts w:ascii="Calibri" w:hAnsi="Calibri" w:eastAsia="Calibri"/>
                <w:b w:val="0"/>
                <w:i w:val="0"/>
                <w:color w:val="222222"/>
                <w:sz w:val="18"/>
              </w:rPr>
              <w:t>QB-0023</w:t>
            </w:r>
          </w:p>
        </w:tc>
        <w:tc>
          <w:tcPr>
            <w:tcW w:type="dxa" w:w="1958"/>
            <w:shd w:fill="F4F1EA" w:val="clear"/>
          </w:tcPr>
          <w:p>
            <w:r/>
            <w:r>
              <w:rPr>
                <w:rFonts w:ascii="Calibri" w:hAnsi="Calibri" w:eastAsia="Calibri"/>
                <w:b w:val="0"/>
                <w:i w:val="0"/>
                <w:color w:val="222222"/>
                <w:sz w:val="18"/>
              </w:rPr>
              <w:t>Death and crucifixion</w:t>
            </w:r>
          </w:p>
        </w:tc>
        <w:tc>
          <w:tcPr>
            <w:tcW w:type="dxa" w:w="1958"/>
            <w:shd w:fill="F4F1EA" w:val="clear"/>
          </w:tcPr>
          <w:p>
            <w:r/>
            <w:r>
              <w:rPr>
                <w:rFonts w:ascii="Calibri" w:hAnsi="Calibri" w:eastAsia="Calibri"/>
                <w:b w:val="0"/>
                <w:i w:val="0"/>
                <w:color w:val="222222"/>
                <w:sz w:val="18"/>
              </w:rPr>
              <w:t>4:157–158; 3:55; 19:33</w:t>
            </w:r>
          </w:p>
        </w:tc>
        <w:tc>
          <w:tcPr>
            <w:tcW w:type="dxa" w:w="1958"/>
            <w:shd w:fill="F4F1EA" w:val="clear"/>
          </w:tcPr>
          <w:p>
            <w:r/>
            <w:r>
              <w:rPr>
                <w:rFonts w:ascii="Calibri" w:hAnsi="Calibri" w:eastAsia="Calibri"/>
                <w:b w:val="0"/>
                <w:i w:val="0"/>
                <w:color w:val="222222"/>
                <w:sz w:val="18"/>
              </w:rPr>
              <w:t>All four Gospels; 1 Cor 15:3–4; early creed</w:t>
            </w:r>
          </w:p>
        </w:tc>
        <w:tc>
          <w:tcPr>
            <w:tcW w:type="dxa" w:w="1958"/>
            <w:shd w:fill="F4F1EA" w:val="clear"/>
          </w:tcPr>
          <w:p>
            <w:r/>
            <w:r>
              <w:rPr>
                <w:rFonts w:ascii="Calibri" w:hAnsi="Calibri" w:eastAsia="Calibri"/>
                <w:b w:val="0"/>
                <w:i w:val="0"/>
                <w:color w:val="222222"/>
                <w:sz w:val="18"/>
              </w:rPr>
              <w:t>APPARENT / likely DIRECT CONTRADICTION with the NT claim that Jesus was crucified and died. Quran 4:157 denies they crucified/killed him. Residual OPEN only on whether tawaffā elsewhere allows some kind of death not inflicted by “them.” Substitute theory is not Level 1.</w:t>
            </w:r>
          </w:p>
        </w:tc>
      </w:tr>
      <w:tr>
        <w:tc>
          <w:tcPr>
            <w:tcW w:type="dxa" w:w="1958"/>
          </w:tcPr>
          <w:p>
            <w:r/>
            <w:r>
              <w:rPr>
                <w:rFonts w:ascii="Calibri" w:hAnsi="Calibri" w:eastAsia="Calibri"/>
                <w:b w:val="0"/>
                <w:i w:val="0"/>
                <w:color w:val="222222"/>
                <w:sz w:val="18"/>
              </w:rPr>
              <w:t>QB-0024</w:t>
            </w:r>
          </w:p>
        </w:tc>
        <w:tc>
          <w:tcPr>
            <w:tcW w:type="dxa" w:w="1958"/>
          </w:tcPr>
          <w:p>
            <w:r/>
            <w:r>
              <w:rPr>
                <w:rFonts w:ascii="Calibri" w:hAnsi="Calibri" w:eastAsia="Calibri"/>
                <w:b w:val="0"/>
                <w:i w:val="0"/>
                <w:color w:val="222222"/>
                <w:sz w:val="18"/>
              </w:rPr>
              <w:t>Resurrection / raising</w:t>
            </w:r>
          </w:p>
        </w:tc>
        <w:tc>
          <w:tcPr>
            <w:tcW w:type="dxa" w:w="1958"/>
          </w:tcPr>
          <w:p>
            <w:r/>
            <w:r>
              <w:rPr>
                <w:rFonts w:ascii="Calibri" w:hAnsi="Calibri" w:eastAsia="Calibri"/>
                <w:b w:val="0"/>
                <w:i w:val="0"/>
                <w:color w:val="222222"/>
                <w:sz w:val="18"/>
              </w:rPr>
              <w:t>4:158 rafaʿahu; 19:33 raised alive</w:t>
            </w:r>
          </w:p>
        </w:tc>
        <w:tc>
          <w:tcPr>
            <w:tcW w:type="dxa" w:w="1958"/>
          </w:tcPr>
          <w:p>
            <w:r/>
            <w:r>
              <w:rPr>
                <w:rFonts w:ascii="Calibri" w:hAnsi="Calibri" w:eastAsia="Calibri"/>
                <w:b w:val="0"/>
                <w:i w:val="0"/>
                <w:color w:val="222222"/>
                <w:sz w:val="18"/>
              </w:rPr>
              <w:t>Luke 24; 1 Cor 15 bodily resurrection after death</w:t>
            </w:r>
          </w:p>
        </w:tc>
        <w:tc>
          <w:tcPr>
            <w:tcW w:type="dxa" w:w="1958"/>
          </w:tcPr>
          <w:p>
            <w:r/>
            <w:r>
              <w:rPr>
                <w:rFonts w:ascii="Calibri" w:hAnsi="Calibri" w:eastAsia="Calibri"/>
                <w:b w:val="0"/>
                <w:i w:val="0"/>
                <w:color w:val="222222"/>
                <w:sz w:val="18"/>
              </w:rPr>
              <w:t>REINTERPRETATION. Quran: God raised him to Himself (often read as rescue-ascension). NT: died, buried, raised on the third day.</w:t>
            </w:r>
          </w:p>
        </w:tc>
      </w:tr>
      <w:tr>
        <w:tc>
          <w:tcPr>
            <w:tcW w:type="dxa" w:w="1958"/>
            <w:shd w:fill="F4F1EA" w:val="clear"/>
          </w:tcPr>
          <w:p>
            <w:r/>
            <w:r>
              <w:rPr>
                <w:rFonts w:ascii="Calibri" w:hAnsi="Calibri" w:eastAsia="Calibri"/>
                <w:b w:val="0"/>
                <w:i w:val="0"/>
                <w:color w:val="222222"/>
                <w:sz w:val="18"/>
              </w:rPr>
              <w:t>QB-0025</w:t>
            </w:r>
          </w:p>
        </w:tc>
        <w:tc>
          <w:tcPr>
            <w:tcW w:type="dxa" w:w="1958"/>
            <w:shd w:fill="F4F1EA" w:val="clear"/>
          </w:tcPr>
          <w:p>
            <w:r/>
            <w:r>
              <w:rPr>
                <w:rFonts w:ascii="Calibri" w:hAnsi="Calibri" w:eastAsia="Calibri"/>
                <w:b w:val="0"/>
                <w:i w:val="0"/>
                <w:color w:val="222222"/>
                <w:sz w:val="18"/>
              </w:rPr>
              <w:t>Confirms Torah / predicts Ahmad</w:t>
            </w:r>
          </w:p>
        </w:tc>
        <w:tc>
          <w:tcPr>
            <w:tcW w:type="dxa" w:w="1958"/>
            <w:shd w:fill="F4F1EA" w:val="clear"/>
          </w:tcPr>
          <w:p>
            <w:r/>
            <w:r>
              <w:rPr>
                <w:rFonts w:ascii="Calibri" w:hAnsi="Calibri" w:eastAsia="Calibri"/>
                <w:b w:val="0"/>
                <w:i w:val="0"/>
                <w:color w:val="222222"/>
                <w:sz w:val="18"/>
              </w:rPr>
              <w:t>3:50; 61:6</w:t>
            </w:r>
          </w:p>
        </w:tc>
        <w:tc>
          <w:tcPr>
            <w:tcW w:type="dxa" w:w="1958"/>
            <w:shd w:fill="F4F1EA" w:val="clear"/>
          </w:tcPr>
          <w:p>
            <w:r/>
            <w:r>
              <w:rPr>
                <w:rFonts w:ascii="Calibri" w:hAnsi="Calibri" w:eastAsia="Calibri"/>
                <w:b w:val="0"/>
                <w:i w:val="0"/>
                <w:color w:val="222222"/>
                <w:sz w:val="18"/>
              </w:rPr>
              <w:t>Matt 5:17 fulfill the Law; John 14 Paraclete</w:t>
            </w:r>
          </w:p>
        </w:tc>
        <w:tc>
          <w:tcPr>
            <w:tcW w:type="dxa" w:w="1958"/>
            <w:shd w:fill="F4F1EA" w:val="clear"/>
          </w:tcPr>
          <w:p>
            <w:r/>
            <w:r>
              <w:rPr>
                <w:rFonts w:ascii="Calibri" w:hAnsi="Calibri" w:eastAsia="Calibri"/>
                <w:b w:val="0"/>
                <w:i w:val="0"/>
                <w:color w:val="222222"/>
                <w:sz w:val="18"/>
              </w:rPr>
              <w:t>PARTIAL AGREEMENT on confirming prior Law. ADDITION: named successor Ahmad. John 14 as that prediction is not established.</w:t>
            </w:r>
          </w:p>
        </w:tc>
      </w:tr>
      <w:tr>
        <w:tc>
          <w:tcPr>
            <w:tcW w:type="dxa" w:w="1958"/>
          </w:tcPr>
          <w:p>
            <w:r/>
            <w:r>
              <w:rPr>
                <w:rFonts w:ascii="Calibri" w:hAnsi="Calibri" w:eastAsia="Calibri"/>
                <w:b w:val="0"/>
                <w:i w:val="0"/>
                <w:color w:val="222222"/>
                <w:sz w:val="18"/>
              </w:rPr>
              <w:t>QB-0026</w:t>
            </w:r>
          </w:p>
        </w:tc>
        <w:tc>
          <w:tcPr>
            <w:tcW w:type="dxa" w:w="1958"/>
          </w:tcPr>
          <w:p>
            <w:r/>
            <w:r>
              <w:rPr>
                <w:rFonts w:ascii="Calibri" w:hAnsi="Calibri" w:eastAsia="Calibri"/>
                <w:b w:val="0"/>
                <w:i w:val="0"/>
                <w:color w:val="222222"/>
                <w:sz w:val="18"/>
              </w:rPr>
              <w:t>Disciples</w:t>
            </w:r>
          </w:p>
        </w:tc>
        <w:tc>
          <w:tcPr>
            <w:tcW w:type="dxa" w:w="1958"/>
          </w:tcPr>
          <w:p>
            <w:r/>
            <w:r>
              <w:rPr>
                <w:rFonts w:ascii="Calibri" w:hAnsi="Calibri" w:eastAsia="Calibri"/>
                <w:b w:val="0"/>
                <w:i w:val="0"/>
                <w:color w:val="222222"/>
                <w:sz w:val="18"/>
              </w:rPr>
              <w:t>3:52; 5:111–115; 61:14</w:t>
            </w:r>
          </w:p>
        </w:tc>
        <w:tc>
          <w:tcPr>
            <w:tcW w:type="dxa" w:w="1958"/>
          </w:tcPr>
          <w:p>
            <w:r/>
            <w:r>
              <w:rPr>
                <w:rFonts w:ascii="Calibri" w:hAnsi="Calibri" w:eastAsia="Calibri"/>
                <w:b w:val="0"/>
                <w:i w:val="0"/>
                <w:color w:val="222222"/>
                <w:sz w:val="18"/>
              </w:rPr>
              <w:t>Twelve; Last Supper; table request is Quranic</w:t>
            </w:r>
          </w:p>
        </w:tc>
        <w:tc>
          <w:tcPr>
            <w:tcW w:type="dxa" w:w="1958"/>
          </w:tcPr>
          <w:p>
            <w:r/>
            <w:r>
              <w:rPr>
                <w:rFonts w:ascii="Calibri" w:hAnsi="Calibri" w:eastAsia="Calibri"/>
                <w:b w:val="0"/>
                <w:i w:val="0"/>
                <w:color w:val="222222"/>
                <w:sz w:val="18"/>
              </w:rPr>
              <w:t>PARTIAL AGREEMENT that he had followers who believed. ADDITION: heavenly table episode.</w:t>
            </w:r>
          </w:p>
        </w:tc>
      </w:tr>
    </w:tbl>
    <w:p/>
    <w:p>
      <w:pPr>
        <w:pStyle w:val="Heading1"/>
      </w:pPr>
      <w:r>
        <w:rPr>
          <w:rFonts w:ascii="Calibri" w:hAnsi="Calibri"/>
          <w:color w:val="1B3A4B"/>
        </w:rPr>
        <w:t>9. What is not a Quranic Jesus finding</w:t>
      </w:r>
    </w:p>
    <w:p>
      <w:pPr>
        <w:spacing w:after="160"/>
      </w:pPr>
      <w:r>
        <w:rPr>
          <w:rFonts w:ascii="Calibri" w:hAnsi="Calibri" w:eastAsia="Calibri"/>
          <w:b w:val="0"/>
          <w:i w:val="0"/>
          <w:color w:val="222222"/>
          <w:sz w:val="22"/>
        </w:rPr>
        <w:t>Second coming details, descent at a minaret, marriage, grave in Kashmir (Ahmadi), Gospel of Barnabas. Those are later. 43:61 as “sign of the Hour” is a live grammatical debate (pronoun hu).</w:t>
      </w:r>
    </w:p>
    <w:p>
      <w:pPr>
        <w:pStyle w:val="Heading1"/>
      </w:pPr>
      <w:r>
        <w:rPr>
          <w:rFonts w:ascii="Calibri" w:hAnsi="Calibri"/>
          <w:color w:val="1B3A4B"/>
        </w:rPr>
        <w:t>10. Evidence summary for QRQ-0002</w:t>
      </w:r>
    </w:p>
    <w:p>
      <w:pPr>
        <w:spacing w:after="160"/>
      </w:pPr>
      <w:r>
        <w:rPr>
          <w:rFonts w:ascii="Calibri" w:hAnsi="Calibri" w:eastAsia="Calibri"/>
          <w:b w:val="0"/>
          <w:i w:val="0"/>
          <w:color w:val="222222"/>
          <w:sz w:val="22"/>
        </w:rPr>
        <w:t>The Quranic Jesus is a virgin-born, miracle-working Messiah, Word and Spirit from God, messenger to Israel, confirmer of Torah, giver of Injīl, servant not God, not a son in the ontological sense, not one of three gods, not successfully killed or crucified by his enemies on the Quran’s 4:157 wording, raised by God to Himself. That profile overlaps the NT on birth, Messiahship, miracles, and Israel mission. It parts on deity, Trinity, atoning death, and the crucifixion as accomplished fact.</w:t>
      </w:r>
    </w:p>
    <w:p>
      <w:pPr>
        <w:spacing w:after="160"/>
      </w:pPr>
      <w:r>
        <w:rPr>
          <w:rFonts w:ascii="Calibri" w:hAnsi="Calibri" w:eastAsia="Calibri"/>
          <w:b w:val="0"/>
          <w:i w:val="0"/>
          <w:color w:val="222222"/>
          <w:sz w:val="22"/>
        </w:rPr>
        <w:t>Strongest Direct Contradictions with mainstream Christian confession: deity/sonship (QB-0021) and crucifixion-as-death (QB-0023), the second with a narrow remaining ambiguity about tawaffā.</w:t>
      </w:r>
    </w:p>
    <w:p>
      <w:pPr>
        <w:spacing w:after="160"/>
      </w:pPr>
      <w:r>
        <w:rPr>
          <w:rFonts w:ascii="Calibri" w:hAnsi="Calibri" w:eastAsia="Calibri"/>
          <w:b w:val="0"/>
          <w:i w:val="0"/>
          <w:color w:val="222222"/>
          <w:sz w:val="22"/>
        </w:rPr>
        <w:t>Strongest Agreements: virgin birth (QB-0018); Messiah title; some miracle types.</w:t>
      </w:r>
    </w:p>
    <w:p>
      <w:pPr>
        <w:pStyle w:val="Heading1"/>
      </w:pPr>
      <w:r>
        <w:rPr>
          <w:rFonts w:ascii="Calibri" w:hAnsi="Calibri"/>
          <w:color w:val="1B3A4B"/>
        </w:rPr>
        <w:t>11. Relation to sequential research</w:t>
      </w:r>
    </w:p>
    <w:p>
      <w:pPr>
        <w:spacing w:after="160"/>
      </w:pPr>
      <w:r>
        <w:rPr>
          <w:rFonts w:ascii="Calibri" w:hAnsi="Calibri" w:eastAsia="Calibri"/>
          <w:b w:val="0"/>
          <w:i w:val="0"/>
          <w:color w:val="222222"/>
          <w:sz w:val="22"/>
        </w:rPr>
        <w:t>Next canonical packet (2:83ff) will hit 2:87 and should cross-reference this dossier rather than rewrite it. Further Jesus verses will be appended to the passage log when their surah packets are done.</w:t>
      </w:r>
    </w:p>
    <w:p>
      <w:pPr>
        <w:pStyle w:val="Heading1"/>
      </w:pPr>
      <w:r>
        <w:rPr>
          <w:rFonts w:ascii="Calibri" w:hAnsi="Calibri"/>
          <w:color w:val="1B3A4B"/>
        </w:rPr>
        <w:t>12. Open questions</w:t>
      </w:r>
    </w:p>
    <w:p>
      <w:pPr>
        <w:spacing w:after="160"/>
      </w:pPr>
      <w:r>
        <w:rPr>
          <w:rFonts w:ascii="Calibri" w:hAnsi="Calibri" w:eastAsia="Calibri"/>
          <w:b w:val="0"/>
          <w:i w:val="0"/>
          <w:color w:val="222222"/>
          <w:sz w:val="22"/>
        </w:rPr>
        <w:t>• Sense of mutawaffīka / tawaffaytanī.</w:t>
      </w:r>
    </w:p>
    <w:p>
      <w:pPr>
        <w:spacing w:after="160"/>
      </w:pPr>
      <w:r>
        <w:rPr>
          <w:rFonts w:ascii="Calibri" w:hAnsi="Calibri" w:eastAsia="Calibri"/>
          <w:b w:val="0"/>
          <w:i w:val="0"/>
          <w:color w:val="222222"/>
          <w:sz w:val="22"/>
        </w:rPr>
        <w:t>• Referent of 43:61.</w:t>
      </w:r>
    </w:p>
    <w:p>
      <w:pPr>
        <w:spacing w:after="160"/>
      </w:pPr>
      <w:r>
        <w:rPr>
          <w:rFonts w:ascii="Calibri" w:hAnsi="Calibri" w:eastAsia="Calibri"/>
          <w:b w:val="0"/>
          <w:i w:val="0"/>
          <w:color w:val="222222"/>
          <w:sz w:val="22"/>
        </w:rPr>
        <w:t>• What Injīl names as a document vs a revelation event.</w:t>
      </w:r>
    </w:p>
    <w:p>
      <w:pPr>
        <w:spacing w:after="160"/>
      </w:pPr>
      <w:r>
        <w:rPr>
          <w:rFonts w:ascii="Calibri" w:hAnsi="Calibri" w:eastAsia="Calibri"/>
          <w:b w:val="0"/>
          <w:i w:val="0"/>
          <w:color w:val="222222"/>
          <w:sz w:val="22"/>
        </w:rPr>
        <w:t>• Whether 5:116 describes any actual Christian group or a polemical extreme.</w:t>
      </w:r>
    </w:p>
    <w:p>
      <w:pPr>
        <w:spacing w:after="160"/>
      </w:pPr>
      <w:r>
        <w:rPr>
          <w:rFonts w:ascii="Calibri" w:hAnsi="Calibri" w:eastAsia="Calibri"/>
          <w:b w:val="0"/>
          <w:i w:val="0"/>
          <w:color w:val="222222"/>
          <w:sz w:val="22"/>
        </w:rPr>
        <w:t>• How 2:62’s Christian-reward formula sits with 5:72’s kufr-for-saying-God-is-the-Messiah (QI with 2:62 / 5:72).</w:t>
      </w:r>
    </w:p>
    <w:p>
      <w:pPr>
        <w:pStyle w:val="Heading1"/>
      </w:pPr>
      <w:r>
        <w:rPr>
          <w:rFonts w:ascii="Calibri" w:hAnsi="Calibri"/>
          <w:color w:val="1B3A4B"/>
        </w:rPr>
        <w:t>Sequential packet hit — 2:87 (S002 CP05)</w:t>
      </w:r>
    </w:p>
    <w:p>
      <w:pPr>
        <w:spacing w:after="160"/>
      </w:pPr>
      <w:r>
        <w:rPr>
          <w:rFonts w:ascii="Calibri" w:hAnsi="Calibri" w:eastAsia="Calibri"/>
          <w:b w:val="0"/>
          <w:i w:val="0"/>
          <w:color w:val="222222"/>
          <w:sz w:val="22"/>
        </w:rPr>
        <w:t>First appearance in canonical reading order. Given bayyinat; supported with ruh al-qudus. Placed after Moses and a sequence of messengers. No further Christological detail in this verse. Corpus dossier already covers later verses.</w:t>
      </w:r>
    </w:p>
    <w:p>
      <w:pPr>
        <w:pStyle w:val="Heading1"/>
      </w:pPr>
      <w:r>
        <w:rPr>
          <w:rFonts w:ascii="Calibri" w:hAnsi="Calibri"/>
          <w:color w:val="1B3A4B"/>
        </w:rPr>
        <w:t>Sequential hit — 2:136 (S002 CP08)</w:t>
      </w:r>
    </w:p>
    <w:p>
      <w:pPr>
        <w:spacing w:after="160"/>
      </w:pPr>
      <w:r>
        <w:rPr>
          <w:rFonts w:ascii="Calibri" w:hAnsi="Calibri" w:eastAsia="Calibri"/>
          <w:b w:val="0"/>
          <w:i w:val="0"/>
          <w:color w:val="222222"/>
          <w:sz w:val="22"/>
        </w:rPr>
        <w:t>Named in the no-distinction creed with Moses and the prophets. What was given to him is to be believed. No further titles in this verse.</w:t>
      </w:r>
    </w:p>
    <w:p>
      <w:pPr>
        <w:pStyle w:val="Heading1"/>
      </w:pPr>
      <w:r>
        <w:rPr>
          <w:rFonts w:ascii="Calibri" w:hAnsi="Calibri"/>
          <w:color w:val="1B3A4B"/>
        </w:rPr>
        <w:t>Sequential hit — 2:253 (S002 CP15)</w:t>
      </w:r>
    </w:p>
    <w:p>
      <w:pPr>
        <w:spacing w:after="160"/>
      </w:pPr>
      <w:r>
        <w:rPr>
          <w:rFonts w:ascii="Calibri" w:hAnsi="Calibri" w:eastAsia="Calibri"/>
          <w:b w:val="0"/>
          <w:i w:val="0"/>
          <w:color w:val="222222"/>
          <w:sz w:val="22"/>
        </w:rPr>
        <w:t>Again: bayyinat and ruh al-qudus. Messengers are ranked; some spoken to; some raised in degrees. Jesus is in the preferred-signs group.</w:t>
      </w:r>
    </w:p>
    <w:p>
      <w:pPr>
        <w:pStyle w:val="Heading1"/>
      </w:pPr>
      <w:r>
        <w:rPr>
          <w:rFonts w:ascii="Calibri" w:hAnsi="Calibri"/>
          <w:color w:val="1B3A4B"/>
        </w:rPr>
        <w:t>Sequential hit — 3:45–59 (S003 CP02)</w:t>
      </w:r>
    </w:p>
    <w:p>
      <w:pPr>
        <w:spacing w:after="160"/>
      </w:pPr>
      <w:r>
        <w:rPr>
          <w:rFonts w:ascii="Calibri" w:hAnsi="Calibri" w:eastAsia="Calibri"/>
          <w:b w:val="0"/>
          <w:i w:val="0"/>
          <w:color w:val="222222"/>
          <w:sz w:val="22"/>
        </w:rPr>
        <w:t>Messiah, son of Mary, a word from God, brought near, speaks in cradle and maturity, taught Book/hikmah/Torah/Injil, messenger to Israel. Clay bird, healings, raising dead — all by leave. Confirms Torah; makes lawful some bans. Hawariyyun. God takes him and raises him. Likeness is Adam: dust, then Be. Virgin birth is not sonship.</w:t>
      </w:r>
    </w:p>
    <w:p>
      <w:pPr>
        <w:pStyle w:val="Heading1"/>
      </w:pPr>
      <w:r>
        <w:rPr>
          <w:rFonts w:ascii="Calibri" w:hAnsi="Calibri"/>
          <w:color w:val="1B3A4B"/>
        </w:rPr>
        <w:t>S003 file closed — no further Jesus verse in 181–200</w:t>
      </w:r>
    </w:p>
    <w:p>
      <w:pPr>
        <w:spacing w:after="160"/>
      </w:pPr>
      <w:r>
        <w:rPr>
          <w:rFonts w:ascii="Calibri" w:hAnsi="Calibri" w:eastAsia="Calibri"/>
          <w:b w:val="0"/>
          <w:i w:val="0"/>
          <w:color w:val="222222"/>
          <w:sz w:val="22"/>
        </w:rPr>
        <w:t>Jesus block in this surah remains 3:45–59. 3:199 remnant language is Book-people generally, not a new Jesus line.</w:t>
      </w:r>
    </w:p>
    <w:p>
      <w:pPr>
        <w:pStyle w:val="Heading1"/>
      </w:pPr>
      <w:r>
        <w:rPr>
          <w:rFonts w:ascii="Calibri" w:hAnsi="Calibri"/>
          <w:color w:val="1B3A4B"/>
        </w:rPr>
        <w:t>Comparison note — crucifixion views (2026-09-11)</w:t>
      </w:r>
    </w:p>
    <w:p>
      <w:pPr>
        <w:spacing w:after="160"/>
      </w:pPr>
      <w:r>
        <w:rPr>
          <w:rFonts w:ascii="Calibri" w:hAnsi="Calibri" w:eastAsia="Calibri"/>
          <w:b w:val="0"/>
          <w:i w:val="0"/>
          <w:color w:val="222222"/>
          <w:sz w:val="22"/>
        </w:rPr>
        <w:t>4:157–158: they did not kill him, did not crucify him, shubbiha lahum, God raised him. Mechanism not named. Majority tafsir: substitution. Also live: appearance-without-named-substitute; tawaffi-as-death then raise; raised-alive-die-later; refuse-to-specify. 3:55 and 5:117 tawaffi remain in play. 19:33 'the day I die' not yet reached in order. 4:159 whose death is split. Gospels: public death then raise. Both files give God the last act. See Comparison_Quranic_Crucifixion_Views.docx.</w:t>
      </w:r>
    </w:p>
    <w:p>
      <w:pPr>
        <w:pStyle w:val="Heading1"/>
      </w:pPr>
      <w:r>
        <w:rPr>
          <w:rFonts w:ascii="Calibri" w:hAnsi="Calibri"/>
          <w:color w:val="1B3A4B"/>
        </w:rPr>
        <w:t>Sequential hit — 4:157–159, 4:171 (S004 close)</w:t>
      </w:r>
    </w:p>
    <w:p>
      <w:pPr>
        <w:spacing w:after="160"/>
      </w:pPr>
      <w:r>
        <w:rPr>
          <w:rFonts w:ascii="Calibri" w:hAnsi="Calibri" w:eastAsia="Calibri"/>
          <w:b w:val="0"/>
          <w:i w:val="0"/>
          <w:color w:val="222222"/>
          <w:sz w:val="22"/>
        </w:rPr>
        <w:t>Boast denied: not killed, not crucified, shubbiha lahum, raised to God. Witness at the Rising. 4:171: only a messenger, word cast to Mary, spirit from Him. Do not say three. Glory that He should have a son. Does not disdain to be a servant.</w:t>
      </w:r>
    </w:p>
    <w:p>
      <w:pPr>
        <w:pStyle w:val="Heading1"/>
      </w:pPr>
      <w:r>
        <w:rPr>
          <w:rFonts w:ascii="Calibri" w:hAnsi="Calibri"/>
          <w:color w:val="1B3A4B"/>
        </w:rPr>
        <w:t>Comparison note — resurrection / raising (2026-09-11)</w:t>
      </w:r>
    </w:p>
    <w:p>
      <w:pPr>
        <w:spacing w:after="160"/>
      </w:pPr>
      <w:r>
        <w:rPr>
          <w:rFonts w:ascii="Calibri" w:hAnsi="Calibri" w:eastAsia="Calibri"/>
          <w:b w:val="0"/>
          <w:i w:val="0"/>
          <w:color w:val="222222"/>
          <w:sz w:val="22"/>
        </w:rPr>
        <w:t>Rafa'a ilayhi (4:158; 3:55) is not the Gospel third-day rising. Majority Islam: raised alive, will descend, then die, then general ba'th. Gospel: died, buried, raised third day, appearances, ascended, will return. 19:33 three-beat does not date the death. Descent details are hadith. See Comparison_Jesus_Resurrection_Views.docx.</w:t>
      </w:r>
    </w:p>
    <w:p>
      <w:pPr>
        <w:pStyle w:val="Heading1"/>
      </w:pPr>
      <w:r>
        <w:rPr>
          <w:rFonts w:ascii="Calibri" w:hAnsi="Calibri"/>
          <w:color w:val="1B3A4B"/>
        </w:rPr>
        <w:t>Sequential hit — 5:17–18 (and 5:46 later)</w:t>
      </w:r>
    </w:p>
    <w:p>
      <w:pPr>
        <w:spacing w:after="160"/>
      </w:pPr>
      <w:r>
        <w:rPr>
          <w:rFonts w:ascii="Calibri" w:hAnsi="Calibri" w:eastAsia="Calibri"/>
          <w:b w:val="0"/>
          <w:i w:val="0"/>
          <w:color w:val="222222"/>
          <w:sz w:val="22"/>
        </w:rPr>
        <w:t>Saying God is the Messiah is kufr. Saying God is a third of three is kufr. Messiah is only a messenger; messengers passed before him; Mary a siddiqa; they both ate food.</w:t>
      </w:r>
    </w:p>
    <w:p>
      <w:pPr>
        <w:pStyle w:val="Heading1"/>
      </w:pPr>
      <w:r>
        <w:rPr>
          <w:rFonts w:ascii="Calibri" w:hAnsi="Calibri"/>
          <w:color w:val="1B3A4B"/>
        </w:rPr>
        <w:t>Sequential hit — 5:46–47</w:t>
      </w:r>
    </w:p>
    <w:p>
      <w:pPr>
        <w:spacing w:after="160"/>
      </w:pPr>
      <w:r>
        <w:rPr>
          <w:rFonts w:ascii="Calibri" w:hAnsi="Calibri" w:eastAsia="Calibri"/>
          <w:b w:val="0"/>
          <w:i w:val="0"/>
          <w:color w:val="222222"/>
          <w:sz w:val="22"/>
        </w:rPr>
        <w:t>Sent in their tracks confirming the Torah. Given the Injil: guidance and light, confirming the Torah. People of the Injil must judge by what God sent down in it.</w:t>
      </w:r>
    </w:p>
    <w:p>
      <w:pPr>
        <w:pStyle w:val="Heading1"/>
      </w:pPr>
      <w:r>
        <w:rPr>
          <w:rFonts w:ascii="Calibri" w:hAnsi="Calibri"/>
          <w:color w:val="1B3A4B"/>
        </w:rPr>
        <w:t>Sequential hit — 5:72–78, 5:82 context</w:t>
      </w:r>
    </w:p>
    <w:p>
      <w:pPr>
        <w:spacing w:after="160"/>
      </w:pPr>
      <w:r>
        <w:rPr>
          <w:rFonts w:ascii="Calibri" w:hAnsi="Calibri" w:eastAsia="Calibri"/>
          <w:b w:val="0"/>
          <w:i w:val="0"/>
          <w:color w:val="222222"/>
          <w:sz w:val="22"/>
        </w:rPr>
        <w:t>God-is-the-Messiah is kufr. Messiah said: worship God, my Lord and your Lord. Only a messenger; mother a siddiqa; they ate food. Disbelievers of Israel cursed on his tongue and David's. 5:82 warmth is about Christians who recognize this sending, not a lift of 5:72.</w:t>
      </w:r>
    </w:p>
    <w:p>
      <w:pPr>
        <w:pStyle w:val="Heading1"/>
      </w:pPr>
      <w:r>
        <w:rPr>
          <w:rFonts w:ascii="Calibri" w:hAnsi="Calibri"/>
          <w:color w:val="1B3A4B"/>
        </w:rPr>
        <w:t>Working Christology map — mid-S005 (2026-09-11)</w:t>
      </w:r>
    </w:p>
    <w:p>
      <w:pPr>
        <w:spacing w:after="160"/>
      </w:pPr>
      <w:r>
        <w:rPr>
          <w:rFonts w:ascii="Calibri" w:hAnsi="Calibri" w:eastAsia="Calibri"/>
          <w:b w:val="0"/>
          <w:i w:val="0"/>
          <w:color w:val="222222"/>
          <w:sz w:val="22"/>
        </w:rPr>
        <w:t>Titles: Ibn Maryam, Masih, rasul, abd, kalima from Him, ruh from Him, supported by ruh al-qudus, wajih. Origin: Be, like Adam; virgin conception without sonship. Signs by leave. Speech: my Lord and your Lord; obey me; who are my helpers. Denied: deity, threeness, their kill-boast. 5:51/69/72/82 must be held together. Parked: 5:110–118, 9:30, 19, 43:61, 61:6. See Comparison_Quranic_Christology.docx.</w:t>
      </w:r>
    </w:p>
    <w:p>
      <w:pPr>
        <w:pStyle w:val="Heading1"/>
      </w:pPr>
      <w:r>
        <w:rPr>
          <w:rFonts w:ascii="Calibri" w:hAnsi="Calibri"/>
          <w:color w:val="1B3A4B"/>
        </w:rPr>
        <w:t>Sequential hit — 5:110–118 (S005 close)</w:t>
      </w:r>
    </w:p>
    <w:p>
      <w:pPr>
        <w:spacing w:after="160"/>
      </w:pPr>
      <w:r>
        <w:rPr>
          <w:rFonts w:ascii="Calibri" w:hAnsi="Calibri" w:eastAsia="Calibri"/>
          <w:b w:val="0"/>
          <w:i w:val="0"/>
          <w:color w:val="222222"/>
          <w:sz w:val="22"/>
        </w:rPr>
        <w:t>God recites the file: holy spirit, cradle speech, Torah and Injil, clay bird / heal / raise by leave, Israel restrained. Hawariyyun ask a table; he asks God to send it as festival and sign. Courtroom: did you say take me and my mother as two gods? Denied. I said only worship God, my Lord and your Lord. Witness while among them; when You tawaffaytani You were the watcher. If You punish they are Your servants.</w:t>
      </w:r>
    </w:p>
    <w:p>
      <w:pPr>
        <w:pStyle w:val="Heading1"/>
      </w:pPr>
      <w:r>
        <w:rPr>
          <w:rFonts w:ascii="Calibri" w:hAnsi="Calibri"/>
          <w:color w:val="1B3A4B"/>
        </w:rPr>
        <w:t>Sequential hit — 6:85</w:t>
      </w:r>
    </w:p>
    <w:p>
      <w:pPr>
        <w:spacing w:after="160"/>
      </w:pPr>
      <w:r>
        <w:rPr>
          <w:rFonts w:ascii="Calibri" w:hAnsi="Calibri" w:eastAsia="Calibri"/>
          <w:b w:val="0"/>
          <w:i w:val="0"/>
          <w:color w:val="222222"/>
          <w:sz w:val="22"/>
        </w:rPr>
        <w:t>Named in the righteous cluster with Zechariah, John, and Elias. No extra title in this list.</w:t>
      </w:r>
    </w:p>
    <w:p>
      <w:pPr>
        <w:pStyle w:val="Heading1"/>
      </w:pPr>
      <w:r>
        <w:rPr>
          <w:rFonts w:ascii="Calibri" w:hAnsi="Calibri"/>
          <w:color w:val="1B3A4B"/>
        </w:rPr>
        <w:t>Injil file from 7:157 investigation</w:t>
      </w:r>
    </w:p>
    <w:p>
      <w:pPr>
        <w:spacing w:after="160"/>
      </w:pPr>
      <w:r>
        <w:rPr>
          <w:rFonts w:ascii="Calibri" w:hAnsi="Calibri" w:eastAsia="Calibri"/>
          <w:b w:val="0"/>
          <w:i w:val="0"/>
          <w:color w:val="222222"/>
          <w:sz w:val="22"/>
        </w:rPr>
        <w:t>Taught Tawrat and Injil (3:48, 5:110). Given the Injil confirming Tawrat (5:46). No walked verse says he wrote a fourfold gospel. Historical file: no Jesus-autograph recovered.</w:t>
      </w:r>
    </w:p>
    <w:p>
      <w:pPr>
        <w:pStyle w:val="Heading1"/>
      </w:pPr>
      <w:r>
        <w:rPr>
          <w:rFonts w:ascii="Calibri" w:hAnsi="Calibri"/>
          <w:color w:val="1B3A4B"/>
        </w:rPr>
        <w:t>S009 CP03</w:t>
      </w:r>
    </w:p>
    <w:p>
      <w:pPr>
        <w:spacing w:after="160"/>
      </w:pPr>
      <w:r>
        <w:rPr>
          <w:rFonts w:ascii="Calibri" w:hAnsi="Calibri" w:eastAsia="Calibri"/>
          <w:b w:val="0"/>
          <w:i w:val="0"/>
          <w:color w:val="222222"/>
          <w:sz w:val="22"/>
        </w:rPr>
        <w:t>9:30 Christians said the Messiah is son of God. 9:31 Messiah son of Mary listed beside rabbis/monks taken as lords. Command was one God.</w:t>
      </w:r>
    </w:p>
    <w:p>
      <w:pPr>
        <w:pStyle w:val="Heading1"/>
      </w:pPr>
      <w:r>
        <w:rPr>
          <w:rFonts w:ascii="Calibri" w:hAnsi="Calibri"/>
          <w:color w:val="1B3A4B"/>
        </w:rPr>
        <w:t>S010 CP04 — 10:68</w:t>
      </w:r>
    </w:p>
    <w:p>
      <w:pPr>
        <w:spacing w:after="160"/>
      </w:pPr>
      <w:r>
        <w:rPr>
          <w:rFonts w:ascii="Calibri" w:hAnsi="Calibri" w:eastAsia="Calibri"/>
          <w:b w:val="0"/>
          <w:i w:val="0"/>
          <w:color w:val="222222"/>
          <w:sz w:val="22"/>
        </w:rPr>
        <w:t>Generic 'God has taken a son.' Speakers unnamed in this verse. He is ghaniyy. No sultan for the claim.</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QRQ-0002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Dossier Jesus / QRQ-0002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Jesus / QRQ-0002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