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2:40–61 (22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Opens Banū Isrāʾīl address; first Exodus cycle closes at 2:61. 2:62 starts a new sentence on Jews/Christians/Sabians.</w:t>
      </w:r>
    </w:p>
    <w:p>
      <w:pPr>
        <w:spacing w:after="40"/>
      </w:pPr>
      <w:r>
        <w:rPr>
          <w:rFonts w:ascii="Calibri" w:hAnsi="Calibri" w:eastAsia="Calibri"/>
          <w:b/>
          <w:i w:val="0"/>
          <w:color w:val="1B3A4B"/>
          <w:sz w:val="22"/>
        </w:rPr>
        <w:t xml:space="preserve">Comparison priority: </w:t>
      </w:r>
      <w:r>
        <w:rPr>
          <w:rFonts w:ascii="Calibri" w:hAnsi="Calibri" w:eastAsia="Calibri"/>
          <w:b w:val="0"/>
          <w:i w:val="0"/>
          <w:color w:val="222222"/>
          <w:sz w:val="22"/>
        </w:rPr>
        <w:t>Owner request: run Bible comparison wherever the narratives actually meet. This block meets Exodus–Numbers and judgment/intercession texts.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10 September 2026</w:t>
      </w:r>
    </w:p>
    <w:p>
      <w:pPr>
        <w:pStyle w:val="Heading1"/>
      </w:pPr>
      <w:r>
        <w:rPr>
          <w:rFonts w:ascii="Calibri" w:hAnsi="Calibri"/>
          <w:color w:val="1B3A4B"/>
        </w:rPr>
        <w:t>1. Surah Overview (this block)</w:t>
      </w:r>
    </w:p>
    <w:p>
      <w:pPr>
        <w:spacing w:after="160"/>
      </w:pPr>
      <w:r>
        <w:rPr>
          <w:rFonts w:ascii="Calibri" w:hAnsi="Calibri" w:eastAsia="Calibri"/>
          <w:b w:val="0"/>
          <w:i w:val="0"/>
          <w:color w:val="222222"/>
          <w:sz w:val="22"/>
        </w:rPr>
        <w:t>God addresses the Children of Israel in the second person as if the Medinan audience stands in continuity with the Exodus generation: remember My favor; fulfill My covenant; believe in what I sent down confirming what is with you; do not conceal truth; establish prayer and give zakāt. Then a Day is announced on which no soul avails another, no intercession is accepted, no ransom taken, no help given. A rapid Exodus recitation follows: Pharaoh’s torment, sea-parting, forty nights, the calf, Moses’ book and furqān, “kill yourselves,” demand to see God and a death-revival, cloud / manna / salwā, a town-entry word they changed, twelve springs from a struck stone, complaint about one food, “go down to Egypt,” humiliation and wrath because they disbelieved signs and killed the prophets.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2:40–46  Covenant call + present duties (believe the confirming sending-down; prayer; zakāt; patience).</w:t>
      </w:r>
    </w:p>
    <w:p>
      <w:pPr>
        <w:spacing w:after="160"/>
      </w:pPr>
      <w:r>
        <w:rPr>
          <w:rFonts w:ascii="Calibri" w:hAnsi="Calibri" w:eastAsia="Calibri"/>
          <w:b w:val="0"/>
          <w:i w:val="0"/>
          <w:color w:val="222222"/>
          <w:sz w:val="22"/>
        </w:rPr>
        <w:t>2:47–48  Favor/preference + Day with no substitution, shafāʿah, ʿadl (ransom), or help.</w:t>
      </w:r>
    </w:p>
    <w:p>
      <w:pPr>
        <w:spacing w:after="160"/>
      </w:pPr>
      <w:r>
        <w:rPr>
          <w:rFonts w:ascii="Calibri" w:hAnsi="Calibri" w:eastAsia="Calibri"/>
          <w:b w:val="0"/>
          <w:i w:val="0"/>
          <w:color w:val="222222"/>
          <w:sz w:val="22"/>
        </w:rPr>
        <w:t>2:49–61  Favors-and-failures catalogue (Exodus cycle), ending in a verdict: humiliation, wrath, prophet-killing.</w:t>
      </w:r>
    </w:p>
    <w:p>
      <w:pPr>
        <w:spacing w:after="160"/>
      </w:pPr>
      <w:r>
        <w:rPr>
          <w:rFonts w:ascii="Calibri" w:hAnsi="Calibri" w:eastAsia="Calibri"/>
          <w:b w:val="0"/>
          <w:i w:val="0"/>
          <w:color w:val="222222"/>
          <w:sz w:val="22"/>
        </w:rPr>
        <w:t>The “you” is plural Children of Israel, including the living addressees. That rhetorical collapse of generations is a Quranic device, not a claim that the Medinan Jews personally crossed the sea.</w:t>
      </w:r>
    </w:p>
    <w:p>
      <w:pPr>
        <w:pStyle w:val="Heading1"/>
      </w:pPr>
      <w:r>
        <w:rPr>
          <w:rFonts w:ascii="Calibri" w:hAnsi="Calibri"/>
          <w:color w:val="1B3A4B"/>
        </w:rPr>
        <w:t>3. Verse Investigation (clustered where formulaic; line-level at comparison points)</w:t>
      </w:r>
    </w:p>
    <w:p>
      <w:pPr>
        <w:pStyle w:val="Heading2"/>
      </w:pPr>
      <w:r>
        <w:rPr>
          <w:rFonts w:ascii="Calibri" w:hAnsi="Calibri"/>
          <w:color w:val="1B3A4B"/>
        </w:rPr>
        <w:t>2:40–46  Covenant and the confirming Book</w:t>
      </w:r>
    </w:p>
    <w:p>
      <w:pPr>
        <w:spacing w:after="160"/>
      </w:pPr>
      <w:r>
        <w:rPr>
          <w:rFonts w:ascii="Calibri" w:hAnsi="Calibri" w:eastAsia="Calibri"/>
          <w:b w:val="0"/>
          <w:i w:val="0"/>
          <w:color w:val="222222"/>
          <w:sz w:val="22"/>
        </w:rPr>
        <w:t>O Children of Israel: remember My niʿmah; fulfill My ʿahd and I will fulfill yours; fear Me. Believe in what I sent down, muṣaddiqan li-mā maʿakum (confirming what is with you); do not be the first to disbelieve in it; do not sell My signs for a small price; fear Me. Do not mix the truth with falsehood or conceal the truth while you know. Establish ṣalāh, give zakāt, bow with those who bow. Do you command birr and forget yourselves while you recite the Book? Seek help in ṣabr and ṣalāh; it is hard except for the khāshiʿīn who think they will meet their Lord and return to Him.</w:t>
      </w:r>
    </w:p>
    <w:p>
      <w:pPr>
        <w:spacing w:after="160"/>
      </w:pPr>
      <w:r>
        <w:rPr>
          <w:rFonts w:ascii="Calibri" w:hAnsi="Calibri" w:eastAsia="Calibri"/>
          <w:b w:val="0"/>
          <w:i w:val="0"/>
          <w:color w:val="222222"/>
          <w:sz w:val="22"/>
        </w:rPr>
        <w:t>DIRECT (QRQ-0003 / 0010): the new sending-down is described as confirming what Israel already has with them. That is stronger than 2:4’s generic “what was sent before you.” It still does not name the Torah, describe its present wording as intact, or charge textual corruption. Concealment (taktumū) and mixing truth with falsehood are about handling known truth, which may be oral, written, or interpretive — the verse does not specify manuscript alteration.</w:t>
      </w:r>
    </w:p>
    <w:p>
      <w:pPr>
        <w:spacing w:after="160"/>
      </w:pPr>
      <w:r>
        <w:rPr>
          <w:rFonts w:ascii="Calibri" w:hAnsi="Calibri" w:eastAsia="Calibri"/>
          <w:b w:val="0"/>
          <w:i w:val="0"/>
          <w:color w:val="222222"/>
          <w:sz w:val="22"/>
        </w:rPr>
        <w:t>Zakāt appears here as a command to this audience (first explicit pairing with ṣalāh in our reading).</w:t>
      </w:r>
    </w:p>
    <w:p>
      <w:pPr>
        <w:pStyle w:val="Heading2"/>
      </w:pPr>
      <w:r>
        <w:rPr>
          <w:rFonts w:ascii="Calibri" w:hAnsi="Calibri"/>
          <w:color w:val="1B3A4B"/>
        </w:rPr>
        <w:t>2:47–48  Preference and a Day without substitution</w:t>
      </w:r>
    </w:p>
    <w:p>
      <w:pPr>
        <w:spacing w:after="160"/>
      </w:pPr>
      <w:r>
        <w:rPr>
          <w:rFonts w:ascii="Calibri" w:hAnsi="Calibri" w:eastAsia="Calibri"/>
          <w:b w:val="0"/>
          <w:i w:val="0"/>
          <w:color w:val="222222"/>
          <w:sz w:val="22"/>
        </w:rPr>
        <w:t>Remember the favor and that I preferred you over the ʿālamīn. Fear a Day when no nafs will suffice for another at all; no shafāʿah accepted from it; no ʿadl (equivalent/ransom) taken; they will not be helped.</w:t>
      </w:r>
    </w:p>
    <w:p>
      <w:pPr>
        <w:spacing w:after="160"/>
      </w:pPr>
      <w:r>
        <w:rPr>
          <w:rFonts w:ascii="Calibri" w:hAnsi="Calibri" w:eastAsia="Calibri"/>
          <w:b w:val="0"/>
          <w:i w:val="0"/>
          <w:color w:val="222222"/>
          <w:sz w:val="22"/>
        </w:rPr>
        <w:t>DIRECT: eschatological individualization. Preference “over the worlds” is a historical-election claim about Israel (cf. 2:122 later). 2:48 is the project’s first Level 1 intercession text, and it is negative. Later verses that allow intercession by permission (e.g. 2:255; 20:109 — not yet read) must be logged against this as possible QI, not silently harmonized now. Christian comparison: substitutionary help / intercession of Christ is a different architecture. Jewish comparison: Ezekiel 18 individual responsibility overlaps; temple/atonement systems are another register. See QB-0006.</w:t>
      </w:r>
    </w:p>
    <w:p>
      <w:pPr>
        <w:pStyle w:val="Heading2"/>
      </w:pPr>
      <w:r>
        <w:rPr>
          <w:rFonts w:ascii="Calibri" w:hAnsi="Calibri"/>
          <w:color w:val="1B3A4B"/>
        </w:rPr>
        <w:t>2:49–50  Pharaoh and the sea</w:t>
      </w:r>
    </w:p>
    <w:p>
      <w:pPr>
        <w:spacing w:after="160"/>
      </w:pPr>
      <w:r>
        <w:rPr>
          <w:rFonts w:ascii="Calibri" w:hAnsi="Calibri" w:eastAsia="Calibri"/>
          <w:b w:val="0"/>
          <w:i w:val="0"/>
          <w:color w:val="222222"/>
          <w:sz w:val="22"/>
        </w:rPr>
        <w:t>We saved you from Pharaoh’s folk who afflicted you with evil torment, slaying sons and sparing women — a great trial from your Lord. We parted the sea, saved you, drowned Pharaoh’s folk while you looked on.</w:t>
      </w:r>
    </w:p>
    <w:p>
      <w:pPr>
        <w:spacing w:after="160"/>
      </w:pPr>
      <w:r>
        <w:rPr>
          <w:rFonts w:ascii="Calibri" w:hAnsi="Calibri" w:eastAsia="Calibri"/>
          <w:b w:val="0"/>
          <w:i w:val="0"/>
          <w:color w:val="222222"/>
          <w:sz w:val="22"/>
        </w:rPr>
        <w:t>AGREEMENT with Exodus 1 and 14–15 on the core plot: oppression, male-child policy, sea opening, drowning of the pursuers. ADDITION/OMISSION vs Exodus: no named Moses yet in 49–50 (he enters at 51); no staff-stretching detail here; Pharaoh’s person is “his folk” drowned in view — Exodus 14:28 drowns the army and is debated on Pharaoh himself. No Song of the Sea. See QB-0007.</w:t>
      </w:r>
    </w:p>
    <w:p>
      <w:pPr>
        <w:pStyle w:val="Heading2"/>
      </w:pPr>
      <w:r>
        <w:rPr>
          <w:rFonts w:ascii="Calibri" w:hAnsi="Calibri"/>
          <w:color w:val="1B3A4B"/>
        </w:rPr>
        <w:t>2:51–54  Forty nights, calf, Book, “kill yourselves”</w:t>
      </w:r>
    </w:p>
    <w:p>
      <w:pPr>
        <w:spacing w:after="160"/>
      </w:pPr>
      <w:r>
        <w:rPr>
          <w:rFonts w:ascii="Calibri" w:hAnsi="Calibri" w:eastAsia="Calibri"/>
          <w:b w:val="0"/>
          <w:i w:val="0"/>
          <w:color w:val="222222"/>
          <w:sz w:val="22"/>
        </w:rPr>
        <w:t>We appointed Moses forty nights; then you took the calf after him, while wrongdoers. Then We pardoned you. We gave Moses the kitāb and the furqān so you might be guided. Moses: you have wronged yourselves by taking the calf; repent to your bāriʾ and kill yourselves (fa-qtulū anfusakum); that is better for you with your Maker. Then He relented toward you; He is al-Tawwāb al-Raḥīm.</w:t>
      </w:r>
    </w:p>
    <w:p>
      <w:pPr>
        <w:spacing w:after="160"/>
      </w:pPr>
      <w:r>
        <w:rPr>
          <w:rFonts w:ascii="Calibri" w:hAnsi="Calibri" w:eastAsia="Calibri"/>
          <w:b w:val="0"/>
          <w:i w:val="0"/>
          <w:color w:val="222222"/>
          <w:sz w:val="22"/>
        </w:rPr>
        <w:t>AGREEMENT: Moses away forty days/nights (Exodus 24:18; 34:28); calf in his absence (Exodus 32); a written revelation associated with that meeting; a lethal consequence among the people; subsequent mercy.</w:t>
      </w:r>
    </w:p>
    <w:p>
      <w:pPr>
        <w:spacing w:after="160"/>
      </w:pPr>
      <w:r>
        <w:rPr>
          <w:rFonts w:ascii="Calibri" w:hAnsi="Calibri" w:eastAsia="Calibri"/>
          <w:b w:val="0"/>
          <w:i w:val="0"/>
          <w:color w:val="222222"/>
          <w:sz w:val="22"/>
        </w:rPr>
        <w:t>DIFFERENCE: Exodus 32:26–29 — Levites kill about three thousand of the people at Moses’ command from YHWH. 2:54 — Moses tells the people to repent and “kill yourselves.” Anfusakum can mean your own selves or some among you (the calf-party). Haleem-style glosses insert “[the guilty among] you.” That is interpretation. Level 1 is the phrase as written. Aaron’s role in making the calf is absent here (present in Exodus 32; Quran 20:90–94 later). The Samaritan figure of 20:85 is absent here.</w:t>
      </w:r>
    </w:p>
    <w:p>
      <w:pPr>
        <w:spacing w:after="160"/>
      </w:pPr>
      <w:r>
        <w:rPr>
          <w:rFonts w:ascii="Calibri" w:hAnsi="Calibri" w:eastAsia="Calibri"/>
          <w:b w:val="0"/>
          <w:i w:val="0"/>
          <w:color w:val="222222"/>
          <w:sz w:val="22"/>
        </w:rPr>
        <w:t>Furqān: criterion/divider/salvation — not a second book title forced by grammar.</w:t>
      </w:r>
    </w:p>
    <w:p>
      <w:pPr>
        <w:pStyle w:val="Heading2"/>
      </w:pPr>
      <w:r>
        <w:rPr>
          <w:rFonts w:ascii="Calibri" w:hAnsi="Calibri"/>
          <w:color w:val="1B3A4B"/>
        </w:rPr>
        <w:t>2:55–57  “We will not believe until we see God”; cloud, manna, salwā</w:t>
      </w:r>
    </w:p>
    <w:p>
      <w:pPr>
        <w:spacing w:after="160"/>
      </w:pPr>
      <w:r>
        <w:rPr>
          <w:rFonts w:ascii="Calibri" w:hAnsi="Calibri" w:eastAsia="Calibri"/>
          <w:b w:val="0"/>
          <w:i w:val="0"/>
          <w:color w:val="222222"/>
          <w:sz w:val="22"/>
        </w:rPr>
        <w:t>You said: we will not believe you until we see God openly (jahratan). The ṣāʿiqah seized you while you looked on. Then We raised you after your death so you might be grateful. We shaded you with cloud and sent down al-mann and al-salwā: eat of the good things. They did not wrong Us; they wronged themselves.</w:t>
      </w:r>
    </w:p>
    <w:p>
      <w:pPr>
        <w:spacing w:after="160"/>
      </w:pPr>
      <w:r>
        <w:rPr>
          <w:rFonts w:ascii="Calibri" w:hAnsi="Calibri" w:eastAsia="Calibri"/>
          <w:b w:val="0"/>
          <w:i w:val="0"/>
          <w:color w:val="222222"/>
          <w:sz w:val="22"/>
        </w:rPr>
        <w:t>PARTIAL AGREEMENT: Israel’s fear/demand around seeing God at the mountain (Exodus 19–20; Deut 4–5); manna and quail (Exodus 16; Numbers 11); cloud cover (Exodus 13:21–22; Psalm 105:39).</w:t>
      </w:r>
    </w:p>
    <w:p>
      <w:pPr>
        <w:spacing w:after="160"/>
      </w:pPr>
      <w:r>
        <w:rPr>
          <w:rFonts w:ascii="Calibri" w:hAnsi="Calibri" w:eastAsia="Calibri"/>
          <w:b w:val="0"/>
          <w:i w:val="0"/>
          <w:color w:val="222222"/>
          <w:sz w:val="22"/>
        </w:rPr>
        <w:t>DIFFERENCE: Exodus does not narrate the people struck dead for saying “we will not believe until we see God” and then bodily revived as a group. The Quranic ṣāʿiqah + death + revival is an ADDITION relative to the canonical Exodus scene (which has terror, trumpet, threat of death if they break through, but not this revival). See QB-0008.</w:t>
      </w:r>
    </w:p>
    <w:p>
      <w:pPr>
        <w:pStyle w:val="Heading2"/>
      </w:pPr>
      <w:r>
        <w:rPr>
          <w:rFonts w:ascii="Calibri" w:hAnsi="Calibri"/>
          <w:color w:val="1B3A4B"/>
        </w:rPr>
        <w:t>2:58–59  Enter the town; ḥiṭṭah; they changed the word</w:t>
      </w:r>
    </w:p>
    <w:p>
      <w:pPr>
        <w:spacing w:after="160"/>
      </w:pPr>
      <w:r>
        <w:rPr>
          <w:rFonts w:ascii="Calibri" w:hAnsi="Calibri" w:eastAsia="Calibri"/>
          <w:b w:val="0"/>
          <w:i w:val="0"/>
          <w:color w:val="222222"/>
          <w:sz w:val="22"/>
        </w:rPr>
        <w:t>We said: enter this qaryah; eat freely; enter the gate sajadan and say ḥiṭṭah (unburdening/forgiveness); We will forgive. The wrongdoers substituted a saying other than what was said to them; We sent down rijz from the sky on the wrongdoers for their fisq.</w:t>
      </w:r>
    </w:p>
    <w:p>
      <w:pPr>
        <w:spacing w:after="160"/>
      </w:pPr>
      <w:r>
        <w:rPr>
          <w:rFonts w:ascii="Calibri" w:hAnsi="Calibri" w:eastAsia="Calibri"/>
          <w:b w:val="0"/>
          <w:i w:val="0"/>
          <w:color w:val="222222"/>
          <w:sz w:val="22"/>
        </w:rPr>
        <w:t>Town unnamed (tafsir: Jericho or a Jerusalem gate — Level 4). Ḥiṭṭah has no exact biblical password-at-the-gate parallel in Joshua 6 or Deuteronomy. Closest biblical analogue is entering the land under command, plus later prophetic charges that Israel twisted words (Jeremiah 8:8 is a different charge). Hadith supplies a mocking substitute word — HADITH, not 2:59. Level 1: they replaced the commanded saying; a sky-punishment followed. See QB-0009.</w:t>
      </w:r>
    </w:p>
    <w:p>
      <w:pPr>
        <w:pStyle w:val="Heading2"/>
      </w:pPr>
      <w:r>
        <w:rPr>
          <w:rFonts w:ascii="Calibri" w:hAnsi="Calibri"/>
          <w:color w:val="1B3A4B"/>
        </w:rPr>
        <w:t>2:60  Twelve springs</w:t>
      </w:r>
    </w:p>
    <w:p>
      <w:pPr>
        <w:spacing w:after="160"/>
      </w:pPr>
      <w:r>
        <w:rPr>
          <w:rFonts w:ascii="Calibri" w:hAnsi="Calibri" w:eastAsia="Calibri"/>
          <w:b w:val="0"/>
          <w:i w:val="0"/>
          <w:color w:val="222222"/>
          <w:sz w:val="22"/>
        </w:rPr>
        <w:t>When Moses sought drink for his people, We said: strike the stone with your staff. Twelve springs burst; each people knew its drinking-place. Eat and drink of God’s rizq; do not act wickedly corrupting the earth.</w:t>
      </w:r>
    </w:p>
    <w:p>
      <w:pPr>
        <w:spacing w:after="160"/>
      </w:pPr>
      <w:r>
        <w:rPr>
          <w:rFonts w:ascii="Calibri" w:hAnsi="Calibri" w:eastAsia="Calibri"/>
          <w:b w:val="0"/>
          <w:i w:val="0"/>
          <w:color w:val="222222"/>
          <w:sz w:val="22"/>
        </w:rPr>
        <w:t>PARTIAL AGREEMENT: water from a rock struck by Moses’ staff (Exodus 17:1–7; Numbers 20:2–13). ADDITION: twelve springs mapped to groups (Elim in Exodus 15:27 has twelve springs and seventy palms, but that is an oasis, not a struck rock). Quranic fusion of rock-miracle + twelve-tribe watering is a distinct configuration. Numbers 20’s striking-in-anger / exclusion from Canaan is absent here.</w:t>
      </w:r>
    </w:p>
    <w:p>
      <w:pPr>
        <w:pStyle w:val="Heading2"/>
      </w:pPr>
      <w:r>
        <w:rPr>
          <w:rFonts w:ascii="Calibri" w:hAnsi="Calibri"/>
          <w:color w:val="1B3A4B"/>
        </w:rPr>
        <w:t>2:61  One food; Egypt; humiliation; killed the prophets</w:t>
      </w:r>
    </w:p>
    <w:p>
      <w:pPr>
        <w:spacing w:after="160"/>
      </w:pPr>
      <w:r>
        <w:rPr>
          <w:rFonts w:ascii="Calibri" w:hAnsi="Calibri" w:eastAsia="Calibri"/>
          <w:b w:val="0"/>
          <w:i w:val="0"/>
          <w:color w:val="222222"/>
          <w:sz w:val="22"/>
        </w:rPr>
        <w:t>You said: we will not endure one food; ask your Lord for herbs, cucumbers, garlic, lentils, onions. He: would you exchange what is better for what is lower? Go down to a miṣr (settlement/Egypt); you will have what you asked. Humiliation and poverty were struck upon them; they returned with wrath from God — because they disbelieved God’s signs and killed the prophets without right, because they disobeyed and used to transgress.</w:t>
      </w:r>
    </w:p>
    <w:p>
      <w:pPr>
        <w:spacing w:after="160"/>
      </w:pPr>
      <w:r>
        <w:rPr>
          <w:rFonts w:ascii="Calibri" w:hAnsi="Calibri" w:eastAsia="Calibri"/>
          <w:b w:val="0"/>
          <w:i w:val="0"/>
          <w:color w:val="222222"/>
          <w:sz w:val="22"/>
        </w:rPr>
        <w:t>AGREEMENT with Numbers 11:4–6 on the food complaint (manna vs fish/cucumbers/melons/leeks/onions/garlic of Egypt) and the theme of preferring Egypt’s menu.</w:t>
      </w:r>
    </w:p>
    <w:p>
      <w:pPr>
        <w:spacing w:after="160"/>
      </w:pPr>
      <w:r>
        <w:rPr>
          <w:rFonts w:ascii="Calibri" w:hAnsi="Calibri" w:eastAsia="Calibri"/>
          <w:b w:val="0"/>
          <w:i w:val="0"/>
          <w:color w:val="222222"/>
          <w:sz w:val="22"/>
        </w:rPr>
        <w:t>DIFFERENCE: Numbers 11 answers with quail and a plague, not “go down to Egypt / a city.” Miṣr can mean Egypt or a town. “Killed the prophets without right” is a verdict spanning more than the wilderness generation (biblical narrative of prophet-killing is mostly later: e.g. 1 Kings 19:10; 2 Chron 24:20–22; Neh 9:26; Matt 23:29–37; Luke 11:47–51; Acts 7:52). Using it as the ground of 2:61’s humiliation compresses many centuries into one “you.” See QB-0010, QB-0011.</w:t>
      </w:r>
    </w:p>
    <w:p>
      <w:pPr>
        <w:pStyle w:val="Heading1"/>
      </w:pPr>
      <w:r>
        <w:rPr>
          <w:rFonts w:ascii="Calibri" w:hAnsi="Calibri"/>
          <w:color w:val="1B3A4B"/>
        </w:rPr>
        <w:t>4. Arabic Language Analysis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muṣaddiqan li-mā maʿakum</w:t>
            </w:r>
          </w:p>
        </w:tc>
        <w:tc>
          <w:tcPr>
            <w:tcW w:type="dxa" w:w="4896"/>
          </w:tcPr>
          <w:p>
            <w:r/>
            <w:r>
              <w:rPr>
                <w:rFonts w:ascii="Calibri" w:hAnsi="Calibri" w:eastAsia="Calibri"/>
                <w:b w:val="0"/>
                <w:i w:val="0"/>
                <w:color w:val="222222"/>
                <w:sz w:val="18"/>
              </w:rPr>
              <w:t>confirming that which is with you — present possession, not “which used to be with your ancestors only”</w:t>
            </w:r>
          </w:p>
        </w:tc>
      </w:tr>
      <w:tr>
        <w:tc>
          <w:tcPr>
            <w:tcW w:type="dxa" w:w="4896"/>
            <w:shd w:fill="F4F1EA" w:val="clear"/>
          </w:tcPr>
          <w:p>
            <w:r/>
            <w:r>
              <w:rPr>
                <w:rFonts w:ascii="Calibri" w:hAnsi="Calibri" w:eastAsia="Calibri"/>
                <w:b w:val="0"/>
                <w:i w:val="0"/>
                <w:color w:val="222222"/>
                <w:sz w:val="18"/>
              </w:rPr>
              <w:t>taktumū l-ḥaqq</w:t>
            </w:r>
          </w:p>
        </w:tc>
        <w:tc>
          <w:tcPr>
            <w:tcW w:type="dxa" w:w="4896"/>
            <w:shd w:fill="F4F1EA" w:val="clear"/>
          </w:tcPr>
          <w:p>
            <w:r/>
            <w:r>
              <w:rPr>
                <w:rFonts w:ascii="Calibri" w:hAnsi="Calibri" w:eastAsia="Calibri"/>
                <w:b w:val="0"/>
                <w:i w:val="0"/>
                <w:color w:val="222222"/>
                <w:sz w:val="18"/>
              </w:rPr>
              <w:t>conceal the truth — act, not a named textual edition</w:t>
            </w:r>
          </w:p>
        </w:tc>
      </w:tr>
      <w:tr>
        <w:tc>
          <w:tcPr>
            <w:tcW w:type="dxa" w:w="4896"/>
          </w:tcPr>
          <w:p>
            <w:r/>
            <w:r>
              <w:rPr>
                <w:rFonts w:ascii="Calibri" w:hAnsi="Calibri" w:eastAsia="Calibri"/>
                <w:b w:val="0"/>
                <w:i w:val="0"/>
                <w:color w:val="222222"/>
                <w:sz w:val="18"/>
              </w:rPr>
              <w:t>shafāʿah / ʿadl</w:t>
            </w:r>
          </w:p>
        </w:tc>
        <w:tc>
          <w:tcPr>
            <w:tcW w:type="dxa" w:w="4896"/>
          </w:tcPr>
          <w:p>
            <w:r/>
            <w:r>
              <w:rPr>
                <w:rFonts w:ascii="Calibri" w:hAnsi="Calibri" w:eastAsia="Calibri"/>
                <w:b w:val="0"/>
                <w:i w:val="0"/>
                <w:color w:val="222222"/>
                <w:sz w:val="18"/>
              </w:rPr>
              <w:t>intercession / equivalent-ransom in 2:48 — both refused</w:t>
            </w:r>
          </w:p>
        </w:tc>
      </w:tr>
      <w:tr>
        <w:tc>
          <w:tcPr>
            <w:tcW w:type="dxa" w:w="4896"/>
            <w:shd w:fill="F4F1EA" w:val="clear"/>
          </w:tcPr>
          <w:p>
            <w:r/>
            <w:r>
              <w:rPr>
                <w:rFonts w:ascii="Calibri" w:hAnsi="Calibri" w:eastAsia="Calibri"/>
                <w:b w:val="0"/>
                <w:i w:val="0"/>
                <w:color w:val="222222"/>
                <w:sz w:val="18"/>
              </w:rPr>
              <w:t>fa-qtulū anfusakum</w:t>
            </w:r>
          </w:p>
        </w:tc>
        <w:tc>
          <w:tcPr>
            <w:tcW w:type="dxa" w:w="4896"/>
            <w:shd w:fill="F4F1EA" w:val="clear"/>
          </w:tcPr>
          <w:p>
            <w:r/>
            <w:r>
              <w:rPr>
                <w:rFonts w:ascii="Calibri" w:hAnsi="Calibri" w:eastAsia="Calibri"/>
                <w:b w:val="0"/>
                <w:i w:val="0"/>
                <w:color w:val="222222"/>
                <w:sz w:val="18"/>
              </w:rPr>
              <w:t>kill yourselves / kill your own (people) — ambiguity is real</w:t>
            </w:r>
          </w:p>
        </w:tc>
      </w:tr>
      <w:tr>
        <w:tc>
          <w:tcPr>
            <w:tcW w:type="dxa" w:w="4896"/>
          </w:tcPr>
          <w:p>
            <w:r/>
            <w:r>
              <w:rPr>
                <w:rFonts w:ascii="Calibri" w:hAnsi="Calibri" w:eastAsia="Calibri"/>
                <w:b w:val="0"/>
                <w:i w:val="0"/>
                <w:color w:val="222222"/>
                <w:sz w:val="18"/>
              </w:rPr>
              <w:t>furqān</w:t>
            </w:r>
          </w:p>
        </w:tc>
        <w:tc>
          <w:tcPr>
            <w:tcW w:type="dxa" w:w="4896"/>
          </w:tcPr>
          <w:p>
            <w:r/>
            <w:r>
              <w:rPr>
                <w:rFonts w:ascii="Calibri" w:hAnsi="Calibri" w:eastAsia="Calibri"/>
                <w:b w:val="0"/>
                <w:i w:val="0"/>
                <w:color w:val="222222"/>
                <w:sz w:val="18"/>
              </w:rPr>
              <w:t>criterion / that which distinguishes</w:t>
            </w:r>
          </w:p>
        </w:tc>
      </w:tr>
      <w:tr>
        <w:tc>
          <w:tcPr>
            <w:tcW w:type="dxa" w:w="4896"/>
            <w:shd w:fill="F4F1EA" w:val="clear"/>
          </w:tcPr>
          <w:p>
            <w:r/>
            <w:r>
              <w:rPr>
                <w:rFonts w:ascii="Calibri" w:hAnsi="Calibri" w:eastAsia="Calibri"/>
                <w:b w:val="0"/>
                <w:i w:val="0"/>
                <w:color w:val="222222"/>
                <w:sz w:val="18"/>
              </w:rPr>
              <w:t>ḥiṭṭah</w:t>
            </w:r>
          </w:p>
        </w:tc>
        <w:tc>
          <w:tcPr>
            <w:tcW w:type="dxa" w:w="4896"/>
            <w:shd w:fill="F4F1EA" w:val="clear"/>
          </w:tcPr>
          <w:p>
            <w:r/>
            <w:r>
              <w:rPr>
                <w:rFonts w:ascii="Calibri" w:hAnsi="Calibri" w:eastAsia="Calibri"/>
                <w:b w:val="0"/>
                <w:i w:val="0"/>
                <w:color w:val="222222"/>
                <w:sz w:val="18"/>
              </w:rPr>
              <w:t>put-down (of burden) / a demanded utterance</w:t>
            </w:r>
          </w:p>
        </w:tc>
      </w:tr>
      <w:tr>
        <w:tc>
          <w:tcPr>
            <w:tcW w:type="dxa" w:w="4896"/>
          </w:tcPr>
          <w:p>
            <w:r/>
            <w:r>
              <w:rPr>
                <w:rFonts w:ascii="Calibri" w:hAnsi="Calibri" w:eastAsia="Calibri"/>
                <w:b w:val="0"/>
                <w:i w:val="0"/>
                <w:color w:val="222222"/>
                <w:sz w:val="18"/>
              </w:rPr>
              <w:t>baddala qawlan</w:t>
            </w:r>
          </w:p>
        </w:tc>
        <w:tc>
          <w:tcPr>
            <w:tcW w:type="dxa" w:w="4896"/>
          </w:tcPr>
          <w:p>
            <w:r/>
            <w:r>
              <w:rPr>
                <w:rFonts w:ascii="Calibri" w:hAnsi="Calibri" w:eastAsia="Calibri"/>
                <w:b w:val="0"/>
                <w:i w:val="0"/>
                <w:color w:val="222222"/>
                <w:sz w:val="18"/>
              </w:rPr>
              <w:t>they substituted a saying</w:t>
            </w:r>
          </w:p>
        </w:tc>
      </w:tr>
      <w:tr>
        <w:tc>
          <w:tcPr>
            <w:tcW w:type="dxa" w:w="4896"/>
            <w:shd w:fill="F4F1EA" w:val="clear"/>
          </w:tcPr>
          <w:p>
            <w:r/>
            <w:r>
              <w:rPr>
                <w:rFonts w:ascii="Calibri" w:hAnsi="Calibri" w:eastAsia="Calibri"/>
                <w:b w:val="0"/>
                <w:i w:val="0"/>
                <w:color w:val="222222"/>
                <w:sz w:val="18"/>
              </w:rPr>
              <w:t>miṣr</w:t>
            </w:r>
          </w:p>
        </w:tc>
        <w:tc>
          <w:tcPr>
            <w:tcW w:type="dxa" w:w="4896"/>
            <w:shd w:fill="F4F1EA" w:val="clear"/>
          </w:tcPr>
          <w:p>
            <w:r/>
            <w:r>
              <w:rPr>
                <w:rFonts w:ascii="Calibri" w:hAnsi="Calibri" w:eastAsia="Calibri"/>
                <w:b w:val="0"/>
                <w:i w:val="0"/>
                <w:color w:val="222222"/>
                <w:sz w:val="18"/>
              </w:rPr>
              <w:t>Egypt or a settled town</w:t>
            </w:r>
          </w:p>
        </w:tc>
      </w:tr>
      <w:tr>
        <w:tc>
          <w:tcPr>
            <w:tcW w:type="dxa" w:w="4896"/>
          </w:tcPr>
          <w:p>
            <w:r/>
            <w:r>
              <w:rPr>
                <w:rFonts w:ascii="Calibri" w:hAnsi="Calibri" w:eastAsia="Calibri"/>
                <w:b w:val="0"/>
                <w:i w:val="0"/>
                <w:color w:val="222222"/>
                <w:sz w:val="18"/>
              </w:rPr>
              <w:t>yaqtulūna l-nabiyyīna bi-ghayri l-ḥaqq</w:t>
            </w:r>
          </w:p>
        </w:tc>
        <w:tc>
          <w:tcPr>
            <w:tcW w:type="dxa" w:w="4896"/>
          </w:tcPr>
          <w:p>
            <w:r/>
            <w:r>
              <w:rPr>
                <w:rFonts w:ascii="Calibri" w:hAnsi="Calibri" w:eastAsia="Calibri"/>
                <w:b w:val="0"/>
                <w:i w:val="0"/>
                <w:color w:val="222222"/>
                <w:sz w:val="18"/>
              </w:rPr>
              <w:t>they kill the prophets without right</w:t>
            </w:r>
          </w:p>
        </w:tc>
      </w:tr>
    </w:tbl>
    <w:p/>
    <w:p>
      <w:pPr>
        <w:pStyle w:val="Heading1"/>
      </w:pPr>
      <w:r>
        <w:rPr>
          <w:rFonts w:ascii="Calibri" w:hAnsi="Calibri"/>
          <w:color w:val="1B3A4B"/>
        </w:rPr>
        <w:t>5. Parallel Translation Analysis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w:t>
            </w:r>
          </w:p>
        </w:tc>
        <w:tc>
          <w:tcPr>
            <w:tcW w:type="dxa" w:w="3264"/>
            <w:shd w:fill="1B3A4B" w:val="clear"/>
          </w:tcPr>
          <w:p>
            <w:r/>
            <w:r>
              <w:rPr>
                <w:rFonts w:ascii="Calibri" w:hAnsi="Calibri" w:eastAsia="Calibri"/>
                <w:b/>
                <w:i w:val="0"/>
                <w:color w:val="FFFFFF"/>
                <w:sz w:val="18"/>
              </w:rPr>
              <w:t>Control</w:t>
            </w:r>
          </w:p>
        </w:tc>
      </w:tr>
      <w:tr>
        <w:tc>
          <w:tcPr>
            <w:tcW w:type="dxa" w:w="3264"/>
          </w:tcPr>
          <w:p>
            <w:r/>
            <w:r>
              <w:rPr>
                <w:rFonts w:ascii="Calibri" w:hAnsi="Calibri" w:eastAsia="Calibri"/>
                <w:b w:val="0"/>
                <w:i w:val="0"/>
                <w:color w:val="222222"/>
                <w:sz w:val="18"/>
              </w:rPr>
              <w:t>2:41 confirming</w:t>
            </w:r>
          </w:p>
        </w:tc>
        <w:tc>
          <w:tcPr>
            <w:tcW w:type="dxa" w:w="3264"/>
          </w:tcPr>
          <w:p>
            <w:r/>
            <w:r>
              <w:rPr>
                <w:rFonts w:ascii="Calibri" w:hAnsi="Calibri" w:eastAsia="Calibri"/>
                <w:b w:val="0"/>
                <w:i w:val="0"/>
                <w:color w:val="222222"/>
                <w:sz w:val="18"/>
              </w:rPr>
              <w:t>confirming what is with you — stable across core five</w:t>
            </w:r>
          </w:p>
        </w:tc>
        <w:tc>
          <w:tcPr>
            <w:tcW w:type="dxa" w:w="3264"/>
          </w:tcPr>
          <w:p>
            <w:r/>
            <w:r>
              <w:rPr>
                <w:rFonts w:ascii="Calibri" w:hAnsi="Calibri" w:eastAsia="Calibri"/>
                <w:b w:val="0"/>
                <w:i w:val="0"/>
                <w:color w:val="222222"/>
                <w:sz w:val="18"/>
              </w:rPr>
              <w:t>Do not translate as “the Bible is uncorrupted” or “the Bible is corrupted.”</w:t>
            </w:r>
          </w:p>
        </w:tc>
      </w:tr>
      <w:tr>
        <w:tc>
          <w:tcPr>
            <w:tcW w:type="dxa" w:w="3264"/>
            <w:shd w:fill="F4F1EA" w:val="clear"/>
          </w:tcPr>
          <w:p>
            <w:r/>
            <w:r>
              <w:rPr>
                <w:rFonts w:ascii="Calibri" w:hAnsi="Calibri" w:eastAsia="Calibri"/>
                <w:b w:val="0"/>
                <w:i w:val="0"/>
                <w:color w:val="222222"/>
                <w:sz w:val="18"/>
              </w:rPr>
              <w:t>2:48 shafāʿah</w:t>
            </w:r>
          </w:p>
        </w:tc>
        <w:tc>
          <w:tcPr>
            <w:tcW w:type="dxa" w:w="3264"/>
            <w:shd w:fill="F4F1EA" w:val="clear"/>
          </w:tcPr>
          <w:p>
            <w:r/>
            <w:r>
              <w:rPr>
                <w:rFonts w:ascii="Calibri" w:hAnsi="Calibri" w:eastAsia="Calibri"/>
                <w:b w:val="0"/>
                <w:i w:val="0"/>
                <w:color w:val="222222"/>
                <w:sz w:val="18"/>
              </w:rPr>
              <w:t>intercession — stable</w:t>
            </w:r>
          </w:p>
        </w:tc>
        <w:tc>
          <w:tcPr>
            <w:tcW w:type="dxa" w:w="3264"/>
            <w:shd w:fill="F4F1EA" w:val="clear"/>
          </w:tcPr>
          <w:p>
            <w:r/>
            <w:r>
              <w:rPr>
                <w:rFonts w:ascii="Calibri" w:hAnsi="Calibri" w:eastAsia="Calibri"/>
                <w:b w:val="0"/>
                <w:i w:val="0"/>
                <w:color w:val="222222"/>
                <w:sz w:val="18"/>
              </w:rPr>
              <w:t>Do not insert “except by God’s leave” here; that is other verses.</w:t>
            </w:r>
          </w:p>
        </w:tc>
      </w:tr>
      <w:tr>
        <w:tc>
          <w:tcPr>
            <w:tcW w:type="dxa" w:w="3264"/>
          </w:tcPr>
          <w:p>
            <w:r/>
            <w:r>
              <w:rPr>
                <w:rFonts w:ascii="Calibri" w:hAnsi="Calibri" w:eastAsia="Calibri"/>
                <w:b w:val="0"/>
                <w:i w:val="0"/>
                <w:color w:val="222222"/>
                <w:sz w:val="18"/>
              </w:rPr>
              <w:t>2:54 anfusakum</w:t>
            </w:r>
          </w:p>
        </w:tc>
        <w:tc>
          <w:tcPr>
            <w:tcW w:type="dxa" w:w="3264"/>
          </w:tcPr>
          <w:p>
            <w:r/>
            <w:r>
              <w:rPr>
                <w:rFonts w:ascii="Calibri" w:hAnsi="Calibri" w:eastAsia="Calibri"/>
                <w:b w:val="0"/>
                <w:i w:val="0"/>
                <w:color w:val="222222"/>
                <w:sz w:val="18"/>
              </w:rPr>
              <w:t>kill yourselves / slay the guilty among you (Haleem-type)</w:t>
            </w:r>
          </w:p>
        </w:tc>
        <w:tc>
          <w:tcPr>
            <w:tcW w:type="dxa" w:w="3264"/>
          </w:tcPr>
          <w:p>
            <w:r/>
            <w:r>
              <w:rPr>
                <w:rFonts w:ascii="Calibri" w:hAnsi="Calibri" w:eastAsia="Calibri"/>
                <w:b w:val="0"/>
                <w:i w:val="0"/>
                <w:color w:val="222222"/>
                <w:sz w:val="18"/>
              </w:rPr>
              <w:t>Gloss vs wording. Record both.</w:t>
            </w:r>
          </w:p>
        </w:tc>
      </w:tr>
      <w:tr>
        <w:tc>
          <w:tcPr>
            <w:tcW w:type="dxa" w:w="3264"/>
            <w:shd w:fill="F4F1EA" w:val="clear"/>
          </w:tcPr>
          <w:p>
            <w:r/>
            <w:r>
              <w:rPr>
                <w:rFonts w:ascii="Calibri" w:hAnsi="Calibri" w:eastAsia="Calibri"/>
                <w:b w:val="0"/>
                <w:i w:val="0"/>
                <w:color w:val="222222"/>
                <w:sz w:val="18"/>
              </w:rPr>
              <w:t>2:61 miṣr</w:t>
            </w:r>
          </w:p>
        </w:tc>
        <w:tc>
          <w:tcPr>
            <w:tcW w:type="dxa" w:w="3264"/>
            <w:shd w:fill="F4F1EA" w:val="clear"/>
          </w:tcPr>
          <w:p>
            <w:r/>
            <w:r>
              <w:rPr>
                <w:rFonts w:ascii="Calibri" w:hAnsi="Calibri" w:eastAsia="Calibri"/>
                <w:b w:val="0"/>
                <w:i w:val="0"/>
                <w:color w:val="222222"/>
                <w:sz w:val="18"/>
              </w:rPr>
              <w:t>Egypt (most) / a city (some)</w:t>
            </w:r>
          </w:p>
        </w:tc>
        <w:tc>
          <w:tcPr>
            <w:tcW w:type="dxa" w:w="3264"/>
            <w:shd w:fill="F4F1EA" w:val="clear"/>
          </w:tcPr>
          <w:p>
            <w:r/>
            <w:r>
              <w:rPr>
                <w:rFonts w:ascii="Calibri" w:hAnsi="Calibri" w:eastAsia="Calibri"/>
                <w:b w:val="0"/>
                <w:i w:val="0"/>
                <w:color w:val="222222"/>
                <w:sz w:val="18"/>
              </w:rPr>
              <w:t>Both sit in the lexicon.</w:t>
            </w:r>
          </w:p>
        </w:tc>
      </w:tr>
    </w:tbl>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Israel is addressed as covenant partner who already possesses earlier revelation that the new sending-down confirms. Handling that possession wrongly (concealment, mixing, cheap sale of signs) is sin. Election (“preferred over the worlds”) coexists with a Day of non-transferable liability. Mercy after the calf coexists with a lethal repentance command. Wilderness gifts (cloud, manna, quail, water) are remembered as favors they answered with complaint and later with prophet-killing. God remains tawwāb after the calf as after Adam.</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Backward: 2:4 prior tanzīl; 2:27 broken covenant; Adam tawbah. Forward: 2:62 (next packet); 2:87, 91 prophet-killing reprises; 2:123 near-repeat of 2:48; 7:103–162 parallel Exodus cycle; 20 calf/Sāmirī; 4:153–155; intercession-permission verses to test against 2:48.</w:t>
      </w:r>
    </w:p>
    <w:p>
      <w:pPr>
        <w:pStyle w:val="Heading1"/>
      </w:pPr>
      <w:r>
        <w:rPr>
          <w:rFonts w:ascii="Calibri" w:hAnsi="Calibri"/>
          <w:color w:val="1B3A4B"/>
        </w:rPr>
        <w:t>8–9. Biblical Cross-References and Agreement / Difference (combined by episode)</w:t>
      </w:r>
    </w:p>
    <w:p>
      <w:pPr>
        <w:spacing w:after="160"/>
      </w:pPr>
      <w:r>
        <w:rPr>
          <w:rFonts w:ascii="Calibri" w:hAnsi="Calibri" w:eastAsia="Calibri"/>
          <w:b w:val="0"/>
          <w:i w:val="0"/>
          <w:color w:val="222222"/>
          <w:sz w:val="22"/>
        </w:rPr>
        <w:t>This is the comparison core of the packet. Classifications follow Constitution §VII. A difference is not automatically a contradiction.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Episode</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QB-0006</w:t>
            </w:r>
          </w:p>
        </w:tc>
        <w:tc>
          <w:tcPr>
            <w:tcW w:type="dxa" w:w="1958"/>
          </w:tcPr>
          <w:p>
            <w:r/>
            <w:r>
              <w:rPr>
                <w:rFonts w:ascii="Calibri" w:hAnsi="Calibri" w:eastAsia="Calibri"/>
                <w:b w:val="0"/>
                <w:i w:val="0"/>
                <w:color w:val="222222"/>
                <w:sz w:val="18"/>
              </w:rPr>
              <w:t>No one avails another; no accepted intercession/ransom</w:t>
            </w:r>
          </w:p>
        </w:tc>
        <w:tc>
          <w:tcPr>
            <w:tcW w:type="dxa" w:w="1958"/>
          </w:tcPr>
          <w:p>
            <w:r/>
            <w:r>
              <w:rPr>
                <w:rFonts w:ascii="Calibri" w:hAnsi="Calibri" w:eastAsia="Calibri"/>
                <w:b w:val="0"/>
                <w:i w:val="0"/>
                <w:color w:val="222222"/>
                <w:sz w:val="18"/>
              </w:rPr>
              <w:t>2:48</w:t>
            </w:r>
          </w:p>
        </w:tc>
        <w:tc>
          <w:tcPr>
            <w:tcW w:type="dxa" w:w="1958"/>
          </w:tcPr>
          <w:p>
            <w:r/>
            <w:r>
              <w:rPr>
                <w:rFonts w:ascii="Calibri" w:hAnsi="Calibri" w:eastAsia="Calibri"/>
                <w:b w:val="0"/>
                <w:i w:val="0"/>
                <w:color w:val="222222"/>
                <w:sz w:val="18"/>
              </w:rPr>
              <w:t>Ezek 18; Deut 24:16; Ps 49:7–9; vs also Isa 53 / NT priestly intercession</w:t>
            </w:r>
          </w:p>
        </w:tc>
        <w:tc>
          <w:tcPr>
            <w:tcW w:type="dxa" w:w="1958"/>
          </w:tcPr>
          <w:p>
            <w:r/>
            <w:r>
              <w:rPr>
                <w:rFonts w:ascii="Calibri" w:hAnsi="Calibri" w:eastAsia="Calibri"/>
                <w:b w:val="0"/>
                <w:i w:val="0"/>
                <w:color w:val="222222"/>
                <w:sz w:val="18"/>
              </w:rPr>
              <w:t>PARTIAL AGREEMENT with individual-responsibility texts. REINTERPRETATION vs substitutionary atonement systems. Later Quranic shafāʿah-by-permission not yet in play.</w:t>
            </w:r>
          </w:p>
        </w:tc>
      </w:tr>
      <w:tr>
        <w:tc>
          <w:tcPr>
            <w:tcW w:type="dxa" w:w="1958"/>
            <w:shd w:fill="F4F1EA" w:val="clear"/>
          </w:tcPr>
          <w:p>
            <w:r/>
            <w:r>
              <w:rPr>
                <w:rFonts w:ascii="Calibri" w:hAnsi="Calibri" w:eastAsia="Calibri"/>
                <w:b w:val="0"/>
                <w:i w:val="0"/>
                <w:color w:val="222222"/>
                <w:sz w:val="18"/>
              </w:rPr>
              <w:t>QB-0007</w:t>
            </w:r>
          </w:p>
        </w:tc>
        <w:tc>
          <w:tcPr>
            <w:tcW w:type="dxa" w:w="1958"/>
            <w:shd w:fill="F4F1EA" w:val="clear"/>
          </w:tcPr>
          <w:p>
            <w:r/>
            <w:r>
              <w:rPr>
                <w:rFonts w:ascii="Calibri" w:hAnsi="Calibri" w:eastAsia="Calibri"/>
                <w:b w:val="0"/>
                <w:i w:val="0"/>
                <w:color w:val="222222"/>
                <w:sz w:val="18"/>
              </w:rPr>
              <w:t>Pharaoh, sons slain, sea, drowning</w:t>
            </w:r>
          </w:p>
        </w:tc>
        <w:tc>
          <w:tcPr>
            <w:tcW w:type="dxa" w:w="1958"/>
            <w:shd w:fill="F4F1EA" w:val="clear"/>
          </w:tcPr>
          <w:p>
            <w:r/>
            <w:r>
              <w:rPr>
                <w:rFonts w:ascii="Calibri" w:hAnsi="Calibri" w:eastAsia="Calibri"/>
                <w:b w:val="0"/>
                <w:i w:val="0"/>
                <w:color w:val="222222"/>
                <w:sz w:val="18"/>
              </w:rPr>
              <w:t>2:49–50</w:t>
            </w:r>
          </w:p>
        </w:tc>
        <w:tc>
          <w:tcPr>
            <w:tcW w:type="dxa" w:w="1958"/>
            <w:shd w:fill="F4F1EA" w:val="clear"/>
          </w:tcPr>
          <w:p>
            <w:r/>
            <w:r>
              <w:rPr>
                <w:rFonts w:ascii="Calibri" w:hAnsi="Calibri" w:eastAsia="Calibri"/>
                <w:b w:val="0"/>
                <w:i w:val="0"/>
                <w:color w:val="222222"/>
                <w:sz w:val="18"/>
              </w:rPr>
              <w:t>Exod 1; 14–15</w:t>
            </w:r>
          </w:p>
        </w:tc>
        <w:tc>
          <w:tcPr>
            <w:tcW w:type="dxa" w:w="1958"/>
            <w:shd w:fill="F4F1EA" w:val="clear"/>
          </w:tcPr>
          <w:p>
            <w:r/>
            <w:r>
              <w:rPr>
                <w:rFonts w:ascii="Calibri" w:hAnsi="Calibri" w:eastAsia="Calibri"/>
                <w:b w:val="0"/>
                <w:i w:val="0"/>
                <w:color w:val="222222"/>
                <w:sz w:val="18"/>
              </w:rPr>
              <w:t>AGREEMENT on plot. OMISSION of named Moses here, staff gesture, Song of the Sea. Pharaoh-person drowning OPEN vs Exod 14:28.</w:t>
            </w:r>
          </w:p>
        </w:tc>
      </w:tr>
      <w:tr>
        <w:tc>
          <w:tcPr>
            <w:tcW w:type="dxa" w:w="1958"/>
          </w:tcPr>
          <w:p>
            <w:r/>
            <w:r>
              <w:rPr>
                <w:rFonts w:ascii="Calibri" w:hAnsi="Calibri" w:eastAsia="Calibri"/>
                <w:b w:val="0"/>
                <w:i w:val="0"/>
                <w:color w:val="222222"/>
                <w:sz w:val="18"/>
              </w:rPr>
              <w:t>QB-0008</w:t>
            </w:r>
          </w:p>
        </w:tc>
        <w:tc>
          <w:tcPr>
            <w:tcW w:type="dxa" w:w="1958"/>
          </w:tcPr>
          <w:p>
            <w:r/>
            <w:r>
              <w:rPr>
                <w:rFonts w:ascii="Calibri" w:hAnsi="Calibri" w:eastAsia="Calibri"/>
                <w:b w:val="0"/>
                <w:i w:val="0"/>
                <w:color w:val="222222"/>
                <w:sz w:val="18"/>
              </w:rPr>
              <w:t>Forty nights, calf, seeing God, manna/quail/cloud</w:t>
            </w:r>
          </w:p>
        </w:tc>
        <w:tc>
          <w:tcPr>
            <w:tcW w:type="dxa" w:w="1958"/>
          </w:tcPr>
          <w:p>
            <w:r/>
            <w:r>
              <w:rPr>
                <w:rFonts w:ascii="Calibri" w:hAnsi="Calibri" w:eastAsia="Calibri"/>
                <w:b w:val="0"/>
                <w:i w:val="0"/>
                <w:color w:val="222222"/>
                <w:sz w:val="18"/>
              </w:rPr>
              <w:t>2:51–57</w:t>
            </w:r>
          </w:p>
        </w:tc>
        <w:tc>
          <w:tcPr>
            <w:tcW w:type="dxa" w:w="1958"/>
          </w:tcPr>
          <w:p>
            <w:r/>
            <w:r>
              <w:rPr>
                <w:rFonts w:ascii="Calibri" w:hAnsi="Calibri" w:eastAsia="Calibri"/>
                <w:b w:val="0"/>
                <w:i w:val="0"/>
                <w:color w:val="222222"/>
                <w:sz w:val="18"/>
              </w:rPr>
              <w:t>Exod 16; 19–20; 24; 32; Num 11; Deut 4–5</w:t>
            </w:r>
          </w:p>
        </w:tc>
        <w:tc>
          <w:tcPr>
            <w:tcW w:type="dxa" w:w="1958"/>
          </w:tcPr>
          <w:p>
            <w:r/>
            <w:r>
              <w:rPr>
                <w:rFonts w:ascii="Calibri" w:hAnsi="Calibri" w:eastAsia="Calibri"/>
                <w:b w:val="0"/>
                <w:i w:val="0"/>
                <w:color w:val="222222"/>
                <w:sz w:val="18"/>
              </w:rPr>
              <w:t>AGREEMENT on absence, calf, mountain terror, manna/quail/cloud. ADDITION: group death by ṣāʿiqah and revival. OMISSION: Aaron as calf-maker; tablets smashed; Levite slaughter detail.</w:t>
            </w:r>
          </w:p>
        </w:tc>
      </w:tr>
      <w:tr>
        <w:tc>
          <w:tcPr>
            <w:tcW w:type="dxa" w:w="1958"/>
            <w:shd w:fill="F4F1EA" w:val="clear"/>
          </w:tcPr>
          <w:p>
            <w:r/>
            <w:r>
              <w:rPr>
                <w:rFonts w:ascii="Calibri" w:hAnsi="Calibri" w:eastAsia="Calibri"/>
                <w:b w:val="0"/>
                <w:i w:val="0"/>
                <w:color w:val="222222"/>
                <w:sz w:val="18"/>
              </w:rPr>
              <w:t>QB-0004-adj</w:t>
            </w:r>
          </w:p>
        </w:tc>
        <w:tc>
          <w:tcPr>
            <w:tcW w:type="dxa" w:w="1958"/>
            <w:shd w:fill="F4F1EA" w:val="clear"/>
          </w:tcPr>
          <w:p>
            <w:r/>
            <w:r>
              <w:rPr>
                <w:rFonts w:ascii="Calibri" w:hAnsi="Calibri" w:eastAsia="Calibri"/>
                <w:b w:val="0"/>
                <w:i w:val="0"/>
                <w:color w:val="222222"/>
                <w:sz w:val="18"/>
              </w:rPr>
              <w:t>Kill yourselves after the calf</w:t>
            </w:r>
          </w:p>
        </w:tc>
        <w:tc>
          <w:tcPr>
            <w:tcW w:type="dxa" w:w="1958"/>
            <w:shd w:fill="F4F1EA" w:val="clear"/>
          </w:tcPr>
          <w:p>
            <w:r/>
            <w:r>
              <w:rPr>
                <w:rFonts w:ascii="Calibri" w:hAnsi="Calibri" w:eastAsia="Calibri"/>
                <w:b w:val="0"/>
                <w:i w:val="0"/>
                <w:color w:val="222222"/>
                <w:sz w:val="18"/>
              </w:rPr>
              <w:t>2:54</w:t>
            </w:r>
          </w:p>
        </w:tc>
        <w:tc>
          <w:tcPr>
            <w:tcW w:type="dxa" w:w="1958"/>
            <w:shd w:fill="F4F1EA" w:val="clear"/>
          </w:tcPr>
          <w:p>
            <w:r/>
            <w:r>
              <w:rPr>
                <w:rFonts w:ascii="Calibri" w:hAnsi="Calibri" w:eastAsia="Calibri"/>
                <w:b w:val="0"/>
                <w:i w:val="0"/>
                <w:color w:val="222222"/>
                <w:sz w:val="18"/>
              </w:rPr>
              <w:t>Exod 32:27–29 Levites kill ~3000</w:t>
            </w:r>
          </w:p>
        </w:tc>
        <w:tc>
          <w:tcPr>
            <w:tcW w:type="dxa" w:w="1958"/>
            <w:shd w:fill="F4F1EA" w:val="clear"/>
          </w:tcPr>
          <w:p>
            <w:r/>
            <w:r>
              <w:rPr>
                <w:rFonts w:ascii="Calibri" w:hAnsi="Calibri" w:eastAsia="Calibri"/>
                <w:b w:val="0"/>
                <w:i w:val="0"/>
                <w:color w:val="222222"/>
                <w:sz w:val="18"/>
              </w:rPr>
              <w:t>PARTIAL AGREEMENT that the calf brought a killing command. DIFFERENCE in who kills whom. Not declared Direct Contradiction: both can describe a lethal purge; they do not tell the same operational story.</w:t>
            </w:r>
          </w:p>
        </w:tc>
      </w:tr>
      <w:tr>
        <w:tc>
          <w:tcPr>
            <w:tcW w:type="dxa" w:w="1958"/>
          </w:tcPr>
          <w:p>
            <w:r/>
            <w:r>
              <w:rPr>
                <w:rFonts w:ascii="Calibri" w:hAnsi="Calibri" w:eastAsia="Calibri"/>
                <w:b w:val="0"/>
                <w:i w:val="0"/>
                <w:color w:val="222222"/>
                <w:sz w:val="18"/>
              </w:rPr>
              <w:t>QB-0009</w:t>
            </w:r>
          </w:p>
        </w:tc>
        <w:tc>
          <w:tcPr>
            <w:tcW w:type="dxa" w:w="1958"/>
          </w:tcPr>
          <w:p>
            <w:r/>
            <w:r>
              <w:rPr>
                <w:rFonts w:ascii="Calibri" w:hAnsi="Calibri" w:eastAsia="Calibri"/>
                <w:b w:val="0"/>
                <w:i w:val="0"/>
                <w:color w:val="222222"/>
                <w:sz w:val="18"/>
              </w:rPr>
              <w:t>Enter town saying ḥiṭṭah; word substituted</w:t>
            </w:r>
          </w:p>
        </w:tc>
        <w:tc>
          <w:tcPr>
            <w:tcW w:type="dxa" w:w="1958"/>
          </w:tcPr>
          <w:p>
            <w:r/>
            <w:r>
              <w:rPr>
                <w:rFonts w:ascii="Calibri" w:hAnsi="Calibri" w:eastAsia="Calibri"/>
                <w:b w:val="0"/>
                <w:i w:val="0"/>
                <w:color w:val="222222"/>
                <w:sz w:val="18"/>
              </w:rPr>
              <w:t>2:58–59</w:t>
            </w:r>
          </w:p>
        </w:tc>
        <w:tc>
          <w:tcPr>
            <w:tcW w:type="dxa" w:w="1958"/>
          </w:tcPr>
          <w:p>
            <w:r/>
            <w:r>
              <w:rPr>
                <w:rFonts w:ascii="Calibri" w:hAnsi="Calibri" w:eastAsia="Calibri"/>
                <w:b w:val="0"/>
                <w:i w:val="0"/>
                <w:color w:val="222222"/>
                <w:sz w:val="18"/>
              </w:rPr>
              <w:t>No close Exodus/Joshua password parallel; Jer 8:8 is a different “lying pen” charge</w:t>
            </w:r>
          </w:p>
        </w:tc>
        <w:tc>
          <w:tcPr>
            <w:tcW w:type="dxa" w:w="1958"/>
          </w:tcPr>
          <w:p>
            <w:r/>
            <w:r>
              <w:rPr>
                <w:rFonts w:ascii="Calibri" w:hAnsi="Calibri" w:eastAsia="Calibri"/>
                <w:b w:val="0"/>
                <w:i w:val="0"/>
                <w:color w:val="222222"/>
                <w:sz w:val="18"/>
              </w:rPr>
              <w:t>ADDITION relative to the canonical Hexateuch scene. Possible midrashic/oral analogue remains OPEN (Narrative Tracker: possible relationship, not demonstrated dependency).</w:t>
            </w:r>
          </w:p>
        </w:tc>
      </w:tr>
      <w:tr>
        <w:tc>
          <w:tcPr>
            <w:tcW w:type="dxa" w:w="1958"/>
            <w:shd w:fill="F4F1EA" w:val="clear"/>
          </w:tcPr>
          <w:p>
            <w:r/>
            <w:r>
              <w:rPr>
                <w:rFonts w:ascii="Calibri" w:hAnsi="Calibri" w:eastAsia="Calibri"/>
                <w:b w:val="0"/>
                <w:i w:val="0"/>
                <w:color w:val="222222"/>
                <w:sz w:val="18"/>
              </w:rPr>
              <w:t>QB-0010</w:t>
            </w:r>
          </w:p>
        </w:tc>
        <w:tc>
          <w:tcPr>
            <w:tcW w:type="dxa" w:w="1958"/>
            <w:shd w:fill="F4F1EA" w:val="clear"/>
          </w:tcPr>
          <w:p>
            <w:r/>
            <w:r>
              <w:rPr>
                <w:rFonts w:ascii="Calibri" w:hAnsi="Calibri" w:eastAsia="Calibri"/>
                <w:b w:val="0"/>
                <w:i w:val="0"/>
                <w:color w:val="222222"/>
                <w:sz w:val="18"/>
              </w:rPr>
              <w:t>Staff-struck rock; twelve springs</w:t>
            </w:r>
          </w:p>
        </w:tc>
        <w:tc>
          <w:tcPr>
            <w:tcW w:type="dxa" w:w="1958"/>
            <w:shd w:fill="F4F1EA" w:val="clear"/>
          </w:tcPr>
          <w:p>
            <w:r/>
            <w:r>
              <w:rPr>
                <w:rFonts w:ascii="Calibri" w:hAnsi="Calibri" w:eastAsia="Calibri"/>
                <w:b w:val="0"/>
                <w:i w:val="0"/>
                <w:color w:val="222222"/>
                <w:sz w:val="18"/>
              </w:rPr>
              <w:t>2:60</w:t>
            </w:r>
          </w:p>
        </w:tc>
        <w:tc>
          <w:tcPr>
            <w:tcW w:type="dxa" w:w="1958"/>
            <w:shd w:fill="F4F1EA" w:val="clear"/>
          </w:tcPr>
          <w:p>
            <w:r/>
            <w:r>
              <w:rPr>
                <w:rFonts w:ascii="Calibri" w:hAnsi="Calibri" w:eastAsia="Calibri"/>
                <w:b w:val="0"/>
                <w:i w:val="0"/>
                <w:color w:val="222222"/>
                <w:sz w:val="18"/>
              </w:rPr>
              <w:t>Exod 17; Num 20; Exod 15:27 Elim</w:t>
            </w:r>
          </w:p>
        </w:tc>
        <w:tc>
          <w:tcPr>
            <w:tcW w:type="dxa" w:w="1958"/>
            <w:shd w:fill="F4F1EA" w:val="clear"/>
          </w:tcPr>
          <w:p>
            <w:r/>
            <w:r>
              <w:rPr>
                <w:rFonts w:ascii="Calibri" w:hAnsi="Calibri" w:eastAsia="Calibri"/>
                <w:b w:val="0"/>
                <w:i w:val="0"/>
                <w:color w:val="222222"/>
                <w:sz w:val="18"/>
              </w:rPr>
              <w:t>PARTIAL AGREEMENT on staff + rock water. ADDITION of twelve assigned springs at the struck stone. OMISSION of Meribah-anger / Moses barred from Canaan.</w:t>
            </w:r>
          </w:p>
        </w:tc>
      </w:tr>
      <w:tr>
        <w:tc>
          <w:tcPr>
            <w:tcW w:type="dxa" w:w="1958"/>
          </w:tcPr>
          <w:p>
            <w:r/>
            <w:r>
              <w:rPr>
                <w:rFonts w:ascii="Calibri" w:hAnsi="Calibri" w:eastAsia="Calibri"/>
                <w:b w:val="0"/>
                <w:i w:val="0"/>
                <w:color w:val="222222"/>
                <w:sz w:val="18"/>
              </w:rPr>
              <w:t>QB-0011</w:t>
            </w:r>
          </w:p>
        </w:tc>
        <w:tc>
          <w:tcPr>
            <w:tcW w:type="dxa" w:w="1958"/>
          </w:tcPr>
          <w:p>
            <w:r/>
            <w:r>
              <w:rPr>
                <w:rFonts w:ascii="Calibri" w:hAnsi="Calibri" w:eastAsia="Calibri"/>
                <w:b w:val="0"/>
                <w:i w:val="0"/>
                <w:color w:val="222222"/>
                <w:sz w:val="18"/>
              </w:rPr>
              <w:t>Food complaint; Egypt menu; prophet-killing verdict</w:t>
            </w:r>
          </w:p>
        </w:tc>
        <w:tc>
          <w:tcPr>
            <w:tcW w:type="dxa" w:w="1958"/>
          </w:tcPr>
          <w:p>
            <w:r/>
            <w:r>
              <w:rPr>
                <w:rFonts w:ascii="Calibri" w:hAnsi="Calibri" w:eastAsia="Calibri"/>
                <w:b w:val="0"/>
                <w:i w:val="0"/>
                <w:color w:val="222222"/>
                <w:sz w:val="18"/>
              </w:rPr>
              <w:t>2:61</w:t>
            </w:r>
          </w:p>
        </w:tc>
        <w:tc>
          <w:tcPr>
            <w:tcW w:type="dxa" w:w="1958"/>
          </w:tcPr>
          <w:p>
            <w:r/>
            <w:r>
              <w:rPr>
                <w:rFonts w:ascii="Calibri" w:hAnsi="Calibri" w:eastAsia="Calibri"/>
                <w:b w:val="0"/>
                <w:i w:val="0"/>
                <w:color w:val="222222"/>
                <w:sz w:val="18"/>
              </w:rPr>
              <w:t>Num 11:4–6; later 1 Kgs 19:10; Neh 9:26; Matt 23:37; Acts 7:52</w:t>
            </w:r>
          </w:p>
        </w:tc>
        <w:tc>
          <w:tcPr>
            <w:tcW w:type="dxa" w:w="1958"/>
          </w:tcPr>
          <w:p>
            <w:r/>
            <w:r>
              <w:rPr>
                <w:rFonts w:ascii="Calibri" w:hAnsi="Calibri" w:eastAsia="Calibri"/>
                <w:b w:val="0"/>
                <w:i w:val="0"/>
                <w:color w:val="222222"/>
                <w:sz w:val="18"/>
              </w:rPr>
              <w:t>AGREEMENT on the menu-complaint. REINTERPRETATION/ADDITION: humiliation grounded in kufr + killing prophets — a verdict that in the Bible is mostly later than the wilderness.</w:t>
            </w:r>
          </w:p>
        </w:tc>
      </w:tr>
      <w:tr>
        <w:tc>
          <w:tcPr>
            <w:tcW w:type="dxa" w:w="1958"/>
            <w:shd w:fill="F4F1EA" w:val="clear"/>
          </w:tcPr>
          <w:p>
            <w:r/>
            <w:r>
              <w:rPr>
                <w:rFonts w:ascii="Calibri" w:hAnsi="Calibri" w:eastAsia="Calibri"/>
                <w:b w:val="0"/>
                <w:i w:val="0"/>
                <w:color w:val="222222"/>
                <w:sz w:val="18"/>
              </w:rPr>
              <w:t>QB-0012</w:t>
            </w:r>
          </w:p>
        </w:tc>
        <w:tc>
          <w:tcPr>
            <w:tcW w:type="dxa" w:w="1958"/>
            <w:shd w:fill="F4F1EA" w:val="clear"/>
          </w:tcPr>
          <w:p>
            <w:r/>
            <w:r>
              <w:rPr>
                <w:rFonts w:ascii="Calibri" w:hAnsi="Calibri" w:eastAsia="Calibri"/>
                <w:b w:val="0"/>
                <w:i w:val="0"/>
                <w:color w:val="222222"/>
                <w:sz w:val="18"/>
              </w:rPr>
              <w:t>New sending-down confirms what is with you</w:t>
            </w:r>
          </w:p>
        </w:tc>
        <w:tc>
          <w:tcPr>
            <w:tcW w:type="dxa" w:w="1958"/>
            <w:shd w:fill="F4F1EA" w:val="clear"/>
          </w:tcPr>
          <w:p>
            <w:r/>
            <w:r>
              <w:rPr>
                <w:rFonts w:ascii="Calibri" w:hAnsi="Calibri" w:eastAsia="Calibri"/>
                <w:b w:val="0"/>
                <w:i w:val="0"/>
                <w:color w:val="222222"/>
                <w:sz w:val="18"/>
              </w:rPr>
              <w:t>2:41</w:t>
            </w:r>
          </w:p>
        </w:tc>
        <w:tc>
          <w:tcPr>
            <w:tcW w:type="dxa" w:w="1958"/>
            <w:shd w:fill="F4F1EA" w:val="clear"/>
          </w:tcPr>
          <w:p>
            <w:r/>
            <w:r>
              <w:rPr>
                <w:rFonts w:ascii="Calibri" w:hAnsi="Calibri" w:eastAsia="Calibri"/>
                <w:b w:val="0"/>
                <w:i w:val="0"/>
                <w:color w:val="222222"/>
                <w:sz w:val="18"/>
              </w:rPr>
              <w:t>Torah self-claim; NT “fulfill not abolish” (Matt 5:17) is a different axis</w:t>
            </w:r>
          </w:p>
        </w:tc>
        <w:tc>
          <w:tcPr>
            <w:tcW w:type="dxa" w:w="1958"/>
            <w:shd w:fill="F4F1EA" w:val="clear"/>
          </w:tcPr>
          <w:p>
            <w:r/>
            <w:r>
              <w:rPr>
                <w:rFonts w:ascii="Calibri" w:hAnsi="Calibri" w:eastAsia="Calibri"/>
                <w:b w:val="0"/>
                <w:i w:val="0"/>
                <w:color w:val="222222"/>
                <w:sz w:val="18"/>
              </w:rPr>
              <w:t>PARTIAL AGREEMENT that prior scripture is real and present. OPEN: whether “what is with you” means intact text, distorted reading, or both. Not yet tahrif.</w:t>
            </w:r>
          </w:p>
        </w:tc>
      </w:tr>
    </w:tbl>
    <w:p/>
    <w:p>
      <w:pPr>
        <w:pStyle w:val="Heading1"/>
      </w:pPr>
      <w:r>
        <w:rPr>
          <w:rFonts w:ascii="Calibri" w:hAnsi="Calibri"/>
          <w:color w:val="1B3A4B"/>
        </w:rPr>
        <w:t>10. Historical Context</w:t>
      </w:r>
    </w:p>
    <w:p>
      <w:pPr>
        <w:spacing w:after="160"/>
      </w:pPr>
      <w:r>
        <w:rPr>
          <w:rFonts w:ascii="Calibri" w:hAnsi="Calibri" w:eastAsia="Calibri"/>
          <w:b w:val="0"/>
          <w:i w:val="0"/>
          <w:color w:val="222222"/>
          <w:sz w:val="22"/>
        </w:rPr>
        <w:t>Medinan address to a Jewish audience that the Quran treats as heirs of Israel’s covenant memory. That setting explains the second-person “you crossed the sea.” Historically, 7th-century Hijazi Jews possessed scripture and interpretive tradition; the exact codices in Yathrib are not recoverable from this block. Prophet-killing as a stock charge exists in biblical and extra-biblical Jewish and Christian memory before Islam.</w:t>
      </w:r>
    </w:p>
    <w:p>
      <w:pPr>
        <w:pStyle w:val="Heading1"/>
      </w:pPr>
      <w:r>
        <w:rPr>
          <w:rFonts w:ascii="Calibri" w:hAnsi="Calibri"/>
          <w:color w:val="1B3A4B"/>
        </w:rPr>
        <w:t>11. Narrative Parallels</w:t>
      </w:r>
    </w:p>
    <w:p>
      <w:pPr>
        <w:spacing w:after="160"/>
      </w:pPr>
      <w:r>
        <w:rPr>
          <w:rFonts w:ascii="Calibri" w:hAnsi="Calibri" w:eastAsia="Calibri"/>
          <w:b w:val="0"/>
          <w:i w:val="0"/>
          <w:color w:val="222222"/>
          <w:sz w:val="22"/>
        </w:rPr>
        <w:t>Primary: Hebrew Bible Exodus–Numbers. Secondary: possible late antique homiletic expansions (twelve springs at the rock; death-and-revival at Sinai). Similarity logged; demonstrable written dependency not claimed.</w:t>
      </w:r>
    </w:p>
    <w:p>
      <w:pPr>
        <w:pStyle w:val="Heading1"/>
      </w:pPr>
      <w:r>
        <w:rPr>
          <w:rFonts w:ascii="Calibri" w:hAnsi="Calibri"/>
          <w:color w:val="1B3A4B"/>
        </w:rPr>
        <w:t>12. Core Research Question Evaluation</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 God</w:t>
            </w:r>
          </w:p>
        </w:tc>
        <w:tc>
          <w:tcPr>
            <w:tcW w:type="dxa" w:w="4896"/>
          </w:tcPr>
          <w:p>
            <w:r/>
            <w:r>
              <w:rPr>
                <w:rFonts w:ascii="Calibri" w:hAnsi="Calibri" w:eastAsia="Calibri"/>
                <w:b w:val="0"/>
                <w:i w:val="0"/>
                <w:color w:val="222222"/>
                <w:sz w:val="18"/>
              </w:rPr>
              <w:t>Covenant partner; savior from Pharaoh; giver of kitāb/furqān; tawwāb after calf; strikes rijz; prefers Israel; judges a Day without transfer.</w:t>
            </w:r>
          </w:p>
        </w:tc>
      </w:tr>
      <w:tr>
        <w:tc>
          <w:tcPr>
            <w:tcW w:type="dxa" w:w="4896"/>
            <w:shd w:fill="F4F1EA" w:val="clear"/>
          </w:tcPr>
          <w:p>
            <w:r/>
            <w:r>
              <w:rPr>
                <w:rFonts w:ascii="Calibri" w:hAnsi="Calibri" w:eastAsia="Calibri"/>
                <w:b w:val="0"/>
                <w:i w:val="0"/>
                <w:color w:val="222222"/>
                <w:sz w:val="18"/>
              </w:rPr>
              <w:t>0002 Jesus</w:t>
            </w:r>
          </w:p>
        </w:tc>
        <w:tc>
          <w:tcPr>
            <w:tcW w:type="dxa" w:w="4896"/>
            <w:shd w:fill="F4F1EA" w:val="clear"/>
          </w:tcPr>
          <w:p>
            <w:r/>
            <w:r>
              <w:rPr>
                <w:rFonts w:ascii="Calibri" w:hAnsi="Calibri" w:eastAsia="Calibri"/>
                <w:b w:val="0"/>
                <w:i w:val="0"/>
                <w:color w:val="222222"/>
                <w:sz w:val="18"/>
              </w:rPr>
              <w:t>No finding.</w:t>
            </w:r>
          </w:p>
        </w:tc>
      </w:tr>
      <w:tr>
        <w:tc>
          <w:tcPr>
            <w:tcW w:type="dxa" w:w="4896"/>
          </w:tcPr>
          <w:p>
            <w:r/>
            <w:r>
              <w:rPr>
                <w:rFonts w:ascii="Calibri" w:hAnsi="Calibri" w:eastAsia="Calibri"/>
                <w:b w:val="0"/>
                <w:i w:val="0"/>
                <w:color w:val="222222"/>
                <w:sz w:val="18"/>
              </w:rPr>
              <w:t>0003 Scripture</w:t>
            </w:r>
          </w:p>
        </w:tc>
        <w:tc>
          <w:tcPr>
            <w:tcW w:type="dxa" w:w="4896"/>
          </w:tcPr>
          <w:p>
            <w:r/>
            <w:r>
              <w:rPr>
                <w:rFonts w:ascii="Calibri" w:hAnsi="Calibri" w:eastAsia="Calibri"/>
                <w:b w:val="0"/>
                <w:i w:val="0"/>
                <w:color w:val="222222"/>
                <w:sz w:val="18"/>
              </w:rPr>
              <w:t>2:41 confirming what is with you; 2:42 conceal/mix; 2:44 you recite the Book. Strongest prior-scripture datum yet. No tahrif word.</w:t>
            </w:r>
          </w:p>
        </w:tc>
      </w:tr>
      <w:tr>
        <w:tc>
          <w:tcPr>
            <w:tcW w:type="dxa" w:w="4896"/>
            <w:shd w:fill="F4F1EA" w:val="clear"/>
          </w:tcPr>
          <w:p>
            <w:r/>
            <w:r>
              <w:rPr>
                <w:rFonts w:ascii="Calibri" w:hAnsi="Calibri" w:eastAsia="Calibri"/>
                <w:b w:val="0"/>
                <w:i w:val="0"/>
                <w:color w:val="222222"/>
                <w:sz w:val="18"/>
              </w:rPr>
              <w:t>0004 Muhammad</w:t>
            </w:r>
          </w:p>
        </w:tc>
        <w:tc>
          <w:tcPr>
            <w:tcW w:type="dxa" w:w="4896"/>
            <w:shd w:fill="F4F1EA" w:val="clear"/>
          </w:tcPr>
          <w:p>
            <w:r/>
            <w:r>
              <w:rPr>
                <w:rFonts w:ascii="Calibri" w:hAnsi="Calibri" w:eastAsia="Calibri"/>
                <w:b w:val="0"/>
                <w:i w:val="0"/>
                <w:color w:val="222222"/>
                <w:sz w:val="18"/>
              </w:rPr>
              <w:t>Implied as bearer of the confirming sending-down; still unnamed.</w:t>
            </w:r>
          </w:p>
        </w:tc>
      </w:tr>
      <w:tr>
        <w:tc>
          <w:tcPr>
            <w:tcW w:type="dxa" w:w="4896"/>
          </w:tcPr>
          <w:p>
            <w:r/>
            <w:r>
              <w:rPr>
                <w:rFonts w:ascii="Calibri" w:hAnsi="Calibri" w:eastAsia="Calibri"/>
                <w:b w:val="0"/>
                <w:i w:val="0"/>
                <w:color w:val="222222"/>
                <w:sz w:val="18"/>
              </w:rPr>
              <w:t>0005 Revelation</w:t>
            </w:r>
          </w:p>
        </w:tc>
        <w:tc>
          <w:tcPr>
            <w:tcW w:type="dxa" w:w="4896"/>
          </w:tcPr>
          <w:p>
            <w:r/>
            <w:r>
              <w:rPr>
                <w:rFonts w:ascii="Calibri" w:hAnsi="Calibri" w:eastAsia="Calibri"/>
                <w:b w:val="0"/>
                <w:i w:val="0"/>
                <w:color w:val="222222"/>
                <w:sz w:val="18"/>
              </w:rPr>
              <w:t>Tanzīl that confirms prior possession; kitāb + furqān given to Moses.</w:t>
            </w:r>
          </w:p>
        </w:tc>
      </w:tr>
      <w:tr>
        <w:tc>
          <w:tcPr>
            <w:tcW w:type="dxa" w:w="4896"/>
            <w:shd w:fill="F4F1EA" w:val="clear"/>
          </w:tcPr>
          <w:p>
            <w:r/>
            <w:r>
              <w:rPr>
                <w:rFonts w:ascii="Calibri" w:hAnsi="Calibri" w:eastAsia="Calibri"/>
                <w:b w:val="0"/>
                <w:i w:val="0"/>
                <w:color w:val="222222"/>
                <w:sz w:val="18"/>
              </w:rPr>
              <w:t>0006 Salvation</w:t>
            </w:r>
          </w:p>
        </w:tc>
        <w:tc>
          <w:tcPr>
            <w:tcW w:type="dxa" w:w="4896"/>
            <w:shd w:fill="F4F1EA" w:val="clear"/>
          </w:tcPr>
          <w:p>
            <w:r/>
            <w:r>
              <w:rPr>
                <w:rFonts w:ascii="Calibri" w:hAnsi="Calibri" w:eastAsia="Calibri"/>
                <w:b w:val="0"/>
                <w:i w:val="0"/>
                <w:color w:val="222222"/>
                <w:sz w:val="18"/>
              </w:rPr>
              <w:t>2:48 blocks substitution/ransom/intercession in that sentence. Calf episode: tawbah + lethal command + divine relenting.</w:t>
            </w:r>
          </w:p>
        </w:tc>
      </w:tr>
      <w:tr>
        <w:tc>
          <w:tcPr>
            <w:tcW w:type="dxa" w:w="4896"/>
          </w:tcPr>
          <w:p>
            <w:r/>
            <w:r>
              <w:rPr>
                <w:rFonts w:ascii="Calibri" w:hAnsi="Calibri" w:eastAsia="Calibri"/>
                <w:b w:val="0"/>
                <w:i w:val="0"/>
                <w:color w:val="222222"/>
                <w:sz w:val="18"/>
              </w:rPr>
              <w:t>0007 Sin</w:t>
            </w:r>
          </w:p>
        </w:tc>
        <w:tc>
          <w:tcPr>
            <w:tcW w:type="dxa" w:w="4896"/>
          </w:tcPr>
          <w:p>
            <w:r/>
            <w:r>
              <w:rPr>
                <w:rFonts w:ascii="Calibri" w:hAnsi="Calibri" w:eastAsia="Calibri"/>
                <w:b w:val="0"/>
                <w:i w:val="0"/>
                <w:color w:val="222222"/>
                <w:sz w:val="18"/>
              </w:rPr>
              <w:t>Concealment, mixing, calf, word-substitution, complaint, prophet-killing, fisq.</w:t>
            </w:r>
          </w:p>
        </w:tc>
      </w:tr>
      <w:tr>
        <w:tc>
          <w:tcPr>
            <w:tcW w:type="dxa" w:w="4896"/>
            <w:shd w:fill="F4F1EA" w:val="clear"/>
          </w:tcPr>
          <w:p>
            <w:r/>
            <w:r>
              <w:rPr>
                <w:rFonts w:ascii="Calibri" w:hAnsi="Calibri" w:eastAsia="Calibri"/>
                <w:b w:val="0"/>
                <w:i w:val="0"/>
                <w:color w:val="222222"/>
                <w:sz w:val="18"/>
              </w:rPr>
              <w:t>0008 Afterlife</w:t>
            </w:r>
          </w:p>
        </w:tc>
        <w:tc>
          <w:tcPr>
            <w:tcW w:type="dxa" w:w="4896"/>
            <w:shd w:fill="F4F1EA" w:val="clear"/>
          </w:tcPr>
          <w:p>
            <w:r/>
            <w:r>
              <w:rPr>
                <w:rFonts w:ascii="Calibri" w:hAnsi="Calibri" w:eastAsia="Calibri"/>
                <w:b w:val="0"/>
                <w:i w:val="0"/>
                <w:color w:val="222222"/>
                <w:sz w:val="18"/>
              </w:rPr>
              <w:t>Day of no avail; Fire not restated; meeting the Lord (2:46).</w:t>
            </w:r>
          </w:p>
        </w:tc>
      </w:tr>
      <w:tr>
        <w:tc>
          <w:tcPr>
            <w:tcW w:type="dxa" w:w="4896"/>
          </w:tcPr>
          <w:p>
            <w:r/>
            <w:r>
              <w:rPr>
                <w:rFonts w:ascii="Calibri" w:hAnsi="Calibri" w:eastAsia="Calibri"/>
                <w:b w:val="0"/>
                <w:i w:val="0"/>
                <w:color w:val="222222"/>
                <w:sz w:val="18"/>
              </w:rPr>
              <w:t>0009 People</w:t>
            </w:r>
          </w:p>
        </w:tc>
        <w:tc>
          <w:tcPr>
            <w:tcW w:type="dxa" w:w="4896"/>
          </w:tcPr>
          <w:p>
            <w:r/>
            <w:r>
              <w:rPr>
                <w:rFonts w:ascii="Calibri" w:hAnsi="Calibri" w:eastAsia="Calibri"/>
                <w:b w:val="0"/>
                <w:i w:val="0"/>
                <w:color w:val="222222"/>
                <w:sz w:val="18"/>
              </w:rPr>
              <w:t>Israel; Pharaoh’s folk; Moses (named from 2:51).</w:t>
            </w:r>
          </w:p>
        </w:tc>
      </w:tr>
      <w:tr>
        <w:tc>
          <w:tcPr>
            <w:tcW w:type="dxa" w:w="4896"/>
            <w:shd w:fill="F4F1EA" w:val="clear"/>
          </w:tcPr>
          <w:p>
            <w:r/>
            <w:r>
              <w:rPr>
                <w:rFonts w:ascii="Calibri" w:hAnsi="Calibri" w:eastAsia="Calibri"/>
                <w:b w:val="0"/>
                <w:i w:val="0"/>
                <w:color w:val="222222"/>
                <w:sz w:val="18"/>
              </w:rPr>
              <w:t>0010 Continuity</w:t>
            </w:r>
          </w:p>
        </w:tc>
        <w:tc>
          <w:tcPr>
            <w:tcW w:type="dxa" w:w="4896"/>
            <w:shd w:fill="F4F1EA" w:val="clear"/>
          </w:tcPr>
          <w:p>
            <w:r/>
            <w:r>
              <w:rPr>
                <w:rFonts w:ascii="Calibri" w:hAnsi="Calibri" w:eastAsia="Calibri"/>
                <w:b w:val="0"/>
                <w:i w:val="0"/>
                <w:color w:val="222222"/>
                <w:sz w:val="18"/>
              </w:rPr>
              <w:t>Confirmation language (muṣaddiq). Not replacement language in this block.</w:t>
            </w:r>
          </w:p>
        </w:tc>
      </w:tr>
    </w:tbl>
    <w:p/>
    <w:p>
      <w:pPr>
        <w:pStyle w:val="Heading1"/>
      </w:pPr>
      <w:r>
        <w:rPr>
          <w:rFonts w:ascii="Calibri" w:hAnsi="Calibri"/>
          <w:color w:val="1B3A4B"/>
        </w:rPr>
        <w:t>13. QDISC Updates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QDISC-0021</w:t>
            </w:r>
          </w:p>
        </w:tc>
        <w:tc>
          <w:tcPr>
            <w:tcW w:type="dxa" w:w="3264"/>
          </w:tcPr>
          <w:p>
            <w:r/>
            <w:r>
              <w:rPr>
                <w:rFonts w:ascii="Calibri" w:hAnsi="Calibri" w:eastAsia="Calibri"/>
                <w:b w:val="0"/>
                <w:i w:val="0"/>
                <w:color w:val="222222"/>
                <w:sz w:val="18"/>
              </w:rPr>
              <w:t>2:40–46 Israel covenant; confirming what is with you; conceal not the truth</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QDISC-0022</w:t>
            </w:r>
          </w:p>
        </w:tc>
        <w:tc>
          <w:tcPr>
            <w:tcW w:type="dxa" w:w="3264"/>
            <w:shd w:fill="F4F1EA" w:val="clear"/>
          </w:tcPr>
          <w:p>
            <w:r/>
            <w:r>
              <w:rPr>
                <w:rFonts w:ascii="Calibri" w:hAnsi="Calibri" w:eastAsia="Calibri"/>
                <w:b w:val="0"/>
                <w:i w:val="0"/>
                <w:color w:val="222222"/>
                <w:sz w:val="18"/>
              </w:rPr>
              <w:t>2:48 Day: no soul avails another; no accepted shafāʿah; no ransom; no help</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QDISC-0023</w:t>
            </w:r>
          </w:p>
        </w:tc>
        <w:tc>
          <w:tcPr>
            <w:tcW w:type="dxa" w:w="3264"/>
          </w:tcPr>
          <w:p>
            <w:r/>
            <w:r>
              <w:rPr>
                <w:rFonts w:ascii="Calibri" w:hAnsi="Calibri" w:eastAsia="Calibri"/>
                <w:b w:val="0"/>
                <w:i w:val="0"/>
                <w:color w:val="222222"/>
                <w:sz w:val="18"/>
              </w:rPr>
              <w:t>2:49–61 Exodus favor/failure catalogue</w:t>
            </w:r>
          </w:p>
        </w:tc>
        <w:tc>
          <w:tcPr>
            <w:tcW w:type="dxa" w:w="3264"/>
          </w:tcPr>
          <w:p>
            <w:r/>
            <w:r>
              <w:rPr>
                <w:rFonts w:ascii="Calibri" w:hAnsi="Calibri" w:eastAsia="Calibri"/>
                <w:b w:val="0"/>
                <w:i w:val="0"/>
                <w:color w:val="222222"/>
                <w:sz w:val="18"/>
              </w:rPr>
              <w:t>DIRECT as Quranic recitation; comparison in QB-0007–0011</w:t>
            </w:r>
          </w:p>
        </w:tc>
      </w:tr>
      <w:tr>
        <w:tc>
          <w:tcPr>
            <w:tcW w:type="dxa" w:w="3264"/>
            <w:shd w:fill="F4F1EA" w:val="clear"/>
          </w:tcPr>
          <w:p>
            <w:r/>
            <w:r>
              <w:rPr>
                <w:rFonts w:ascii="Calibri" w:hAnsi="Calibri" w:eastAsia="Calibri"/>
                <w:b w:val="0"/>
                <w:i w:val="0"/>
                <w:color w:val="222222"/>
                <w:sz w:val="18"/>
              </w:rPr>
              <w:t>QDISC-0024</w:t>
            </w:r>
          </w:p>
        </w:tc>
        <w:tc>
          <w:tcPr>
            <w:tcW w:type="dxa" w:w="3264"/>
            <w:shd w:fill="F4F1EA" w:val="clear"/>
          </w:tcPr>
          <w:p>
            <w:r/>
            <w:r>
              <w:rPr>
                <w:rFonts w:ascii="Calibri" w:hAnsi="Calibri" w:eastAsia="Calibri"/>
                <w:b w:val="0"/>
                <w:i w:val="0"/>
                <w:color w:val="222222"/>
                <w:sz w:val="18"/>
              </w:rPr>
              <w:t>2:54 fa-qtulū anfusakum after the calf</w:t>
            </w:r>
          </w:p>
        </w:tc>
        <w:tc>
          <w:tcPr>
            <w:tcW w:type="dxa" w:w="3264"/>
            <w:shd w:fill="F4F1EA" w:val="clear"/>
          </w:tcPr>
          <w:p>
            <w:r/>
            <w:r>
              <w:rPr>
                <w:rFonts w:ascii="Calibri" w:hAnsi="Calibri" w:eastAsia="Calibri"/>
                <w:b w:val="0"/>
                <w:i w:val="0"/>
                <w:color w:val="222222"/>
                <w:sz w:val="18"/>
              </w:rPr>
              <w:t>DIRECT wording; operational sense OPEN</w:t>
            </w:r>
          </w:p>
        </w:tc>
      </w:tr>
      <w:tr>
        <w:tc>
          <w:tcPr>
            <w:tcW w:type="dxa" w:w="3264"/>
          </w:tcPr>
          <w:p>
            <w:r/>
            <w:r>
              <w:rPr>
                <w:rFonts w:ascii="Calibri" w:hAnsi="Calibri" w:eastAsia="Calibri"/>
                <w:b w:val="0"/>
                <w:i w:val="0"/>
                <w:color w:val="222222"/>
                <w:sz w:val="18"/>
              </w:rPr>
              <w:t>QDISC-0025</w:t>
            </w:r>
          </w:p>
        </w:tc>
        <w:tc>
          <w:tcPr>
            <w:tcW w:type="dxa" w:w="3264"/>
          </w:tcPr>
          <w:p>
            <w:r/>
            <w:r>
              <w:rPr>
                <w:rFonts w:ascii="Calibri" w:hAnsi="Calibri" w:eastAsia="Calibri"/>
                <w:b w:val="0"/>
                <w:i w:val="0"/>
                <w:color w:val="222222"/>
                <w:sz w:val="18"/>
              </w:rPr>
              <w:t>2:61 humiliation grounded in kufr of signs + killing prophets</w:t>
            </w:r>
          </w:p>
        </w:tc>
        <w:tc>
          <w:tcPr>
            <w:tcW w:type="dxa" w:w="3264"/>
          </w:tcPr>
          <w:p>
            <w:r/>
            <w:r>
              <w:rPr>
                <w:rFonts w:ascii="Calibri" w:hAnsi="Calibri" w:eastAsia="Calibri"/>
                <w:b w:val="0"/>
                <w:i w:val="0"/>
                <w:color w:val="222222"/>
                <w:sz w:val="18"/>
              </w:rPr>
              <w:t>DIRECT</w:t>
            </w:r>
          </w:p>
        </w:tc>
      </w:tr>
    </w:tbl>
    <w:p/>
    <w:p>
      <w:pPr>
        <w:pStyle w:val="Heading1"/>
      </w:pPr>
      <w:r>
        <w:rPr>
          <w:rFonts w:ascii="Calibri" w:hAnsi="Calibri"/>
          <w:color w:val="1B3A4B"/>
        </w:rPr>
        <w:t>14. QB Updates</w:t>
      </w:r>
    </w:p>
    <w:p>
      <w:pPr>
        <w:spacing w:after="160"/>
      </w:pPr>
      <w:r>
        <w:rPr>
          <w:rFonts w:ascii="Calibri" w:hAnsi="Calibri" w:eastAsia="Calibri"/>
          <w:b w:val="0"/>
          <w:i w:val="0"/>
          <w:color w:val="222222"/>
          <w:sz w:val="22"/>
        </w:rPr>
        <w:t>QB-0006 through QB-0012 issued above. No Direct Contradiction declared. Several REINTERPRETATION and ADDITION calls.</w:t>
      </w:r>
    </w:p>
    <w:p>
      <w:pPr>
        <w:pStyle w:val="Heading1"/>
      </w:pPr>
      <w:r>
        <w:rPr>
          <w:rFonts w:ascii="Calibri" w:hAnsi="Calibri"/>
          <w:color w:val="1B3A4B"/>
        </w:rPr>
        <w:t>15. QI Updates</w:t>
      </w:r>
    </w:p>
    <w:p>
      <w:pPr>
        <w:spacing w:after="160"/>
      </w:pPr>
      <w:r>
        <w:rPr>
          <w:rFonts w:ascii="Calibri" w:hAnsi="Calibri" w:eastAsia="Calibri"/>
          <w:b w:val="0"/>
          <w:i w:val="0"/>
          <w:color w:val="222222"/>
          <w:sz w:val="22"/>
        </w:rPr>
        <w:t>QI-0002 opened: 2:48 universal-sounding refusal of intercession vs later Quranic texts that mention intercession by permission (to be filled when those verses are read). Status: apparent tension pending the later verses — not a contradiction yet because the later evidence is not in-project.</w:t>
      </w:r>
    </w:p>
    <w:p>
      <w:pPr>
        <w:spacing w:after="160"/>
      </w:pPr>
      <w:r>
        <w:rPr>
          <w:rFonts w:ascii="Calibri" w:hAnsi="Calibri" w:eastAsia="Calibri"/>
          <w:b w:val="0"/>
          <w:i w:val="0"/>
          <w:color w:val="222222"/>
          <w:sz w:val="22"/>
        </w:rPr>
        <w:t>QI-0001 unchanged.</w:t>
      </w:r>
    </w:p>
    <w:p>
      <w:pPr>
        <w:pStyle w:val="Heading1"/>
      </w:pPr>
      <w:r>
        <w:rPr>
          <w:rFonts w:ascii="Calibri" w:hAnsi="Calibri"/>
          <w:color w:val="1B3A4B"/>
        </w:rPr>
        <w:t>16. QCA Updates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Claim</w:t>
            </w:r>
          </w:p>
        </w:tc>
        <w:tc>
          <w:tcPr>
            <w:tcW w:type="dxa" w:w="3264"/>
            <w:shd w:fill="1B3A4B" w:val="clear"/>
          </w:tcPr>
          <w:p>
            <w:r/>
            <w:r>
              <w:rPr>
                <w:rFonts w:ascii="Calibri" w:hAnsi="Calibri" w:eastAsia="Calibri"/>
                <w:b/>
                <w:i w:val="0"/>
                <w:color w:val="FFFFFF"/>
                <w:sz w:val="18"/>
              </w:rPr>
              <w:t>This block</w:t>
            </w:r>
          </w:p>
        </w:tc>
      </w:tr>
      <w:tr>
        <w:tc>
          <w:tcPr>
            <w:tcW w:type="dxa" w:w="3264"/>
          </w:tcPr>
          <w:p>
            <w:r/>
            <w:r>
              <w:rPr>
                <w:rFonts w:ascii="Calibri" w:hAnsi="Calibri" w:eastAsia="Calibri"/>
                <w:b w:val="0"/>
                <w:i w:val="0"/>
                <w:color w:val="222222"/>
                <w:sz w:val="18"/>
              </w:rPr>
              <w:t>QCA-0004</w:t>
            </w:r>
          </w:p>
        </w:tc>
        <w:tc>
          <w:tcPr>
            <w:tcW w:type="dxa" w:w="3264"/>
          </w:tcPr>
          <w:p>
            <w:r/>
            <w:r>
              <w:rPr>
                <w:rFonts w:ascii="Calibri" w:hAnsi="Calibri" w:eastAsia="Calibri"/>
                <w:b w:val="0"/>
                <w:i w:val="0"/>
                <w:color w:val="222222"/>
                <w:sz w:val="18"/>
              </w:rPr>
              <w:t>Quran affirms previous Scripture</w:t>
            </w:r>
          </w:p>
        </w:tc>
        <w:tc>
          <w:tcPr>
            <w:tcW w:type="dxa" w:w="3264"/>
          </w:tcPr>
          <w:p>
            <w:r/>
            <w:r>
              <w:rPr>
                <w:rFonts w:ascii="Calibri" w:hAnsi="Calibri" w:eastAsia="Calibri"/>
                <w:b w:val="0"/>
                <w:i w:val="0"/>
                <w:color w:val="222222"/>
                <w:sz w:val="18"/>
              </w:rPr>
              <w:t>Strengthened by 2:41 muṣaddiqan li-mā maʿakum. Still no integrity certificate and no tahrif charge.</w:t>
            </w:r>
          </w:p>
        </w:tc>
      </w:tr>
      <w:tr>
        <w:tc>
          <w:tcPr>
            <w:tcW w:type="dxa" w:w="3264"/>
            <w:shd w:fill="F4F1EA" w:val="clear"/>
          </w:tcPr>
          <w:p>
            <w:r/>
            <w:r>
              <w:rPr>
                <w:rFonts w:ascii="Calibri" w:hAnsi="Calibri" w:eastAsia="Calibri"/>
                <w:b w:val="0"/>
                <w:i w:val="0"/>
                <w:color w:val="222222"/>
                <w:sz w:val="18"/>
              </w:rPr>
              <w:t>QCA-0007</w:t>
            </w:r>
          </w:p>
        </w:tc>
        <w:tc>
          <w:tcPr>
            <w:tcW w:type="dxa" w:w="3264"/>
            <w:shd w:fill="F4F1EA" w:val="clear"/>
          </w:tcPr>
          <w:p>
            <w:r/>
            <w:r>
              <w:rPr>
                <w:rFonts w:ascii="Calibri" w:hAnsi="Calibri" w:eastAsia="Calibri"/>
                <w:b w:val="0"/>
                <w:i w:val="0"/>
                <w:color w:val="222222"/>
                <w:sz w:val="18"/>
              </w:rPr>
              <w:t>“The Quran says there is no intercession.”</w:t>
            </w:r>
          </w:p>
        </w:tc>
        <w:tc>
          <w:tcPr>
            <w:tcW w:type="dxa" w:w="3264"/>
            <w:shd w:fill="F4F1EA" w:val="clear"/>
          </w:tcPr>
          <w:p>
            <w:r/>
            <w:r>
              <w:rPr>
                <w:rFonts w:ascii="Calibri" w:hAnsi="Calibri" w:eastAsia="Calibri"/>
                <w:b w:val="0"/>
                <w:i w:val="0"/>
                <w:color w:val="222222"/>
                <w:sz w:val="18"/>
              </w:rPr>
              <w:t>2:48 says none accepted on that Day in that sentence. Overstated if treated as the Quran’s last word before later shafāʿah verses are read.</w:t>
            </w:r>
          </w:p>
        </w:tc>
      </w:tr>
      <w:tr>
        <w:tc>
          <w:tcPr>
            <w:tcW w:type="dxa" w:w="3264"/>
          </w:tcPr>
          <w:p>
            <w:r/>
            <w:r>
              <w:rPr>
                <w:rFonts w:ascii="Calibri" w:hAnsi="Calibri" w:eastAsia="Calibri"/>
                <w:b w:val="0"/>
                <w:i w:val="0"/>
                <w:color w:val="222222"/>
                <w:sz w:val="18"/>
              </w:rPr>
              <w:t>QCA-0008</w:t>
            </w:r>
          </w:p>
        </w:tc>
        <w:tc>
          <w:tcPr>
            <w:tcW w:type="dxa" w:w="3264"/>
          </w:tcPr>
          <w:p>
            <w:r/>
            <w:r>
              <w:rPr>
                <w:rFonts w:ascii="Calibri" w:hAnsi="Calibri" w:eastAsia="Calibri"/>
                <w:b w:val="0"/>
                <w:i w:val="0"/>
                <w:color w:val="222222"/>
                <w:sz w:val="18"/>
              </w:rPr>
              <w:t>“Jews killed the prophets.”</w:t>
            </w:r>
          </w:p>
        </w:tc>
        <w:tc>
          <w:tcPr>
            <w:tcW w:type="dxa" w:w="3264"/>
          </w:tcPr>
          <w:p>
            <w:r/>
            <w:r>
              <w:rPr>
                <w:rFonts w:ascii="Calibri" w:hAnsi="Calibri" w:eastAsia="Calibri"/>
                <w:b w:val="0"/>
                <w:i w:val="0"/>
                <w:color w:val="222222"/>
                <w:sz w:val="18"/>
              </w:rPr>
              <w:t>2:61 states they killed the prophets without right. That is a Quranic claim. Historical audit of each named biblical prophet’s death is a separate Historical Claim Audit — not all HB prophets are said in the HB to have been killed.</w:t>
            </w:r>
          </w:p>
        </w:tc>
      </w:tr>
    </w:tbl>
    <w:p/>
    <w:p>
      <w:pPr>
        <w:pStyle w:val="Heading1"/>
      </w:pPr>
      <w:r>
        <w:rPr>
          <w:rFonts w:ascii="Calibri" w:hAnsi="Calibri"/>
          <w:color w:val="1B3A4B"/>
        </w:rPr>
        <w:t>17. Dictionary Updates</w:t>
      </w:r>
    </w:p>
    <w:p>
      <w:pPr>
        <w:spacing w:after="160"/>
      </w:pPr>
      <w:r>
        <w:rPr>
          <w:rFonts w:ascii="Calibri" w:hAnsi="Calibri" w:eastAsia="Calibri"/>
          <w:b w:val="0"/>
          <w:i w:val="0"/>
          <w:color w:val="222222"/>
          <w:sz w:val="22"/>
        </w:rPr>
        <w:t>Isra'il, 'ahd, musaddiq, katama, zakat, shafa'ah, 'adl (ransom), Fir'awn, 'ijl, furqan, bari', sa'iqah, mann, salwa, hittah, baddala, 'asa, misr, nabiyy.</w:t>
      </w:r>
    </w:p>
    <w:p>
      <w:pPr>
        <w:pStyle w:val="Heading1"/>
      </w:pPr>
      <w:r>
        <w:rPr>
          <w:rFonts w:ascii="Calibri" w:hAnsi="Calibri"/>
          <w:color w:val="1B3A4B"/>
        </w:rPr>
        <w:t>18. Major-Figure Dossier Updates</w:t>
      </w:r>
    </w:p>
    <w:p>
      <w:pPr>
        <w:spacing w:after="160"/>
      </w:pPr>
      <w:r>
        <w:rPr>
          <w:rFonts w:ascii="Calibri" w:hAnsi="Calibri" w:eastAsia="Calibri"/>
          <w:b w:val="0"/>
          <w:i w:val="0"/>
          <w:color w:val="222222"/>
          <w:sz w:val="22"/>
        </w:rPr>
        <w:t>Moses dossier opened. God updated (election of Israel; tawwāb after calf; no-transfer Day). Muhammad still unnamed bearer of confirming tanzīl. Jesus none. Adam none new.</w:t>
      </w:r>
    </w:p>
    <w:p>
      <w:pPr>
        <w:pStyle w:val="Heading1"/>
      </w:pPr>
      <w:r>
        <w:rPr>
          <w:rFonts w:ascii="Calibri" w:hAnsi="Calibri"/>
          <w:color w:val="1B3A4B"/>
        </w:rPr>
        <w:t>19. Provenance Ledger Updates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Statement</w:t>
            </w:r>
          </w:p>
        </w:tc>
        <w:tc>
          <w:tcPr>
            <w:tcW w:type="dxa" w:w="4896"/>
            <w:shd w:fill="1B3A4B" w:val="clear"/>
          </w:tcPr>
          <w:p>
            <w:r/>
            <w:r>
              <w:rPr>
                <w:rFonts w:ascii="Calibri" w:hAnsi="Calibri" w:eastAsia="Calibri"/>
                <w:b/>
                <w:i w:val="0"/>
                <w:color w:val="FFFFFF"/>
                <w:sz w:val="18"/>
              </w:rPr>
              <w:t>Provenance</w:t>
            </w:r>
          </w:p>
        </w:tc>
      </w:tr>
      <w:tr>
        <w:tc>
          <w:tcPr>
            <w:tcW w:type="dxa" w:w="4896"/>
          </w:tcPr>
          <w:p>
            <w:r/>
            <w:r>
              <w:rPr>
                <w:rFonts w:ascii="Calibri" w:hAnsi="Calibri" w:eastAsia="Calibri"/>
                <w:b w:val="0"/>
                <w:i w:val="0"/>
                <w:color w:val="222222"/>
                <w:sz w:val="18"/>
              </w:rPr>
              <w:t>2:40–61 wording</w:t>
            </w:r>
          </w:p>
        </w:tc>
        <w:tc>
          <w:tcPr>
            <w:tcW w:type="dxa" w:w="4896"/>
          </w:tcPr>
          <w:p>
            <w:r/>
            <w:r>
              <w:rPr>
                <w:rFonts w:ascii="Calibri" w:hAnsi="Calibri" w:eastAsia="Calibri"/>
                <w:b w:val="0"/>
                <w:i w:val="0"/>
                <w:color w:val="222222"/>
                <w:sz w:val="18"/>
              </w:rPr>
              <w:t>QURAN</w:t>
            </w:r>
          </w:p>
        </w:tc>
      </w:tr>
      <w:tr>
        <w:tc>
          <w:tcPr>
            <w:tcW w:type="dxa" w:w="4896"/>
            <w:shd w:fill="F4F1EA" w:val="clear"/>
          </w:tcPr>
          <w:p>
            <w:r/>
            <w:r>
              <w:rPr>
                <w:rFonts w:ascii="Calibri" w:hAnsi="Calibri" w:eastAsia="Calibri"/>
                <w:b w:val="0"/>
                <w:i w:val="0"/>
                <w:color w:val="222222"/>
                <w:sz w:val="18"/>
              </w:rPr>
              <w:t>ḥiṭṭah mock-substitute word</w:t>
            </w:r>
          </w:p>
        </w:tc>
        <w:tc>
          <w:tcPr>
            <w:tcW w:type="dxa" w:w="4896"/>
            <w:shd w:fill="F4F1EA" w:val="clear"/>
          </w:tcPr>
          <w:p>
            <w:r/>
            <w:r>
              <w:rPr>
                <w:rFonts w:ascii="Calibri" w:hAnsi="Calibri" w:eastAsia="Calibri"/>
                <w:b w:val="0"/>
                <w:i w:val="0"/>
                <w:color w:val="222222"/>
                <w:sz w:val="18"/>
              </w:rPr>
              <w:t>HADITH</w:t>
            </w:r>
          </w:p>
        </w:tc>
      </w:tr>
      <w:tr>
        <w:tc>
          <w:tcPr>
            <w:tcW w:type="dxa" w:w="4896"/>
          </w:tcPr>
          <w:p>
            <w:r/>
            <w:r>
              <w:rPr>
                <w:rFonts w:ascii="Calibri" w:hAnsi="Calibri" w:eastAsia="Calibri"/>
                <w:b w:val="0"/>
                <w:i w:val="0"/>
                <w:color w:val="222222"/>
                <w:sz w:val="18"/>
              </w:rPr>
              <w:t>Town = Jericho / Jerusalem gate</w:t>
            </w:r>
          </w:p>
        </w:tc>
        <w:tc>
          <w:tcPr>
            <w:tcW w:type="dxa" w:w="4896"/>
          </w:tcPr>
          <w:p>
            <w:r/>
            <w:r>
              <w:rPr>
                <w:rFonts w:ascii="Calibri" w:hAnsi="Calibri" w:eastAsia="Calibri"/>
                <w:b w:val="0"/>
                <w:i w:val="0"/>
                <w:color w:val="222222"/>
                <w:sz w:val="18"/>
              </w:rPr>
              <w:t>TAFSIR</w:t>
            </w:r>
          </w:p>
        </w:tc>
      </w:tr>
      <w:tr>
        <w:tc>
          <w:tcPr>
            <w:tcW w:type="dxa" w:w="4896"/>
            <w:shd w:fill="F4F1EA" w:val="clear"/>
          </w:tcPr>
          <w:p>
            <w:r/>
            <w:r>
              <w:rPr>
                <w:rFonts w:ascii="Calibri" w:hAnsi="Calibri" w:eastAsia="Calibri"/>
                <w:b w:val="0"/>
                <w:i w:val="0"/>
                <w:color w:val="222222"/>
                <w:sz w:val="18"/>
              </w:rPr>
              <w:t>anfusakum = only the guilty</w:t>
            </w:r>
          </w:p>
        </w:tc>
        <w:tc>
          <w:tcPr>
            <w:tcW w:type="dxa" w:w="4896"/>
            <w:shd w:fill="F4F1EA" w:val="clear"/>
          </w:tcPr>
          <w:p>
            <w:r/>
            <w:r>
              <w:rPr>
                <w:rFonts w:ascii="Calibri" w:hAnsi="Calibri" w:eastAsia="Calibri"/>
                <w:b w:val="0"/>
                <w:i w:val="0"/>
                <w:color w:val="222222"/>
                <w:sz w:val="18"/>
              </w:rPr>
              <w:t>TAFSIR / some modern translations</w:t>
            </w:r>
          </w:p>
        </w:tc>
      </w:tr>
      <w:tr>
        <w:tc>
          <w:tcPr>
            <w:tcW w:type="dxa" w:w="4896"/>
          </w:tcPr>
          <w:p>
            <w:r/>
            <w:r>
              <w:rPr>
                <w:rFonts w:ascii="Calibri" w:hAnsi="Calibri" w:eastAsia="Calibri"/>
                <w:b w:val="0"/>
                <w:i w:val="0"/>
                <w:color w:val="222222"/>
                <w:sz w:val="18"/>
              </w:rPr>
              <w:t>Exodus–Numbers parallels</w:t>
            </w:r>
          </w:p>
        </w:tc>
        <w:tc>
          <w:tcPr>
            <w:tcW w:type="dxa" w:w="4896"/>
          </w:tcPr>
          <w:p>
            <w:r/>
            <w:r>
              <w:rPr>
                <w:rFonts w:ascii="Calibri" w:hAnsi="Calibri" w:eastAsia="Calibri"/>
                <w:b w:val="0"/>
                <w:i w:val="0"/>
                <w:color w:val="222222"/>
                <w:sz w:val="18"/>
              </w:rPr>
              <w:t>BIBLE</w:t>
            </w:r>
          </w:p>
        </w:tc>
      </w:tr>
      <w:tr>
        <w:tc>
          <w:tcPr>
            <w:tcW w:type="dxa" w:w="4896"/>
            <w:shd w:fill="F4F1EA" w:val="clear"/>
          </w:tcPr>
          <w:p>
            <w:r/>
            <w:r>
              <w:rPr>
                <w:rFonts w:ascii="Calibri" w:hAnsi="Calibri" w:eastAsia="Calibri"/>
                <w:b w:val="0"/>
                <w:i w:val="0"/>
                <w:color w:val="222222"/>
                <w:sz w:val="18"/>
              </w:rPr>
              <w:t>Prophet-killing as long Jewish history</w:t>
            </w:r>
          </w:p>
        </w:tc>
        <w:tc>
          <w:tcPr>
            <w:tcW w:type="dxa" w:w="4896"/>
            <w:shd w:fill="F4F1EA" w:val="clear"/>
          </w:tcPr>
          <w:p>
            <w:r/>
            <w:r>
              <w:rPr>
                <w:rFonts w:ascii="Calibri" w:hAnsi="Calibri" w:eastAsia="Calibri"/>
                <w:b w:val="0"/>
                <w:i w:val="0"/>
                <w:color w:val="222222"/>
                <w:sz w:val="18"/>
              </w:rPr>
              <w:t>BIBLE + CHRISTIAN TRADITION + QURAN verdict</w:t>
            </w:r>
          </w:p>
        </w:tc>
      </w:tr>
    </w:tbl>
    <w:p/>
    <w:p>
      <w:pPr>
        <w:pStyle w:val="Heading1"/>
      </w:pPr>
      <w:r>
        <w:rPr>
          <w:rFonts w:ascii="Calibri" w:hAnsi="Calibri"/>
          <w:color w:val="1B3A4B"/>
        </w:rPr>
        <w:t>20. Historical Claim Audit Updates</w:t>
      </w:r>
    </w:p>
    <w:p>
      <w:pPr>
        <w:spacing w:after="160"/>
      </w:pPr>
      <w:r>
        <w:rPr>
          <w:rFonts w:ascii="Calibri" w:hAnsi="Calibri" w:eastAsia="Calibri"/>
          <w:b w:val="0"/>
          <w:i w:val="0"/>
          <w:color w:val="222222"/>
          <w:sz w:val="22"/>
        </w:rPr>
        <w:t>Exodus as a large-scale Late Bronze event remains historically disputed in modern scholarship; this project records that the Quran and the Bible share the tradition, not that archaeology has verified the numbers. “Killed the prophets”: some biblical prophets are murdered in HB narrative; many are not; NT generalizes the charge. Classification of 2:61 as history: disputed / tradition-level, not independently demonstrated for a complete list of prophets.</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Israel is called to honor a covenant the new sending-down confirms. A Day is coming when no one stands in for anyone. The Exodus is retold as a favor they answered with the calf, a demand to see God, a changed word, and a craving for Egypt’s food — ending in humiliation because of kufr and prophet-killing. Where the Bible and Quran tell the same episodes, the plot often agrees and the operational details often do not (who kills after the calf; death-revival at the mountain; twelve springs at the rock; ḥiṭṭah). Confirmation of “what is with you” is now explicit. Tahrif is still not.</w:t>
      </w:r>
    </w:p>
    <w:p>
      <w:pPr>
        <w:pStyle w:val="Heading1"/>
      </w:pPr>
      <w:r>
        <w:rPr>
          <w:rFonts w:ascii="Calibri" w:hAnsi="Calibri"/>
          <w:color w:val="1B3A4B"/>
        </w:rPr>
        <w:t>22. Open Questions Carried Forward</w:t>
      </w:r>
    </w:p>
    <w:p>
      <w:pPr>
        <w:spacing w:after="160"/>
      </w:pPr>
      <w:r>
        <w:rPr>
          <w:rFonts w:ascii="Calibri" w:hAnsi="Calibri" w:eastAsia="Calibri"/>
          <w:b w:val="0"/>
          <w:i w:val="0"/>
          <w:color w:val="222222"/>
          <w:sz w:val="22"/>
        </w:rPr>
        <w:t>• What “what is with you” includes, physically.</w:t>
      </w:r>
    </w:p>
    <w:p>
      <w:pPr>
        <w:spacing w:after="160"/>
      </w:pPr>
      <w:r>
        <w:rPr>
          <w:rFonts w:ascii="Calibri" w:hAnsi="Calibri" w:eastAsia="Calibri"/>
          <w:b w:val="0"/>
          <w:i w:val="0"/>
          <w:color w:val="222222"/>
          <w:sz w:val="22"/>
        </w:rPr>
        <w:t>• QI-0002 intercession once permission-verses arrive.</w:t>
      </w:r>
    </w:p>
    <w:p>
      <w:pPr>
        <w:spacing w:after="160"/>
      </w:pPr>
      <w:r>
        <w:rPr>
          <w:rFonts w:ascii="Calibri" w:hAnsi="Calibri" w:eastAsia="Calibri"/>
          <w:b w:val="0"/>
          <w:i w:val="0"/>
          <w:color w:val="222222"/>
          <w:sz w:val="22"/>
        </w:rPr>
        <w:t>• Sense of fa-qtulū anfusakum.</w:t>
      </w:r>
    </w:p>
    <w:p>
      <w:pPr>
        <w:spacing w:after="160"/>
      </w:pPr>
      <w:r>
        <w:rPr>
          <w:rFonts w:ascii="Calibri" w:hAnsi="Calibri" w:eastAsia="Calibri"/>
          <w:b w:val="0"/>
          <w:i w:val="0"/>
          <w:color w:val="222222"/>
          <w:sz w:val="22"/>
        </w:rPr>
        <w:t>• Whether 2:62 (next) qualifies 2:61’s verdict.</w:t>
      </w:r>
    </w:p>
    <w:p>
      <w:pPr>
        <w:spacing w:after="160"/>
      </w:pPr>
      <w:r>
        <w:rPr>
          <w:rFonts w:ascii="Calibri" w:hAnsi="Calibri" w:eastAsia="Calibri"/>
          <w:b w:val="0"/>
          <w:i w:val="0"/>
          <w:color w:val="222222"/>
          <w:sz w:val="22"/>
        </w:rPr>
        <w:t>Next proposed: S002 CP04 = 2:62–74 (or 2:62–82 if still manageable), beginning with Jews, Christians, and Sabians.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comparison-priority packet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CP03 vv040-061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CP03 vv040-061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