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S003 — ĀL ʿIMRĀN — CP07  ·  SURAH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3:181–200 (20 verses) — end of Surah 3</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God has heard the saying of those who said God is poor and we are rich. We will write what they said and their killing of the prophets without right, and We will say taste the punishment of the burning. That is for what your hands sent ahead; God is not unjust to the servants. Those who said God has taken our promise not to believe a messenger until he brings an offering the fire consumes. Say: messengers came to you before me with the clear signs and with that which you said — why did you kill them if you are truthful? If they deny you, messengers before you were denied who came with the clear signs, the scriptures, and the illuminating Book. Every soul will taste death; you will be paid your wages in full on the Day of Rising. Whoever is drawn away from the Fire and admitted to the Garden has succeeded. The life of this world is only the enjoyment of delusion. You will surely be tested in your wealth and your selves, and you will hear from those given the Book before you and from those who associate much injury. If you endure and fear, that is of the resolve of affairs. When God took the covenant of those given the Book: you shall make it clear to the people and not conceal it. They threw it behind their backs and purchased with it a small price. Do not think those who rejoice in what they have brought and love to be praised for what they have not done — do not think them in safety from the punishment. To God belongs the kingdom of the heavens and the earth. In the creation of the heavens and the earth and the alternation of night and day are signs for those of hearts. Those who remember God standing, sitting, and on their sides, and reflect on the creation of the heavens and the earth: our Lord, You did not create this in vain; glory to You; protect us from the punishment of the Fire. Our Lord, whoever You admit to the Fire You have disgraced; the ẓālimūn have no helpers. Our Lord, we heard a caller calling to faith: believe in your Lord — so we believed. Our Lord, forgive us our sins and our excesses in our affair, make our feet firm, and help us against the kāfir people. Our Lord, give us what You have promised us through Your messengers and do not disgrace us on the Day of Rising; You do not break the promise. Their Lord responded: I do not waste the work of a worker among you, male or female — you are of one another. Those who emigrated and were expelled from their homes and were harmed in My way and fought and were killed: I will surely wipe out their evils and admit them to Gardens. Do not be deceived by the turning about of those who disbelieve in the land — a little enjoyment, then their refuge is Jahannam. But those who fear their Lord: Gardens, a hospitality from God; what is with God is better for the abrār. Among the People of the Book are those who believe in God and what was sent down to you and what was sent down to them, humbling themselves to God; they do not purchase God’s signs for a small price. Those have their reward with their Lord. O believers, endure, outdo one another in endurance, be stationed, and fear God, that you may succeed.</w:t>
      </w:r>
    </w:p>
    <w:p>
      <w:pPr>
        <w:pStyle w:val="Heading1"/>
      </w:pPr>
      <w:r>
        <w:rPr>
          <w:rFonts w:ascii="Calibri" w:hAnsi="Calibri"/>
          <w:color w:val="1B3A4B"/>
        </w:rPr>
        <w:t>2–3. Investigation</w:t>
      </w:r>
    </w:p>
    <w:p>
      <w:pPr>
        <w:pStyle w:val="Heading2"/>
      </w:pPr>
      <w:r>
        <w:rPr>
          <w:rFonts w:ascii="Calibri" w:hAnsi="Calibri"/>
          <w:color w:val="1B3A4B"/>
        </w:rPr>
        <w:t>3:181–184 God is poor; fire-offering demand; denied messengers</w:t>
      </w:r>
    </w:p>
    <w:p>
      <w:pPr>
        <w:spacing w:after="160"/>
      </w:pPr>
      <w:r>
        <w:rPr>
          <w:rFonts w:ascii="Calibri" w:hAnsi="Calibri" w:eastAsia="Calibri"/>
          <w:b w:val="0"/>
          <w:i w:val="0"/>
          <w:color w:val="222222"/>
          <w:sz w:val="22"/>
        </w:rPr>
        <w:t>Heard saying: God is poor, we are rich. Written along with killing prophets without right. Fire. They demand a messenger who brings an offering fire consumes. Say: messengers already came with signs and with that which you stipulated — why did you kill them? If they deny you, they denied messengers before who came with bayyināt, zubur, and the illuminating Book.</w:t>
      </w:r>
    </w:p>
    <w:p>
      <w:pPr>
        <w:spacing w:after="160"/>
      </w:pPr>
      <w:r>
        <w:rPr>
          <w:rFonts w:ascii="Calibri" w:hAnsi="Calibri" w:eastAsia="Calibri"/>
          <w:b w:val="0"/>
          <w:i w:val="0"/>
          <w:color w:val="222222"/>
          <w:sz w:val="22"/>
        </w:rPr>
        <w:t>QB-0081: fire-consuming offering evokes Elijah on Carmel (1 Kgs 18) and the tabernacle/Temple fire that consumes the offering (Lev 9:24; 1 Kgs 18:38). The Quran treats the demand as a delaying condition already satisfied and already betrayed by prophet-killing. “God is poor” is a taunt; tafsir ties it to 2:245’s good-loan verse — TRADITION for the occasion.</w:t>
      </w:r>
    </w:p>
    <w:p>
      <w:pPr>
        <w:pStyle w:val="Heading2"/>
      </w:pPr>
      <w:r>
        <w:rPr>
          <w:rFonts w:ascii="Calibri" w:hAnsi="Calibri"/>
          <w:color w:val="1B3A4B"/>
        </w:rPr>
        <w:t>3:185–186 death; test in wealth and selves; injury from Book-people</w:t>
      </w:r>
    </w:p>
    <w:p>
      <w:pPr>
        <w:spacing w:after="160"/>
      </w:pPr>
      <w:r>
        <w:rPr>
          <w:rFonts w:ascii="Calibri" w:hAnsi="Calibri" w:eastAsia="Calibri"/>
          <w:b w:val="0"/>
          <w:i w:val="0"/>
          <w:color w:val="222222"/>
          <w:sz w:val="22"/>
        </w:rPr>
        <w:t>Every soul tastes death; full wage at the Rising; success is being pulled from the Fire into the Garden. World-life is matāʿ al-ghurūr. You will be tested in amwāl and anfus. You will hear much adhā from those given the Book before you and from those who associate. Ṣabr and taqwā are ʿazm al-umūr. The injury-from-Book-people line keeps 3:186 in the same file as 3:113’s righteous remnant: both sentences stand.</w:t>
      </w:r>
    </w:p>
    <w:p>
      <w:pPr>
        <w:pStyle w:val="Heading2"/>
      </w:pPr>
      <w:r>
        <w:rPr>
          <w:rFonts w:ascii="Calibri" w:hAnsi="Calibri"/>
          <w:color w:val="1B3A4B"/>
        </w:rPr>
        <w:t>3:187 covenant to make the Book clear; they sold it</w:t>
      </w:r>
    </w:p>
    <w:p>
      <w:pPr>
        <w:spacing w:after="160"/>
      </w:pPr>
      <w:r>
        <w:rPr>
          <w:rFonts w:ascii="Calibri" w:hAnsi="Calibri" w:eastAsia="Calibri"/>
          <w:b w:val="0"/>
          <w:i w:val="0"/>
          <w:color w:val="222222"/>
          <w:sz w:val="22"/>
        </w:rPr>
        <w:t>Covenant of those given the Book: make it clear to people, do not conceal it. They threw it behind their backs and bought a small price. Repeats 2:159 / 2:174 / 3:78. Concealment and cheap sale, not yet a global manuscript-corruption theorem.</w:t>
      </w:r>
    </w:p>
    <w:p>
      <w:pPr>
        <w:pStyle w:val="Heading2"/>
      </w:pPr>
      <w:r>
        <w:rPr>
          <w:rFonts w:ascii="Calibri" w:hAnsi="Calibri"/>
          <w:color w:val="1B3A4B"/>
        </w:rPr>
        <w:t>3:190–194 creation prayer</w:t>
      </w:r>
    </w:p>
    <w:p>
      <w:pPr>
        <w:spacing w:after="160"/>
      </w:pPr>
      <w:r>
        <w:rPr>
          <w:rFonts w:ascii="Calibri" w:hAnsi="Calibri" w:eastAsia="Calibri"/>
          <w:b w:val="0"/>
          <w:i w:val="0"/>
          <w:color w:val="222222"/>
          <w:sz w:val="22"/>
        </w:rPr>
        <w:t>Heavens, earth, night and day: signs for those of lubb. They remember God standing, sitting, on their sides, and think about creation: You did not create this bāṭilan. Protect us from the Fire. We heard a caller calling to īmān and we believed. Forgive sins and excess; firm feet; help against the kāfir people; give what You promised through Your messengers; do not disgrace us; You do not break the promise.</w:t>
      </w:r>
    </w:p>
    <w:p>
      <w:pPr>
        <w:spacing w:after="160"/>
      </w:pPr>
      <w:r>
        <w:rPr>
          <w:rFonts w:ascii="Calibri" w:hAnsi="Calibri" w:eastAsia="Calibri"/>
          <w:b w:val="0"/>
          <w:i w:val="0"/>
          <w:color w:val="222222"/>
          <w:sz w:val="22"/>
        </w:rPr>
        <w:t>Same cadence as 2:286 and 3:8–9 / 3:16 / 3:147. The surah that opened with ḥayy qayyūm closes in a creation-and-Fire prayer.</w:t>
      </w:r>
    </w:p>
    <w:p>
      <w:pPr>
        <w:pStyle w:val="Heading2"/>
      </w:pPr>
      <w:r>
        <w:rPr>
          <w:rFonts w:ascii="Calibri" w:hAnsi="Calibri"/>
          <w:color w:val="1B3A4B"/>
        </w:rPr>
        <w:t>3:195 male and female workers; emigrants</w:t>
      </w:r>
    </w:p>
    <w:p>
      <w:pPr>
        <w:spacing w:after="160"/>
      </w:pPr>
      <w:r>
        <w:rPr>
          <w:rFonts w:ascii="Calibri" w:hAnsi="Calibri" w:eastAsia="Calibri"/>
          <w:b w:val="0"/>
          <w:i w:val="0"/>
          <w:color w:val="222222"/>
          <w:sz w:val="22"/>
        </w:rPr>
        <w:t>I do not waste the work of a worker among you, male or female — some of you from some. Emigrants, expelled, harmed in My way, who fought and were killed: evils wiped, Gardens. Explicit male-female parity of accepted work in this verse.</w:t>
      </w:r>
    </w:p>
    <w:p>
      <w:pPr>
        <w:pStyle w:val="Heading2"/>
      </w:pPr>
      <w:r>
        <w:rPr>
          <w:rFonts w:ascii="Calibri" w:hAnsi="Calibri"/>
          <w:color w:val="1B3A4B"/>
        </w:rPr>
        <w:t>3:196–199 two ends; Book-people who believe</w:t>
      </w:r>
    </w:p>
    <w:p>
      <w:pPr>
        <w:spacing w:after="160"/>
      </w:pPr>
      <w:r>
        <w:rPr>
          <w:rFonts w:ascii="Calibri" w:hAnsi="Calibri" w:eastAsia="Calibri"/>
          <w:b w:val="0"/>
          <w:i w:val="0"/>
          <w:color w:val="222222"/>
          <w:sz w:val="22"/>
        </w:rPr>
        <w:t>Do not let the kāfirūn’s turning-about in the land deceive you — brief enjoyment, then Jahannam. Those who fear their Lord: Gardens, hospitality; what is with God is better for the abrār. Among the People of the Book are those who believe in God and what was sent down to you and what was sent down to them, khāshiʿīn, who do not sell the signs. Their reward is with their Lord.</w:t>
      </w:r>
    </w:p>
    <w:p>
      <w:pPr>
        <w:spacing w:after="160"/>
      </w:pPr>
      <w:r>
        <w:rPr>
          <w:rFonts w:ascii="Calibri" w:hAnsi="Calibri" w:eastAsia="Calibri"/>
          <w:b w:val="0"/>
          <w:i w:val="0"/>
          <w:color w:val="222222"/>
          <w:sz w:val="22"/>
        </w:rPr>
        <w:t>3:199 is the last People-of-the-Book window in this surah. It sits after 3:85 and beside 3:113. QI-0004 remains OPEN: the muṣḥaf keeps remnant-language next to exclusive-dīn language.</w:t>
      </w:r>
    </w:p>
    <w:p>
      <w:pPr>
        <w:pStyle w:val="Heading2"/>
      </w:pPr>
      <w:r>
        <w:rPr>
          <w:rFonts w:ascii="Calibri" w:hAnsi="Calibri"/>
          <w:color w:val="1B3A4B"/>
        </w:rPr>
        <w:t>3:200 close</w:t>
      </w:r>
    </w:p>
    <w:p>
      <w:pPr>
        <w:spacing w:after="160"/>
      </w:pPr>
      <w:r>
        <w:rPr>
          <w:rFonts w:ascii="Calibri" w:hAnsi="Calibri" w:eastAsia="Calibri"/>
          <w:b w:val="0"/>
          <w:i w:val="0"/>
          <w:color w:val="222222"/>
          <w:sz w:val="22"/>
        </w:rPr>
        <w:t>O believers: iṣbirū, ṣābirū, rābiṭū, ittaqū llāh — endure, outlast one another in endurance, be stationed, fear God — that you may succeed. A four-imperative close after a surah of family-narrative, exclusive-dīn claims, and a lost battle.</w:t>
      </w:r>
    </w:p>
    <w:p>
      <w:pPr>
        <w:pStyle w:val="Heading1"/>
      </w:pPr>
      <w:r>
        <w:rPr>
          <w:rFonts w:ascii="Calibri" w:hAnsi="Calibri"/>
          <w:color w:val="1B3A4B"/>
        </w:rPr>
        <w:t>Surah 3 close-out</w:t>
      </w:r>
    </w:p>
    <w:p>
      <w:pPr>
        <w:spacing w:after="160"/>
      </w:pPr>
      <w:r>
        <w:rPr>
          <w:rFonts w:ascii="Calibri" w:hAnsi="Calibri" w:eastAsia="Calibri"/>
          <w:b w:val="0"/>
          <w:i w:val="0"/>
          <w:color w:val="222222"/>
          <w:sz w:val="22"/>
        </w:rPr>
        <w:t>Āl ʿImrān named the Torah and Injīl as sent-down guidance, set muḥkam against mutashābih, said the dīn with God is islām and that a dīn other than islām will not be accepted, then told Mary’s and Jesus’ story with an Adam-analogy against sonship, offered a common word, pulled Abraham out of both later labels, set the first House at Bakka, called this community the best ummah and immediately said the Book-people are not alike, named Muḥammad as only a mortal messenger, diagnosed Uḥud as dispute-after-gains, and closed with a remnant among the People of the Book who believe in what was sent down to you and to them.</w:t>
      </w:r>
    </w:p>
    <w:p>
      <w:pPr>
        <w:spacing w:after="160"/>
      </w:pPr>
      <w:r>
        <w:rPr>
          <w:rFonts w:ascii="Calibri" w:hAnsi="Calibri" w:eastAsia="Calibri"/>
          <w:b w:val="0"/>
          <w:i w:val="0"/>
          <w:color w:val="222222"/>
          <w:sz w:val="22"/>
        </w:rPr>
        <w:t>Next canonical surah: S004 al-Nisāʾ. First packet 4:1–28 (creation from one nafs; orphan and marriage law; the four-and-the-twenties inheritance math that will interact with 2:180).</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QB-0081</w:t>
            </w:r>
          </w:p>
        </w:tc>
        <w:tc>
          <w:tcPr>
            <w:tcW w:type="dxa" w:w="3264"/>
          </w:tcPr>
          <w:p>
            <w:r/>
            <w:r>
              <w:rPr>
                <w:rFonts w:ascii="Calibri" w:hAnsi="Calibri" w:eastAsia="Calibri"/>
                <w:b w:val="0"/>
                <w:i w:val="0"/>
                <w:color w:val="222222"/>
                <w:sz w:val="18"/>
              </w:rPr>
              <w:t>Fire-consuming offering as demanded sign</w:t>
            </w:r>
          </w:p>
        </w:tc>
        <w:tc>
          <w:tcPr>
            <w:tcW w:type="dxa" w:w="3264"/>
          </w:tcPr>
          <w:p>
            <w:r/>
            <w:r>
              <w:rPr>
                <w:rFonts w:ascii="Calibri" w:hAnsi="Calibri" w:eastAsia="Calibri"/>
                <w:b w:val="0"/>
                <w:i w:val="0"/>
                <w:color w:val="222222"/>
                <w:sz w:val="18"/>
              </w:rPr>
              <w:t>POSSIBLE RELATIONSHIP to 1 Kgs 18 / Lev 9 fire-from-heaven offerings</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QDISC-0127</w:t>
            </w:r>
          </w:p>
        </w:tc>
        <w:tc>
          <w:tcPr>
            <w:tcW w:type="dxa" w:w="4896"/>
          </w:tcPr>
          <w:p>
            <w:r/>
            <w:r>
              <w:rPr>
                <w:rFonts w:ascii="Calibri" w:hAnsi="Calibri" w:eastAsia="Calibri"/>
                <w:b w:val="0"/>
                <w:i w:val="0"/>
                <w:color w:val="222222"/>
                <w:sz w:val="18"/>
              </w:rPr>
              <w:t>God is poor taunt; prophet-killing written; fire-offering demand already met and betrayed</w:t>
            </w:r>
          </w:p>
        </w:tc>
      </w:tr>
      <w:tr>
        <w:tc>
          <w:tcPr>
            <w:tcW w:type="dxa" w:w="4896"/>
            <w:shd w:fill="F4F1EA" w:val="clear"/>
          </w:tcPr>
          <w:p>
            <w:r/>
            <w:r>
              <w:rPr>
                <w:rFonts w:ascii="Calibri" w:hAnsi="Calibri" w:eastAsia="Calibri"/>
                <w:b w:val="0"/>
                <w:i w:val="0"/>
                <w:color w:val="222222"/>
                <w:sz w:val="18"/>
              </w:rPr>
              <w:t>QDISC-0128</w:t>
            </w:r>
          </w:p>
        </w:tc>
        <w:tc>
          <w:tcPr>
            <w:tcW w:type="dxa" w:w="4896"/>
            <w:shd w:fill="F4F1EA" w:val="clear"/>
          </w:tcPr>
          <w:p>
            <w:r/>
            <w:r>
              <w:rPr>
                <w:rFonts w:ascii="Calibri" w:hAnsi="Calibri" w:eastAsia="Calibri"/>
                <w:b w:val="0"/>
                <w:i w:val="0"/>
                <w:color w:val="222222"/>
                <w:sz w:val="18"/>
              </w:rPr>
              <w:t>Every soul tastes death; tested in wealth and selves; injury from Book-people and mushrikun</w:t>
            </w:r>
          </w:p>
        </w:tc>
      </w:tr>
      <w:tr>
        <w:tc>
          <w:tcPr>
            <w:tcW w:type="dxa" w:w="4896"/>
          </w:tcPr>
          <w:p>
            <w:r/>
            <w:r>
              <w:rPr>
                <w:rFonts w:ascii="Calibri" w:hAnsi="Calibri" w:eastAsia="Calibri"/>
                <w:b w:val="0"/>
                <w:i w:val="0"/>
                <w:color w:val="222222"/>
                <w:sz w:val="18"/>
              </w:rPr>
              <w:t>QDISC-0129</w:t>
            </w:r>
          </w:p>
        </w:tc>
        <w:tc>
          <w:tcPr>
            <w:tcW w:type="dxa" w:w="4896"/>
          </w:tcPr>
          <w:p>
            <w:r/>
            <w:r>
              <w:rPr>
                <w:rFonts w:ascii="Calibri" w:hAnsi="Calibri" w:eastAsia="Calibri"/>
                <w:b w:val="0"/>
                <w:i w:val="0"/>
                <w:color w:val="222222"/>
                <w:sz w:val="18"/>
              </w:rPr>
              <w:t>Covenant to make the Book clear; they sold it cheap</w:t>
            </w:r>
          </w:p>
        </w:tc>
      </w:tr>
      <w:tr>
        <w:tc>
          <w:tcPr>
            <w:tcW w:type="dxa" w:w="4896"/>
            <w:shd w:fill="F4F1EA" w:val="clear"/>
          </w:tcPr>
          <w:p>
            <w:r/>
            <w:r>
              <w:rPr>
                <w:rFonts w:ascii="Calibri" w:hAnsi="Calibri" w:eastAsia="Calibri"/>
                <w:b w:val="0"/>
                <w:i w:val="0"/>
                <w:color w:val="222222"/>
                <w:sz w:val="18"/>
              </w:rPr>
              <w:t>QDISC-0130</w:t>
            </w:r>
          </w:p>
        </w:tc>
        <w:tc>
          <w:tcPr>
            <w:tcW w:type="dxa" w:w="4896"/>
            <w:shd w:fill="F4F1EA" w:val="clear"/>
          </w:tcPr>
          <w:p>
            <w:r/>
            <w:r>
              <w:rPr>
                <w:rFonts w:ascii="Calibri" w:hAnsi="Calibri" w:eastAsia="Calibri"/>
                <w:b w:val="0"/>
                <w:i w:val="0"/>
                <w:color w:val="222222"/>
                <w:sz w:val="18"/>
              </w:rPr>
              <w:t>Creation not in vain; standing-sitting-side remembrance; caller to faith heard</w:t>
            </w:r>
          </w:p>
        </w:tc>
      </w:tr>
      <w:tr>
        <w:tc>
          <w:tcPr>
            <w:tcW w:type="dxa" w:w="4896"/>
          </w:tcPr>
          <w:p>
            <w:r/>
            <w:r>
              <w:rPr>
                <w:rFonts w:ascii="Calibri" w:hAnsi="Calibri" w:eastAsia="Calibri"/>
                <w:b w:val="0"/>
                <w:i w:val="0"/>
                <w:color w:val="222222"/>
                <w:sz w:val="18"/>
              </w:rPr>
              <w:t>QDISC-0131</w:t>
            </w:r>
          </w:p>
        </w:tc>
        <w:tc>
          <w:tcPr>
            <w:tcW w:type="dxa" w:w="4896"/>
          </w:tcPr>
          <w:p>
            <w:r/>
            <w:r>
              <w:rPr>
                <w:rFonts w:ascii="Calibri" w:hAnsi="Calibri" w:eastAsia="Calibri"/>
                <w:b w:val="0"/>
                <w:i w:val="0"/>
                <w:color w:val="222222"/>
                <w:sz w:val="18"/>
              </w:rPr>
              <w:t>Work of male and female not wasted; emigrants promised Gardens</w:t>
            </w:r>
          </w:p>
        </w:tc>
      </w:tr>
      <w:tr>
        <w:tc>
          <w:tcPr>
            <w:tcW w:type="dxa" w:w="4896"/>
            <w:shd w:fill="F4F1EA" w:val="clear"/>
          </w:tcPr>
          <w:p>
            <w:r/>
            <w:r>
              <w:rPr>
                <w:rFonts w:ascii="Calibri" w:hAnsi="Calibri" w:eastAsia="Calibri"/>
                <w:b w:val="0"/>
                <w:i w:val="0"/>
                <w:color w:val="222222"/>
                <w:sz w:val="18"/>
              </w:rPr>
              <w:t>QDISC-0132</w:t>
            </w:r>
          </w:p>
        </w:tc>
        <w:tc>
          <w:tcPr>
            <w:tcW w:type="dxa" w:w="4896"/>
            <w:shd w:fill="F4F1EA" w:val="clear"/>
          </w:tcPr>
          <w:p>
            <w:r/>
            <w:r>
              <w:rPr>
                <w:rFonts w:ascii="Calibri" w:hAnsi="Calibri" w:eastAsia="Calibri"/>
                <w:b w:val="0"/>
                <w:i w:val="0"/>
                <w:color w:val="222222"/>
                <w:sz w:val="18"/>
              </w:rPr>
              <w:t>Among People of the Book some believe in what was sent to you and to them; endure and be stationed</w:t>
            </w:r>
          </w:p>
        </w:tc>
      </w:tr>
    </w:tbl>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S003 CLOSE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S003 CP07 vv181-200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S003 CP07 vv181-200 CLOSE</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