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CP06</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4:114–126 (13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No good in much of their secret talk except who commands ṣadaqa or maʿrūf or iṣlāḥ between people. Whoever does that seeking God’s face, We shall give him a great reward. Whoever splits from the messenger after guidance has become clear to him and follows other than the way of the believers, We turn him to what he has turned to and roast him in Jahannam. God does not forgive that partners be associated with Him; He forgives what is less than that for whom He wills. Whoever associates with God has gone far astray. They call besides Him only female beings; they call only a rebellious Satan. God cursed him. He said I will take of Your servants an appointed share; I will lead them astray, fill them with hopes, command them so they slit the ears of cattle, command them so they alter God’s creation. Whoever takes Satan as a walī besides God has lost a clear loss. He promises them and fills them with hopes; Satan promises them only ghurūr. Those: their refuge is Jahannam; they find no escape. Those who believe and do ṣāliḥāt We shall admit to Gardens. God’s promise is true; who is more truthful in speech than God? Not by your wishes nor the wishes of the People of the Book. Whoever does evil is repaid with it and will not find besides God a walī or naṣīr. Whoever does ṣāliḥāt — male or female — and is a believer: those enter the Garden and are not wronged a naqīr. Who is better in dīn than one who submits his face to God and is a muḥsin and follows the millah of Abraham ḥanīfan? God took Abraham as a khalīl. To God belongs what is in the heavens and the earth. God encompasses everything.</w:t>
      </w:r>
    </w:p>
    <w:p>
      <w:pPr>
        <w:pStyle w:val="Heading1"/>
      </w:pPr>
      <w:r>
        <w:rPr>
          <w:rFonts w:ascii="Calibri" w:hAnsi="Calibri"/>
          <w:color w:val="1B3A4B"/>
        </w:rPr>
        <w:t>2–3. Investigation</w:t>
      </w:r>
    </w:p>
    <w:p>
      <w:pPr>
        <w:pStyle w:val="Heading2"/>
      </w:pPr>
      <w:r>
        <w:rPr>
          <w:rFonts w:ascii="Calibri" w:hAnsi="Calibri"/>
          <w:color w:val="1B3A4B"/>
        </w:rPr>
        <w:t>4:114–115 secret talk; splitting from the messenger</w:t>
      </w:r>
    </w:p>
    <w:p>
      <w:pPr>
        <w:spacing w:after="160"/>
      </w:pPr>
      <w:r>
        <w:rPr>
          <w:rFonts w:ascii="Calibri" w:hAnsi="Calibri" w:eastAsia="Calibri"/>
          <w:b w:val="0"/>
          <w:i w:val="0"/>
          <w:color w:val="222222"/>
          <w:sz w:val="22"/>
        </w:rPr>
        <w:t>Most najwā has no good in it except ṣadaqa, maʿrūf, or repair between people, done seeking God’s face. Whoever separates from the messenger after guidance is clear and follows other than the believers’ way is turned to what he turned to. This is a post-clarity schism verse: the messenger plus the believers’ way as the named path.</w:t>
      </w:r>
    </w:p>
    <w:p>
      <w:pPr>
        <w:pStyle w:val="Heading2"/>
      </w:pPr>
      <w:r>
        <w:rPr>
          <w:rFonts w:ascii="Calibri" w:hAnsi="Calibri"/>
          <w:color w:val="1B3A4B"/>
        </w:rPr>
        <w:t>4:116–121 shirk again; Satan’s program</w:t>
      </w:r>
    </w:p>
    <w:p>
      <w:pPr>
        <w:spacing w:after="160"/>
      </w:pPr>
      <w:r>
        <w:rPr>
          <w:rFonts w:ascii="Calibri" w:hAnsi="Calibri" w:eastAsia="Calibri"/>
          <w:b w:val="0"/>
          <w:i w:val="0"/>
          <w:color w:val="222222"/>
          <w:sz w:val="22"/>
        </w:rPr>
        <w:t>Same sentence as 4:48: shirk not forgiven; less than that for whom He wills. They invoke ināth (female beings) and a rebellious Satan. God’s curse. Satan’s speech: an appointed share of the servants; lead astray; hopes; slit cattle-ears; alter God’s creation. Taking Satan as walī is clear loss. His promises are only delusion. Refuge Jahannam; no exit.</w:t>
      </w:r>
    </w:p>
    <w:p>
      <w:pPr>
        <w:spacing w:after="160"/>
      </w:pPr>
      <w:r>
        <w:rPr>
          <w:rFonts w:ascii="Calibri" w:hAnsi="Calibri" w:eastAsia="Calibri"/>
          <w:b w:val="0"/>
          <w:i w:val="0"/>
          <w:color w:val="222222"/>
          <w:sz w:val="22"/>
        </w:rPr>
        <w:t>Altering God’s creation and ear-slitting sit in a Satan-program list, not as a separate legal code here. Later fiqh sometimes reads 4:119 onto tattooing, castration, or other body-alterations — Level 4. Level 1 is Satan claiming a share and a program of misguidance plus ritual-mutilation of livestock.</w:t>
      </w:r>
    </w:p>
    <w:p>
      <w:pPr>
        <w:pStyle w:val="Heading2"/>
      </w:pPr>
      <w:r>
        <w:rPr>
          <w:rFonts w:ascii="Calibri" w:hAnsi="Calibri"/>
          <w:color w:val="1B3A4B"/>
        </w:rPr>
        <w:t>4:122–124 not by wishes; male and female</w:t>
      </w:r>
    </w:p>
    <w:p>
      <w:pPr>
        <w:spacing w:after="160"/>
      </w:pPr>
      <w:r>
        <w:rPr>
          <w:rFonts w:ascii="Calibri" w:hAnsi="Calibri" w:eastAsia="Calibri"/>
          <w:b w:val="0"/>
          <w:i w:val="0"/>
          <w:color w:val="222222"/>
          <w:sz w:val="22"/>
        </w:rPr>
        <w:t>Believers who do ṣāliḥāt: Gardens. God’s promise is true. Not by your wishes and not by the wishes of the People of the Book. Whoever does evil is repaid with it. Whoever does ṣāliḥāt — male or female — and is a believer: Garden, not wronged a speck. Repeats the male-female work parity of 3:195. “Not by wishes” undercuts both this community’s and the Book-people’s confidence that affiliation alone settles the account.</w:t>
      </w:r>
    </w:p>
    <w:p>
      <w:pPr>
        <w:pStyle w:val="Heading2"/>
      </w:pPr>
      <w:r>
        <w:rPr>
          <w:rFonts w:ascii="Calibri" w:hAnsi="Calibri"/>
          <w:color w:val="1B3A4B"/>
        </w:rPr>
        <w:t>4:125–126 Abraham the friend</w:t>
      </w:r>
    </w:p>
    <w:p>
      <w:pPr>
        <w:spacing w:after="160"/>
      </w:pPr>
      <w:r>
        <w:rPr>
          <w:rFonts w:ascii="Calibri" w:hAnsi="Calibri" w:eastAsia="Calibri"/>
          <w:b w:val="0"/>
          <w:i w:val="0"/>
          <w:color w:val="222222"/>
          <w:sz w:val="22"/>
        </w:rPr>
        <w:t>Who is better in dīn than one who aslama wajhahu li-llāh, is a muḥsin, and follows Abraham’s millah ḥanīfan? God took Abraham as khalīl. Heavens and earth are God’s; He encompasses everything.</w:t>
      </w:r>
    </w:p>
    <w:p>
      <w:pPr>
        <w:spacing w:after="160"/>
      </w:pPr>
      <w:r>
        <w:rPr>
          <w:rFonts w:ascii="Calibri" w:hAnsi="Calibri" w:eastAsia="Calibri"/>
          <w:b w:val="0"/>
          <w:i w:val="0"/>
          <w:color w:val="222222"/>
          <w:sz w:val="22"/>
        </w:rPr>
        <w:t>Khalīl is the title. QB-0094: AGREEMENT with Isa 41:8 / 2 Chr 20:7 / Jas 2:23 — Abraham as God’s friend. The Quran adds the title to the already-running ḥanīf-muslim file (2:135; 3:67). Submission of the face plus iḥsān plus Abraham’s millah is named as the better dīn, in the same surah as 4:48/116’s unforgiven shirk.</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QB-0094</w:t>
            </w:r>
          </w:p>
        </w:tc>
        <w:tc>
          <w:tcPr>
            <w:tcW w:type="dxa" w:w="3264"/>
          </w:tcPr>
          <w:p>
            <w:r/>
            <w:r>
              <w:rPr>
                <w:rFonts w:ascii="Calibri" w:hAnsi="Calibri" w:eastAsia="Calibri"/>
                <w:b w:val="0"/>
                <w:i w:val="0"/>
                <w:color w:val="222222"/>
                <w:sz w:val="18"/>
              </w:rPr>
              <w:t>Abraham taken as khalil</w:t>
            </w:r>
          </w:p>
        </w:tc>
        <w:tc>
          <w:tcPr>
            <w:tcW w:type="dxa" w:w="3264"/>
          </w:tcPr>
          <w:p>
            <w:r/>
            <w:r>
              <w:rPr>
                <w:rFonts w:ascii="Calibri" w:hAnsi="Calibri" w:eastAsia="Calibri"/>
                <w:b w:val="0"/>
                <w:i w:val="0"/>
                <w:color w:val="222222"/>
                <w:sz w:val="18"/>
              </w:rPr>
              <w:t>AGREEMENT with Isa 41:8; 2 Chr 20:7; Jas 2:23</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QDISC-0166</w:t>
            </w:r>
          </w:p>
        </w:tc>
        <w:tc>
          <w:tcPr>
            <w:tcW w:type="dxa" w:w="4896"/>
          </w:tcPr>
          <w:p>
            <w:r/>
            <w:r>
              <w:rPr>
                <w:rFonts w:ascii="Calibri" w:hAnsi="Calibri" w:eastAsia="Calibri"/>
                <w:b w:val="0"/>
                <w:i w:val="0"/>
                <w:color w:val="222222"/>
                <w:sz w:val="18"/>
              </w:rPr>
              <w:t>No good in most secret talk except sadaqa, ma'ruf, islah</w:t>
            </w:r>
          </w:p>
        </w:tc>
      </w:tr>
      <w:tr>
        <w:tc>
          <w:tcPr>
            <w:tcW w:type="dxa" w:w="4896"/>
            <w:shd w:fill="F4F1EA" w:val="clear"/>
          </w:tcPr>
          <w:p>
            <w:r/>
            <w:r>
              <w:rPr>
                <w:rFonts w:ascii="Calibri" w:hAnsi="Calibri" w:eastAsia="Calibri"/>
                <w:b w:val="0"/>
                <w:i w:val="0"/>
                <w:color w:val="222222"/>
                <w:sz w:val="18"/>
              </w:rPr>
              <w:t>QDISC-0167</w:t>
            </w:r>
          </w:p>
        </w:tc>
        <w:tc>
          <w:tcPr>
            <w:tcW w:type="dxa" w:w="4896"/>
            <w:shd w:fill="F4F1EA" w:val="clear"/>
          </w:tcPr>
          <w:p>
            <w:r/>
            <w:r>
              <w:rPr>
                <w:rFonts w:ascii="Calibri" w:hAnsi="Calibri" w:eastAsia="Calibri"/>
                <w:b w:val="0"/>
                <w:i w:val="0"/>
                <w:color w:val="222222"/>
                <w:sz w:val="18"/>
              </w:rPr>
              <w:t>Splitting from the messenger after clarity; other than the believers' way</w:t>
            </w:r>
          </w:p>
        </w:tc>
      </w:tr>
      <w:tr>
        <w:tc>
          <w:tcPr>
            <w:tcW w:type="dxa" w:w="4896"/>
          </w:tcPr>
          <w:p>
            <w:r/>
            <w:r>
              <w:rPr>
                <w:rFonts w:ascii="Calibri" w:hAnsi="Calibri" w:eastAsia="Calibri"/>
                <w:b w:val="0"/>
                <w:i w:val="0"/>
                <w:color w:val="222222"/>
                <w:sz w:val="18"/>
              </w:rPr>
              <w:t>QDISC-0168</w:t>
            </w:r>
          </w:p>
        </w:tc>
        <w:tc>
          <w:tcPr>
            <w:tcW w:type="dxa" w:w="4896"/>
          </w:tcPr>
          <w:p>
            <w:r/>
            <w:r>
              <w:rPr>
                <w:rFonts w:ascii="Calibri" w:hAnsi="Calibri" w:eastAsia="Calibri"/>
                <w:b w:val="0"/>
                <w:i w:val="0"/>
                <w:color w:val="222222"/>
                <w:sz w:val="18"/>
              </w:rPr>
              <w:t>Shirk unforgiven repeated; Satan's share, hopes, ear-slit, alter creation</w:t>
            </w:r>
          </w:p>
        </w:tc>
      </w:tr>
      <w:tr>
        <w:tc>
          <w:tcPr>
            <w:tcW w:type="dxa" w:w="4896"/>
            <w:shd w:fill="F4F1EA" w:val="clear"/>
          </w:tcPr>
          <w:p>
            <w:r/>
            <w:r>
              <w:rPr>
                <w:rFonts w:ascii="Calibri" w:hAnsi="Calibri" w:eastAsia="Calibri"/>
                <w:b w:val="0"/>
                <w:i w:val="0"/>
                <w:color w:val="222222"/>
                <w:sz w:val="18"/>
              </w:rPr>
              <w:t>QDISC-0169</w:t>
            </w:r>
          </w:p>
        </w:tc>
        <w:tc>
          <w:tcPr>
            <w:tcW w:type="dxa" w:w="4896"/>
            <w:shd w:fill="F4F1EA" w:val="clear"/>
          </w:tcPr>
          <w:p>
            <w:r/>
            <w:r>
              <w:rPr>
                <w:rFonts w:ascii="Calibri" w:hAnsi="Calibri" w:eastAsia="Calibri"/>
                <w:b w:val="0"/>
                <w:i w:val="0"/>
                <w:color w:val="222222"/>
                <w:sz w:val="18"/>
              </w:rPr>
              <w:t>Not by your wishes or the Book-people's; male and female believers who do salih</w:t>
            </w:r>
          </w:p>
        </w:tc>
      </w:tr>
      <w:tr>
        <w:tc>
          <w:tcPr>
            <w:tcW w:type="dxa" w:w="4896"/>
          </w:tcPr>
          <w:p>
            <w:r/>
            <w:r>
              <w:rPr>
                <w:rFonts w:ascii="Calibri" w:hAnsi="Calibri" w:eastAsia="Calibri"/>
                <w:b w:val="0"/>
                <w:i w:val="0"/>
                <w:color w:val="222222"/>
                <w:sz w:val="18"/>
              </w:rPr>
              <w:t>QDISC-0170</w:t>
            </w:r>
          </w:p>
        </w:tc>
        <w:tc>
          <w:tcPr>
            <w:tcW w:type="dxa" w:w="4896"/>
          </w:tcPr>
          <w:p>
            <w:r/>
            <w:r>
              <w:rPr>
                <w:rFonts w:ascii="Calibri" w:hAnsi="Calibri" w:eastAsia="Calibri"/>
                <w:b w:val="0"/>
                <w:i w:val="0"/>
                <w:color w:val="222222"/>
                <w:sz w:val="18"/>
              </w:rPr>
              <w:t>Better din: submit the face, ihsan, millah of Abraham; God took him as khalil</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4:48’s sentence is repeated. Satan is given a speech and a program. Affiliation-wishes on both sides are set down. Abraham is named God’s friend. Next packet should take the orphan-women reprise and the last kalāla verse that closes the surah (4:127–176), split if needed at 4:152/153.</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CP06 vv114-126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CP06 vv114-126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