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S007 — AL-AʿRĀF — CP05</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7:94–126 (33 verses)</w:t>
      </w:r>
    </w:p>
    <w:p>
      <w:pPr>
        <w:spacing w:after="40"/>
      </w:pPr>
      <w:r>
        <w:rPr>
          <w:rFonts w:ascii="Calibri" w:hAnsi="Calibri" w:eastAsia="Calibri"/>
          <w:b/>
          <w:i w:val="0"/>
          <w:color w:val="1B3A4B"/>
          <w:sz w:val="22"/>
        </w:rPr>
        <w:t xml:space="preserve">Translations: </w:t>
      </w:r>
      <w:r>
        <w:rPr>
          <w:rFonts w:ascii="Calibri" w:hAnsi="Calibri" w:eastAsia="Calibri"/>
          <w:b w:val="0"/>
          <w:i w:val="0"/>
          <w:color w:val="222222"/>
          <w:sz w:val="22"/>
        </w:rPr>
        <w:t>Arabic primary. Core five on split loci.</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11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We did not send a prophet to a town except We seized its people with misery and hardship that they might humble themselves. Then We gave good in place of the evil until they multiplied and said: hardship and ease touched our fathers. Then We seized them suddenly while they did not perceive. If the people of the towns had believed and feared, We would have opened on them blessings from heaven and earth. But they denied, so We seized them for what they used to earn. Do the people of the towns feel secure that Our violence will not come at night while they sleep? Or that it will not come in daylight while they play? Do they feel secure from God’s plan? None feels secure from God’s plan except the losing people. Has it not guided those who inherit the earth after its people that if We will We can strike them for their sins and seal their hearts so they do not hear? Those towns: We recount to you some of their news. Their messengers came to them with clear proofs. They were not to believe in what they had denied before. Thus God seals the hearts of the disbelievers. We did not find most of them in covenant. We found most of them defiantly disobedient.</w:t>
      </w:r>
    </w:p>
    <w:p>
      <w:pPr>
        <w:spacing w:after="160"/>
      </w:pPr>
      <w:r>
        <w:rPr>
          <w:rFonts w:ascii="Calibri" w:hAnsi="Calibri" w:eastAsia="Calibri"/>
          <w:b w:val="0"/>
          <w:i w:val="0"/>
          <w:color w:val="222222"/>
          <w:sz w:val="22"/>
        </w:rPr>
        <w:t>Then We sent after them Moses with Our signs to Pharaoh and his notables. They were unjust to them. See the end of the corrupters. Moses said: O Pharaoh, I am a messenger from the Lord of the worlds. It is right that I say about God only the truth. I have come to you with a proof from your Lord, so send with me the Children of Israel. He said: if you have come with a sign, bring it if you are truthful. He threw his staff and it was a serpent, manifest. He drew his hand and it was white to the onlookers. The notables of Pharaoh’s people: this is a knowing magician who wants to expel you from your land. What do you command? They: delay him and his brother and send gatherers in the cities to bring you every knowing magician. The magicians came to Pharaoh. They: is there a reward for us if we prevail? He: yes, and you will be of those brought near. They: O Moses, throw or we throw. He: throw. When they threw they bewitched the people’s eyes and struck them with terror and brought a great magic. We revealed to Moses: throw your staff. It swallowed what they falsified. The truth came to pass and what they did was vain. They were defeated there and turned back small. The magicians were flung down prostrating. They said: we believe in the Lord of the worlds, the Lord of Moses and Aaron. Pharaoh: you believed in him before I gave you leave. This is a plot you plotted in the city to expel its people from it. You will know. I will cut your hands and feet on opposite sides then I will crucify you all. They: we are turned to our Lord. You take vengeance on us only because we believed in the signs of our Lord when they came to us. Our Lord, pour on us patience and take us as muslims.</w:t>
      </w:r>
    </w:p>
    <w:p>
      <w:pPr>
        <w:pStyle w:val="Heading1"/>
      </w:pPr>
      <w:r>
        <w:rPr>
          <w:rFonts w:ascii="Calibri" w:hAnsi="Calibri"/>
          <w:color w:val="1B3A4B"/>
        </w:rPr>
        <w:t>2. Structural Analysis</w:t>
      </w:r>
    </w:p>
    <w:p>
      <w:pPr>
        <w:spacing w:after="160"/>
      </w:pPr>
      <w:r>
        <w:rPr>
          <w:rFonts w:ascii="Calibri" w:hAnsi="Calibri" w:eastAsia="Calibri"/>
          <w:b w:val="0"/>
          <w:i w:val="0"/>
          <w:color w:val="222222"/>
          <w:sz w:val="22"/>
        </w:rPr>
        <w:t>94–102: how towns are seized — hardship then ease then sudden take; security is folly; hearts sealed after prior denial. 103–108: Moses to Pharaoh; staff-serpent; white hand. 109–126: magicians summoned, paid, throw first, swallowed, prostrate, believe, threatened with opposite-side cutting and crucifixion, ask for patience and to die muslim.</w:t>
      </w:r>
    </w:p>
    <w:p>
      <w:pPr>
        <w:pStyle w:val="Heading1"/>
      </w:pPr>
      <w:r>
        <w:rPr>
          <w:rFonts w:ascii="Calibri" w:hAnsi="Calibri"/>
          <w:color w:val="1B3A4B"/>
        </w:rPr>
        <w:t>3. Investigation</w:t>
      </w:r>
    </w:p>
    <w:p>
      <w:pPr>
        <w:pStyle w:val="Heading2"/>
      </w:pPr>
      <w:r>
        <w:rPr>
          <w:rFonts w:ascii="Calibri" w:hAnsi="Calibri"/>
          <w:color w:val="1B3A4B"/>
        </w:rPr>
        <w:t>7:94–102 the seizure-pattern</w:t>
      </w:r>
    </w:p>
    <w:p>
      <w:pPr>
        <w:spacing w:after="160"/>
      </w:pPr>
      <w:r>
        <w:rPr>
          <w:rFonts w:ascii="Calibri" w:hAnsi="Calibri" w:eastAsia="Calibri"/>
          <w:b w:val="0"/>
          <w:i w:val="0"/>
          <w:color w:val="222222"/>
          <w:sz w:val="22"/>
        </w:rPr>
        <w:t>Every town that received a prophet was first seized with baʾsāʾ and ḍarrāʾ that they might humble themselves. Then ease until they said our fathers had both. Then sudden seizure. Blessings from heaven and earth were on offer for īmān and taqwā. Night-violence and day-violence. No one feels secure from God’s plan except losers. Heirs of the earth can still be struck and sealed. Messengers came with proofs; they would not believe what they had already denied. Most not found in ʿahd. Most fāsiqīn.</w:t>
      </w:r>
    </w:p>
    <w:p>
      <w:pPr>
        <w:pStyle w:val="Heading2"/>
      </w:pPr>
      <w:r>
        <w:rPr>
          <w:rFonts w:ascii="Calibri" w:hAnsi="Calibri"/>
          <w:color w:val="1B3A4B"/>
        </w:rPr>
        <w:t>7:103–108 staff and hand</w:t>
      </w:r>
    </w:p>
    <w:p>
      <w:pPr>
        <w:spacing w:after="160"/>
      </w:pPr>
      <w:r>
        <w:rPr>
          <w:rFonts w:ascii="Calibri" w:hAnsi="Calibri" w:eastAsia="Calibri"/>
          <w:b w:val="0"/>
          <w:i w:val="0"/>
          <w:color w:val="222222"/>
          <w:sz w:val="22"/>
        </w:rPr>
        <w:t>Moses sent after those towns to Pharaoh and his malaʾ. Unjust to the signs. I am a messenger from the Lord of the worlds. I say about God only the truth. Proof from your Lord: send with me the Children of Israel. If you have a sign, bring it. Staff becomes a thuʿbān, manifest. Hand comes out white to the onlookers.</w:t>
      </w:r>
    </w:p>
    <w:p>
      <w:pPr>
        <w:spacing w:after="160"/>
      </w:pPr>
      <w:r>
        <w:rPr>
          <w:rFonts w:ascii="Calibri" w:hAnsi="Calibri" w:eastAsia="Calibri"/>
          <w:b w:val="0"/>
          <w:i w:val="0"/>
          <w:color w:val="222222"/>
          <w:sz w:val="22"/>
        </w:rPr>
        <w:t>2:49–50 already walked a short drowning. This is the first long Moses–Pharaoh panel. No burning bush in this block. No ‘I AM’ name.</w:t>
      </w:r>
    </w:p>
    <w:p>
      <w:pPr>
        <w:pStyle w:val="Heading2"/>
      </w:pPr>
      <w:r>
        <w:rPr>
          <w:rFonts w:ascii="Calibri" w:hAnsi="Calibri"/>
          <w:color w:val="1B3A4B"/>
        </w:rPr>
        <w:t>7:109–126 magicians believe and are threatened with crucifixion</w:t>
      </w:r>
    </w:p>
    <w:p>
      <w:pPr>
        <w:spacing w:after="160"/>
      </w:pPr>
      <w:r>
        <w:rPr>
          <w:rFonts w:ascii="Calibri" w:hAnsi="Calibri" w:eastAsia="Calibri"/>
          <w:b w:val="0"/>
          <w:i w:val="0"/>
          <w:color w:val="222222"/>
          <w:sz w:val="22"/>
        </w:rPr>
        <w:t>Notables: a knowing magician who will expel you. Delay him and Aaron; gather every knowing magician. Magicians ask a wage; they will be brought near. They throw first; eyes bewitched; great magic. Moses throws; staff swallows what they falsified. Truth stands; their work vain; they turn small. Magicians flung down sajidīn. We believe in the Lord of the worlds, Lord of Moses and Aaron. Pharaoh: you believed before my leave; this is a city-plot. Hands and feet on opposite sides, then crucifixion of all. They: we are turned to our Lord. You take vengeance only because we believed. Pour patience; take us as muslims.</w:t>
      </w:r>
    </w:p>
    <w:p>
      <w:pPr>
        <w:spacing w:after="160"/>
      </w:pPr>
      <w:r>
        <w:rPr>
          <w:rFonts w:ascii="Calibri" w:hAnsi="Calibri" w:eastAsia="Calibri"/>
          <w:b w:val="0"/>
          <w:i w:val="0"/>
          <w:color w:val="222222"/>
          <w:sz w:val="22"/>
        </w:rPr>
        <w:t>Aaron is named here as co-referent of the Lord, not yet as speaker. Crucifixion (uṣallibannakum) is Pharaoh’s threat against the magicians, not a Jesus-file.</w:t>
      </w:r>
    </w:p>
    <w:p>
      <w:pPr>
        <w:pStyle w:val="Heading1"/>
      </w:pPr>
      <w:r>
        <w:rPr>
          <w:rFonts w:ascii="Calibri" w:hAnsi="Calibri"/>
          <w:color w:val="1B3A4B"/>
        </w:rPr>
        <w:t>4. Lemmas</w:t>
      </w:r>
    </w:p>
    <w:p>
      <w:pPr>
        <w:spacing w:after="160"/>
      </w:pPr>
      <w:r>
        <w:rPr>
          <w:rFonts w:ascii="Calibri" w:hAnsi="Calibri" w:eastAsia="Calibri"/>
          <w:b w:val="0"/>
          <w:i w:val="0"/>
          <w:color w:val="222222"/>
          <w:sz w:val="22"/>
        </w:rPr>
        <w:t>ba'sa' / darra'. makr Allah. thu'ban mubin. yad bayda'. sahara / sahir 'alim. talaqqa / alqā. ʿaks / min khilaf (opposite sides). usallibannakum. muslimin as dying-state.</w:t>
      </w:r>
    </w:p>
    <w:p>
      <w:pPr>
        <w:pStyle w:val="Heading1"/>
      </w:pPr>
      <w:r>
        <w:rPr>
          <w:rFonts w:ascii="Calibri" w:hAnsi="Calibri"/>
          <w:color w:val="1B3A4B"/>
        </w:rPr>
        <w:t>5. Translation Analysis (core five)</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Locus</w:t>
            </w:r>
          </w:p>
        </w:tc>
        <w:tc>
          <w:tcPr>
            <w:tcW w:type="dxa" w:w="3264"/>
            <w:shd w:fill="1B3A4B" w:val="clear"/>
          </w:tcPr>
          <w:p>
            <w:r/>
            <w:r>
              <w:rPr>
                <w:rFonts w:ascii="Calibri" w:hAnsi="Calibri" w:eastAsia="Calibri"/>
                <w:b/>
                <w:i w:val="0"/>
                <w:color w:val="FFFFFF"/>
                <w:sz w:val="18"/>
              </w:rPr>
              <w:t>Split among core five</w:t>
            </w:r>
          </w:p>
        </w:tc>
        <w:tc>
          <w:tcPr>
            <w:tcW w:type="dxa" w:w="3264"/>
            <w:shd w:fill="1B3A4B" w:val="clear"/>
          </w:tcPr>
          <w:p>
            <w:r/>
            <w:r>
              <w:rPr>
                <w:rFonts w:ascii="Calibri" w:hAnsi="Calibri" w:eastAsia="Calibri"/>
                <w:b/>
                <w:i w:val="0"/>
                <w:color w:val="FFFFFF"/>
                <w:sz w:val="18"/>
              </w:rPr>
              <w:t>Return to Arabic</w:t>
            </w:r>
          </w:p>
        </w:tc>
      </w:tr>
      <w:tr>
        <w:tc>
          <w:tcPr>
            <w:tcW w:type="dxa" w:w="3264"/>
          </w:tcPr>
          <w:p>
            <w:r/>
            <w:r>
              <w:rPr>
                <w:rFonts w:ascii="Calibri" w:hAnsi="Calibri" w:eastAsia="Calibri"/>
                <w:b w:val="0"/>
                <w:i w:val="0"/>
                <w:color w:val="222222"/>
                <w:sz w:val="18"/>
              </w:rPr>
              <w:t>7:107 thu'ban mubin</w:t>
            </w:r>
          </w:p>
        </w:tc>
        <w:tc>
          <w:tcPr>
            <w:tcW w:type="dxa" w:w="3264"/>
          </w:tcPr>
          <w:p>
            <w:r/>
            <w:r>
              <w:rPr>
                <w:rFonts w:ascii="Calibri" w:hAnsi="Calibri" w:eastAsia="Calibri"/>
                <w:b w:val="0"/>
                <w:i w:val="0"/>
                <w:color w:val="222222"/>
                <w:sz w:val="18"/>
              </w:rPr>
              <w:t>SI: serpent, manifest. Haleem: snake, clear. Pickthall: serpent manifest. Arberry: serpent manifest.</w:t>
            </w:r>
          </w:p>
        </w:tc>
        <w:tc>
          <w:tcPr>
            <w:tcW w:type="dxa" w:w="3264"/>
          </w:tcPr>
          <w:p>
            <w:r/>
            <w:r>
              <w:rPr>
                <w:rFonts w:ascii="Calibri" w:hAnsi="Calibri" w:eastAsia="Calibri"/>
                <w:b w:val="0"/>
                <w:i w:val="0"/>
                <w:color w:val="222222"/>
                <w:sz w:val="18"/>
              </w:rPr>
              <w:t>thu'ban not hayya (20:20 parked). Manifest / clear = mubin.</w:t>
            </w:r>
          </w:p>
        </w:tc>
      </w:tr>
      <w:tr>
        <w:tc>
          <w:tcPr>
            <w:tcW w:type="dxa" w:w="3264"/>
            <w:shd w:fill="F4F1EA" w:val="clear"/>
          </w:tcPr>
          <w:p>
            <w:r/>
            <w:r>
              <w:rPr>
                <w:rFonts w:ascii="Calibri" w:hAnsi="Calibri" w:eastAsia="Calibri"/>
                <w:b w:val="0"/>
                <w:i w:val="0"/>
                <w:color w:val="222222"/>
                <w:sz w:val="18"/>
              </w:rPr>
              <w:t>7:108 yadahu fa-idha hiya bayda'u lil-nazirin</w:t>
            </w:r>
          </w:p>
        </w:tc>
        <w:tc>
          <w:tcPr>
            <w:tcW w:type="dxa" w:w="3264"/>
            <w:shd w:fill="F4F1EA" w:val="clear"/>
          </w:tcPr>
          <w:p>
            <w:r/>
            <w:r>
              <w:rPr>
                <w:rFonts w:ascii="Calibri" w:hAnsi="Calibri" w:eastAsia="Calibri"/>
                <w:b w:val="0"/>
                <w:i w:val="0"/>
                <w:color w:val="222222"/>
                <w:sz w:val="18"/>
              </w:rPr>
              <w:t>SI: white [with radiance] for the observers. Haleem: white to the onlookers. Pickthall: white for the beholders. Arberry: white to the beholders.</w:t>
            </w:r>
          </w:p>
        </w:tc>
        <w:tc>
          <w:tcPr>
            <w:tcW w:type="dxa" w:w="3264"/>
            <w:shd w:fill="F4F1EA" w:val="clear"/>
          </w:tcPr>
          <w:p>
            <w:r/>
            <w:r>
              <w:rPr>
                <w:rFonts w:ascii="Calibri" w:hAnsi="Calibri" w:eastAsia="Calibri"/>
                <w:b w:val="0"/>
                <w:i w:val="0"/>
                <w:color w:val="222222"/>
                <w:sz w:val="18"/>
              </w:rPr>
              <w:t>bayda' = white. SI's '[with radiance]' is a gloss. Not 'leprous' as some Exod 4:6 readings.</w:t>
            </w:r>
          </w:p>
        </w:tc>
      </w:tr>
      <w:tr>
        <w:tc>
          <w:tcPr>
            <w:tcW w:type="dxa" w:w="3264"/>
          </w:tcPr>
          <w:p>
            <w:r/>
            <w:r>
              <w:rPr>
                <w:rFonts w:ascii="Calibri" w:hAnsi="Calibri" w:eastAsia="Calibri"/>
                <w:b w:val="0"/>
                <w:i w:val="0"/>
                <w:color w:val="222222"/>
                <w:sz w:val="18"/>
              </w:rPr>
              <w:t>7:124 usallibannakum ajma'in</w:t>
            </w:r>
          </w:p>
        </w:tc>
        <w:tc>
          <w:tcPr>
            <w:tcW w:type="dxa" w:w="3264"/>
          </w:tcPr>
          <w:p>
            <w:r/>
            <w:r>
              <w:rPr>
                <w:rFonts w:ascii="Calibri" w:hAnsi="Calibri" w:eastAsia="Calibri"/>
                <w:b w:val="0"/>
                <w:i w:val="0"/>
                <w:color w:val="222222"/>
                <w:sz w:val="18"/>
              </w:rPr>
              <w:t>SI: crucify you all. Haleem: crucify you all. Pickthall: crucify you every one. Arberry: crucify you all together.</w:t>
            </w:r>
          </w:p>
        </w:tc>
        <w:tc>
          <w:tcPr>
            <w:tcW w:type="dxa" w:w="3264"/>
          </w:tcPr>
          <w:p>
            <w:r/>
            <w:r>
              <w:rPr>
                <w:rFonts w:ascii="Calibri" w:hAnsi="Calibri" w:eastAsia="Calibri"/>
                <w:b w:val="0"/>
                <w:i w:val="0"/>
                <w:color w:val="222222"/>
                <w:sz w:val="18"/>
              </w:rPr>
              <w:t>s-l-b. Same root later used in 4:157's crucifixion file. Here it is Pharaoh's judicial threat.</w:t>
            </w:r>
          </w:p>
        </w:tc>
      </w:tr>
      <w:tr>
        <w:tc>
          <w:tcPr>
            <w:tcW w:type="dxa" w:w="3264"/>
            <w:shd w:fill="F4F1EA" w:val="clear"/>
          </w:tcPr>
          <w:p>
            <w:r/>
            <w:r>
              <w:rPr>
                <w:rFonts w:ascii="Calibri" w:hAnsi="Calibri" w:eastAsia="Calibri"/>
                <w:b w:val="0"/>
                <w:i w:val="0"/>
                <w:color w:val="222222"/>
                <w:sz w:val="18"/>
              </w:rPr>
              <w:t>7:126 tawaffana muslimin</w:t>
            </w:r>
          </w:p>
        </w:tc>
        <w:tc>
          <w:tcPr>
            <w:tcW w:type="dxa" w:w="3264"/>
            <w:shd w:fill="F4F1EA" w:val="clear"/>
          </w:tcPr>
          <w:p>
            <w:r/>
            <w:r>
              <w:rPr>
                <w:rFonts w:ascii="Calibri" w:hAnsi="Calibri" w:eastAsia="Calibri"/>
                <w:b w:val="0"/>
                <w:i w:val="0"/>
                <w:color w:val="222222"/>
                <w:sz w:val="18"/>
              </w:rPr>
              <w:t>SI: cause us to die as Muslims. Haleem: take our souls in submission to You. Pickthall: make us die as men who have surrendered. Arberry: take us to Thee as Muslims.</w:t>
            </w:r>
          </w:p>
        </w:tc>
        <w:tc>
          <w:tcPr>
            <w:tcW w:type="dxa" w:w="3264"/>
            <w:shd w:fill="F4F1EA" w:val="clear"/>
          </w:tcPr>
          <w:p>
            <w:r/>
            <w:r>
              <w:rPr>
                <w:rFonts w:ascii="Calibri" w:hAnsi="Calibri" w:eastAsia="Calibri"/>
                <w:b w:val="0"/>
                <w:i w:val="0"/>
                <w:color w:val="222222"/>
                <w:sz w:val="18"/>
              </w:rPr>
              <w:t>muslimin = those who submit / have surrendered. Haleem unpacks; SI/Arberry keep the later communal noun.</w:t>
            </w:r>
          </w:p>
        </w:tc>
      </w:tr>
    </w:tbl>
    <w:p/>
    <w:p>
      <w:pPr>
        <w:spacing w:after="160"/>
      </w:pPr>
      <w:r>
        <w:rPr>
          <w:rFonts w:ascii="Calibri" w:hAnsi="Calibri" w:eastAsia="Calibri"/>
          <w:b w:val="0"/>
          <w:i w:val="0"/>
          <w:color w:val="222222"/>
          <w:sz w:val="22"/>
        </w:rPr>
        <w:t>Yusuf Ali 7:107 line only: 'it was a serpent, plain for all to see.' Same as mubin.</w:t>
      </w:r>
    </w:p>
    <w:p>
      <w:pPr>
        <w:pStyle w:val="Heading1"/>
      </w:pPr>
      <w:r>
        <w:rPr>
          <w:rFonts w:ascii="Calibri" w:hAnsi="Calibri"/>
          <w:color w:val="1B3A4B"/>
        </w:rPr>
        <w:t>6. Theological Findings</w:t>
      </w:r>
    </w:p>
    <w:p>
      <w:pPr>
        <w:spacing w:after="160"/>
      </w:pPr>
      <w:r>
        <w:rPr>
          <w:rFonts w:ascii="Calibri" w:hAnsi="Calibri" w:eastAsia="Calibri"/>
          <w:b w:val="0"/>
          <w:i w:val="0"/>
          <w:color w:val="222222"/>
          <w:sz w:val="22"/>
        </w:rPr>
        <w:t>Towns are trained by hardship then ease then a sudden take. Prior denial can lock later proof out. Moses’ first two signs are staff and hand. Court-magic is allowed to run, then swallowed. The magicians’ sajda is immediate confession of the Lord of Moses and Aaron. Pharaoh hears a coup. They ask to be taken muslim.</w:t>
      </w:r>
    </w:p>
    <w:p>
      <w:pPr>
        <w:pStyle w:val="Heading1"/>
      </w:pPr>
      <w:r>
        <w:rPr>
          <w:rFonts w:ascii="Calibri" w:hAnsi="Calibri"/>
          <w:color w:val="1B3A4B"/>
        </w:rPr>
        <w:t>7. Internal cross-references</w:t>
      </w:r>
    </w:p>
    <w:p>
      <w:pPr>
        <w:spacing w:after="160"/>
      </w:pPr>
      <w:r>
        <w:rPr>
          <w:rFonts w:ascii="Calibri" w:hAnsi="Calibri" w:eastAsia="Calibri"/>
          <w:b w:val="0"/>
          <w:i w:val="0"/>
          <w:color w:val="222222"/>
          <w:sz w:val="22"/>
        </w:rPr>
        <w:t>2:49–50 drowning already walked. 20, 26, 28, 40, 43 parked Moses panels. 26:31–51 closest twin of this magician-scene.</w:t>
      </w:r>
    </w:p>
    <w:p>
      <w:pPr>
        <w:pStyle w:val="Heading1"/>
      </w:pPr>
      <w:r>
        <w:rPr>
          <w:rFonts w:ascii="Calibri" w:hAnsi="Calibri"/>
          <w:color w:val="1B3A4B"/>
        </w:rPr>
        <w:t>8. Biblical cross-references</w:t>
      </w:r>
    </w:p>
    <w:p>
      <w:pPr>
        <w:spacing w:after="160"/>
      </w:pPr>
      <w:r>
        <w:rPr>
          <w:rFonts w:ascii="Calibri" w:hAnsi="Calibri" w:eastAsia="Calibri"/>
          <w:b w:val="0"/>
          <w:i w:val="0"/>
          <w:color w:val="222222"/>
          <w:sz w:val="22"/>
        </w:rPr>
        <w:t>Exod 3 bush (absent here). Exod 4:3–7 staff-snake and leprous/restored hand. Exod 7:8–13 staff becomes tannin; Egyptian magicians do the same; Aaron’s staff swallows theirs. Exod 7:11 Jannes-and-Jambres are later names (2 Tim 3:8), not Exodus’s.</w:t>
      </w:r>
    </w:p>
    <w:p>
      <w:pPr>
        <w:pStyle w:val="Heading1"/>
      </w:pPr>
      <w:r>
        <w:rPr>
          <w:rFonts w:ascii="Calibri" w:hAnsi="Calibri"/>
          <w:color w:val="1B3A4B"/>
        </w:rPr>
        <w:t>9. Agreement / Difference</w:t>
      </w:r>
    </w:p>
    <w:p>
      <w:pPr>
        <w:spacing w:after="160"/>
      </w:pPr>
      <w:r>
        <w:rPr>
          <w:rFonts w:ascii="Calibri" w:hAnsi="Calibri" w:eastAsia="Calibri"/>
          <w:b w:val="0"/>
          <w:i w:val="0"/>
          <w:color w:val="222222"/>
          <w:sz w:val="22"/>
        </w:rPr>
        <w:t>QB-0179 PARTIAL AGREEMENT: Moses before Pharaoh with staff-serpent and a changed hand; court magicians compete; the staff swallows their work.</w:t>
      </w:r>
    </w:p>
    <w:p>
      <w:pPr>
        <w:spacing w:after="160"/>
      </w:pPr>
      <w:r>
        <w:rPr>
          <w:rFonts w:ascii="Calibri" w:hAnsi="Calibri" w:eastAsia="Calibri"/>
          <w:b w:val="0"/>
          <w:i w:val="0"/>
          <w:color w:val="222222"/>
          <w:sz w:val="22"/>
        </w:rPr>
        <w:t>QB-0180 CONTRAST: Exodus has Aaron throw in 7:10; this panel Moses throws. Exodus magicians copy the sign and are not said to convert. Here they fall sajid and confess. Pharaoh’s opposite-side cutting and crucifixion are this telling’s. No bush, no ten-plague list yet.</w:t>
      </w:r>
    </w:p>
    <w:p>
      <w:pPr>
        <w:pStyle w:val="Heading1"/>
      </w:pPr>
      <w:r>
        <w:rPr>
          <w:rFonts w:ascii="Calibri" w:hAnsi="Calibri"/>
          <w:color w:val="1B3A4B"/>
        </w:rPr>
        <w:t>10–12. Context, QRQ</w:t>
      </w:r>
    </w:p>
    <w:p>
      <w:pPr>
        <w:spacing w:after="160"/>
      </w:pPr>
      <w:r>
        <w:rPr>
          <w:rFonts w:ascii="Calibri" w:hAnsi="Calibri" w:eastAsia="Calibri"/>
          <w:b w:val="0"/>
          <w:i w:val="0"/>
          <w:color w:val="222222"/>
          <w:sz w:val="22"/>
        </w:rPr>
        <w:t>Meccan. Moses dossier already open; this is the first court-scene. QRQ-0004 rasūl with a proof. QRQ-0008 sudden seizure of towns.</w:t>
      </w:r>
    </w:p>
    <w:p>
      <w:pPr>
        <w:pStyle w:val="Heading1"/>
      </w:pPr>
      <w:r>
        <w:rPr>
          <w:rFonts w:ascii="Calibri" w:hAnsi="Calibri"/>
          <w:color w:val="1B3A4B"/>
        </w:rPr>
        <w:t>13–16. IDs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QDISC-0322</w:t>
            </w:r>
          </w:p>
        </w:tc>
        <w:tc>
          <w:tcPr>
            <w:tcW w:type="dxa" w:w="4896"/>
          </w:tcPr>
          <w:p>
            <w:r/>
            <w:r>
              <w:rPr>
                <w:rFonts w:ascii="Calibri" w:hAnsi="Calibri" w:eastAsia="Calibri"/>
                <w:b w:val="0"/>
                <w:i w:val="0"/>
                <w:color w:val="222222"/>
                <w:sz w:val="18"/>
              </w:rPr>
              <w:t>Towns seized with hardship then ease then sudden take; none secure from God's plan</w:t>
            </w:r>
          </w:p>
        </w:tc>
      </w:tr>
      <w:tr>
        <w:tc>
          <w:tcPr>
            <w:tcW w:type="dxa" w:w="4896"/>
            <w:shd w:fill="F4F1EA" w:val="clear"/>
          </w:tcPr>
          <w:p>
            <w:r/>
            <w:r>
              <w:rPr>
                <w:rFonts w:ascii="Calibri" w:hAnsi="Calibri" w:eastAsia="Calibri"/>
                <w:b w:val="0"/>
                <w:i w:val="0"/>
                <w:color w:val="222222"/>
                <w:sz w:val="18"/>
              </w:rPr>
              <w:t>QDISC-0323</w:t>
            </w:r>
          </w:p>
        </w:tc>
        <w:tc>
          <w:tcPr>
            <w:tcW w:type="dxa" w:w="4896"/>
            <w:shd w:fill="F4F1EA" w:val="clear"/>
          </w:tcPr>
          <w:p>
            <w:r/>
            <w:r>
              <w:rPr>
                <w:rFonts w:ascii="Calibri" w:hAnsi="Calibri" w:eastAsia="Calibri"/>
                <w:b w:val="0"/>
                <w:i w:val="0"/>
                <w:color w:val="222222"/>
                <w:sz w:val="18"/>
              </w:rPr>
              <w:t>Prior denial seals later proof out; most not in covenant</w:t>
            </w:r>
          </w:p>
        </w:tc>
      </w:tr>
      <w:tr>
        <w:tc>
          <w:tcPr>
            <w:tcW w:type="dxa" w:w="4896"/>
          </w:tcPr>
          <w:p>
            <w:r/>
            <w:r>
              <w:rPr>
                <w:rFonts w:ascii="Calibri" w:hAnsi="Calibri" w:eastAsia="Calibri"/>
                <w:b w:val="0"/>
                <w:i w:val="0"/>
                <w:color w:val="222222"/>
                <w:sz w:val="18"/>
              </w:rPr>
              <w:t>QDISC-0324</w:t>
            </w:r>
          </w:p>
        </w:tc>
        <w:tc>
          <w:tcPr>
            <w:tcW w:type="dxa" w:w="4896"/>
          </w:tcPr>
          <w:p>
            <w:r/>
            <w:r>
              <w:rPr>
                <w:rFonts w:ascii="Calibri" w:hAnsi="Calibri" w:eastAsia="Calibri"/>
                <w:b w:val="0"/>
                <w:i w:val="0"/>
                <w:color w:val="222222"/>
                <w:sz w:val="18"/>
              </w:rPr>
              <w:t>Moses to Pharaoh: send the Children of Israel; staff-serpent; white hand</w:t>
            </w:r>
          </w:p>
        </w:tc>
      </w:tr>
      <w:tr>
        <w:tc>
          <w:tcPr>
            <w:tcW w:type="dxa" w:w="4896"/>
            <w:shd w:fill="F4F1EA" w:val="clear"/>
          </w:tcPr>
          <w:p>
            <w:r/>
            <w:r>
              <w:rPr>
                <w:rFonts w:ascii="Calibri" w:hAnsi="Calibri" w:eastAsia="Calibri"/>
                <w:b w:val="0"/>
                <w:i w:val="0"/>
                <w:color w:val="222222"/>
                <w:sz w:val="18"/>
              </w:rPr>
              <w:t>QDISC-0325</w:t>
            </w:r>
          </w:p>
        </w:tc>
        <w:tc>
          <w:tcPr>
            <w:tcW w:type="dxa" w:w="4896"/>
            <w:shd w:fill="F4F1EA" w:val="clear"/>
          </w:tcPr>
          <w:p>
            <w:r/>
            <w:r>
              <w:rPr>
                <w:rFonts w:ascii="Calibri" w:hAnsi="Calibri" w:eastAsia="Calibri"/>
                <w:b w:val="0"/>
                <w:i w:val="0"/>
                <w:color w:val="222222"/>
                <w:sz w:val="18"/>
              </w:rPr>
              <w:t>Magicians summoned, throw first, swallowed; fall sajid; Lord of Moses and Aaron</w:t>
            </w:r>
          </w:p>
        </w:tc>
      </w:tr>
      <w:tr>
        <w:tc>
          <w:tcPr>
            <w:tcW w:type="dxa" w:w="4896"/>
          </w:tcPr>
          <w:p>
            <w:r/>
            <w:r>
              <w:rPr>
                <w:rFonts w:ascii="Calibri" w:hAnsi="Calibri" w:eastAsia="Calibri"/>
                <w:b w:val="0"/>
                <w:i w:val="0"/>
                <w:color w:val="222222"/>
                <w:sz w:val="18"/>
              </w:rPr>
              <w:t>QDISC-0326</w:t>
            </w:r>
          </w:p>
        </w:tc>
        <w:tc>
          <w:tcPr>
            <w:tcW w:type="dxa" w:w="4896"/>
          </w:tcPr>
          <w:p>
            <w:r/>
            <w:r>
              <w:rPr>
                <w:rFonts w:ascii="Calibri" w:hAnsi="Calibri" w:eastAsia="Calibri"/>
                <w:b w:val="0"/>
                <w:i w:val="0"/>
                <w:color w:val="222222"/>
                <w:sz w:val="18"/>
              </w:rPr>
              <w:t>Pharaoh: plot; opposite-side cutting and crucifixion; they ask to die muslim</w:t>
            </w:r>
          </w:p>
        </w:tc>
      </w:tr>
      <w:tr>
        <w:tc>
          <w:tcPr>
            <w:tcW w:type="dxa" w:w="4896"/>
            <w:shd w:fill="F4F1EA" w:val="clear"/>
          </w:tcPr>
          <w:p>
            <w:r/>
            <w:r>
              <w:rPr>
                <w:rFonts w:ascii="Calibri" w:hAnsi="Calibri" w:eastAsia="Calibri"/>
                <w:b w:val="0"/>
                <w:i w:val="0"/>
                <w:color w:val="222222"/>
                <w:sz w:val="18"/>
              </w:rPr>
              <w:t>QB-0179</w:t>
            </w:r>
          </w:p>
        </w:tc>
        <w:tc>
          <w:tcPr>
            <w:tcW w:type="dxa" w:w="4896"/>
            <w:shd w:fill="F4F1EA" w:val="clear"/>
          </w:tcPr>
          <w:p>
            <w:r/>
            <w:r>
              <w:rPr>
                <w:rFonts w:ascii="Calibri" w:hAnsi="Calibri" w:eastAsia="Calibri"/>
                <w:b w:val="0"/>
                <w:i w:val="0"/>
                <w:color w:val="222222"/>
                <w:sz w:val="18"/>
              </w:rPr>
              <w:t>Staff-serpent, hand, magicians vs Exod 4 and 7</w:t>
            </w:r>
          </w:p>
        </w:tc>
      </w:tr>
      <w:tr>
        <w:tc>
          <w:tcPr>
            <w:tcW w:type="dxa" w:w="4896"/>
          </w:tcPr>
          <w:p>
            <w:r/>
            <w:r>
              <w:rPr>
                <w:rFonts w:ascii="Calibri" w:hAnsi="Calibri" w:eastAsia="Calibri"/>
                <w:b w:val="0"/>
                <w:i w:val="0"/>
                <w:color w:val="222222"/>
                <w:sz w:val="18"/>
              </w:rPr>
              <w:t>QB-0180</w:t>
            </w:r>
          </w:p>
        </w:tc>
        <w:tc>
          <w:tcPr>
            <w:tcW w:type="dxa" w:w="4896"/>
          </w:tcPr>
          <w:p>
            <w:r/>
            <w:r>
              <w:rPr>
                <w:rFonts w:ascii="Calibri" w:hAnsi="Calibri" w:eastAsia="Calibri"/>
                <w:b w:val="0"/>
                <w:i w:val="0"/>
                <w:color w:val="222222"/>
                <w:sz w:val="18"/>
              </w:rPr>
              <w:t>Magicians convert here; Aaron throws there; crucifixion-threat is this telling</w:t>
            </w:r>
          </w:p>
        </w:tc>
      </w:tr>
    </w:tbl>
    <w:p/>
    <w:p>
      <w:pPr>
        <w:pStyle w:val="Heading1"/>
      </w:pPr>
      <w:r>
        <w:rPr>
          <w:rFonts w:ascii="Calibri" w:hAnsi="Calibri"/>
          <w:color w:val="1B3A4B"/>
        </w:rPr>
        <w:t>17–20. Dictionary, dossiers, provenance</w:t>
      </w:r>
    </w:p>
    <w:p>
      <w:pPr>
        <w:spacing w:after="160"/>
      </w:pPr>
      <w:r>
        <w:rPr>
          <w:rFonts w:ascii="Calibri" w:hAnsi="Calibri" w:eastAsia="Calibri"/>
          <w:b w:val="0"/>
          <w:i w:val="0"/>
          <w:color w:val="222222"/>
          <w:sz w:val="22"/>
        </w:rPr>
        <w:t>Moses dossier: first court panel. Pharaoh: notables, wage, crucifixion-threat. Aaron: named as co-Lord-title, not yet speaker. Level 1 text.</w:t>
      </w:r>
    </w:p>
    <w:p>
      <w:pPr>
        <w:pStyle w:val="Heading1"/>
      </w:pPr>
      <w:r>
        <w:rPr>
          <w:rFonts w:ascii="Calibri" w:hAnsi="Calibri"/>
          <w:color w:val="1B3A4B"/>
        </w:rPr>
        <w:t>21. Summary</w:t>
      </w:r>
    </w:p>
    <w:p>
      <w:pPr>
        <w:spacing w:after="160"/>
      </w:pPr>
      <w:r>
        <w:rPr>
          <w:rFonts w:ascii="Calibri" w:hAnsi="Calibri" w:eastAsia="Calibri"/>
          <w:b w:val="0"/>
          <w:i w:val="0"/>
          <w:color w:val="222222"/>
          <w:sz w:val="22"/>
        </w:rPr>
        <w:t>The destroyed-towns lecture ends. Moses walks into Pharaoh’s court. The magicians go down before the staff does.</w:t>
      </w:r>
    </w:p>
    <w:p>
      <w:pPr>
        <w:pStyle w:val="Heading1"/>
      </w:pPr>
      <w:r>
        <w:rPr>
          <w:rFonts w:ascii="Calibri" w:hAnsi="Calibri"/>
          <w:color w:val="1B3A4B"/>
        </w:rPr>
        <w:t>22. Next</w:t>
      </w:r>
    </w:p>
    <w:p>
      <w:pPr>
        <w:spacing w:after="160"/>
      </w:pPr>
      <w:r>
        <w:rPr>
          <w:rFonts w:ascii="Calibri" w:hAnsi="Calibri" w:eastAsia="Calibri"/>
          <w:b w:val="0"/>
          <w:i w:val="0"/>
          <w:color w:val="222222"/>
          <w:sz w:val="22"/>
        </w:rPr>
        <w:t>7:127–147 — notables urge killing sons; plagues; drowning still ahead.</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core five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S007 CP05 vv094-126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S007 CP05 vv094-126</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