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NOTE — 10:99–100 THREE CLAIMS, ONE TENSION</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QDISC-0560; QB-0305</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14 September 2026</w:t>
      </w:r>
    </w:p>
    <w:p>
      <w:pPr>
        <w:pStyle w:val="Heading1"/>
      </w:pPr>
      <w:r>
        <w:rPr>
          <w:rFonts w:ascii="Calibri" w:hAnsi="Calibri"/>
          <w:color w:val="1B3A4B"/>
        </w:rPr>
        <w:t>The two verses</w:t>
      </w:r>
    </w:p>
    <w:p>
      <w:pPr>
        <w:spacing w:after="160"/>
      </w:pPr>
      <w:r>
        <w:rPr>
          <w:rFonts w:ascii="Calibri" w:hAnsi="Calibri" w:eastAsia="Calibri"/>
          <w:b w:val="0"/>
          <w:i w:val="0"/>
          <w:color w:val="222222"/>
          <w:sz w:val="22"/>
        </w:rPr>
        <w:t>10:99 If your Lord had willed, whoever is in the earth would have believed, all of them together. Will you then compel the people until they become believers?</w:t>
      </w:r>
    </w:p>
    <w:p>
      <w:pPr>
        <w:spacing w:after="160"/>
      </w:pPr>
      <w:r>
        <w:rPr>
          <w:rFonts w:ascii="Calibri" w:hAnsi="Calibri" w:eastAsia="Calibri"/>
          <w:b w:val="0"/>
          <w:i w:val="0"/>
          <w:color w:val="222222"/>
          <w:sz w:val="22"/>
        </w:rPr>
        <w:t>10:100 It is not for a soul to believe except by God’s leave. He places the rijs on those who do not understand.</w:t>
      </w:r>
    </w:p>
    <w:p>
      <w:pPr>
        <w:pStyle w:val="Heading1"/>
      </w:pPr>
      <w:r>
        <w:rPr>
          <w:rFonts w:ascii="Calibri" w:hAnsi="Calibri"/>
          <w:color w:val="1B3A4B"/>
        </w:rPr>
        <w:t>Three claims, not one slogan</w:t>
      </w:r>
    </w:p>
    <w:p>
      <w:pPr>
        <w:spacing w:after="160"/>
      </w:pPr>
      <w:r>
        <w:rPr>
          <w:rFonts w:ascii="Calibri" w:hAnsi="Calibri" w:eastAsia="Calibri"/>
          <w:b w:val="0"/>
          <w:i w:val="0"/>
          <w:color w:val="222222"/>
          <w:sz w:val="22"/>
        </w:rPr>
        <w:t>A. God could have made every person on earth a believer, all at once, if He had willed. He has not so willed. Unbelief in the world is therefore inside His permission, not a surprise to Him.</w:t>
      </w:r>
    </w:p>
    <w:p>
      <w:pPr>
        <w:spacing w:after="160"/>
      </w:pPr>
      <w:r>
        <w:rPr>
          <w:rFonts w:ascii="Calibri" w:hAnsi="Calibri" w:eastAsia="Calibri"/>
          <w:b w:val="0"/>
          <w:i w:val="0"/>
          <w:color w:val="222222"/>
          <w:sz w:val="22"/>
        </w:rPr>
        <w:t>B. The Messenger is not to compel people into belief. His job in this stretch is recitation, warning, not forcing the inner act. 10:108 he is not a wakīl over them. Same pole.</w:t>
      </w:r>
    </w:p>
    <w:p>
      <w:pPr>
        <w:spacing w:after="160"/>
      </w:pPr>
      <w:r>
        <w:rPr>
          <w:rFonts w:ascii="Calibri" w:hAnsi="Calibri" w:eastAsia="Calibri"/>
          <w:b w:val="0"/>
          <w:i w:val="0"/>
          <w:color w:val="222222"/>
          <w:sz w:val="22"/>
        </w:rPr>
        <w:t>C. No soul believes except by God’s leave (idhn). Rijs is placed on those who do not understand. Belief is not an autonomous human product in this verse.</w:t>
      </w:r>
    </w:p>
    <w:p>
      <w:pPr>
        <w:pStyle w:val="Heading1"/>
      </w:pPr>
      <w:r>
        <w:rPr>
          <w:rFonts w:ascii="Calibri" w:hAnsi="Calibri"/>
          <w:color w:val="1B3A4B"/>
        </w:rPr>
        <w:t>Why it feels like a knot</w:t>
      </w:r>
    </w:p>
    <w:p>
      <w:pPr>
        <w:spacing w:after="160"/>
      </w:pPr>
      <w:r>
        <w:rPr>
          <w:rFonts w:ascii="Calibri" w:hAnsi="Calibri" w:eastAsia="Calibri"/>
          <w:b w:val="0"/>
          <w:i w:val="0"/>
          <w:color w:val="222222"/>
          <w:sz w:val="22"/>
        </w:rPr>
        <w:t>B sounds like people must be left free. C sounds like they cannot believe unless He permits. A sounds like He could have ended the question and did not. Later schools pull the knot one way: some stress His will so hard that human calling looks theatrical; some stress the no-compel so hard that idhn becomes a rubber stamp after the fact. Level 1 does not pick a school. It leaves the three sentences on the page.</w:t>
      </w:r>
    </w:p>
    <w:p>
      <w:pPr>
        <w:spacing w:after="160"/>
      </w:pPr>
      <w:r>
        <w:rPr>
          <w:rFonts w:ascii="Calibri" w:hAnsi="Calibri" w:eastAsia="Calibri"/>
          <w:b w:val="0"/>
          <w:i w:val="0"/>
          <w:color w:val="222222"/>
          <w:sz w:val="22"/>
        </w:rPr>
        <w:t>What the verses do clearly: they limit the Messenger. He may want them all to believe. He may not force that result. The result, when it comes, is by leave. The result, when it does not come, is not because God lacked power.</w:t>
      </w:r>
    </w:p>
    <w:p>
      <w:pPr>
        <w:pStyle w:val="Heading1"/>
      </w:pPr>
      <w:r>
        <w:rPr>
          <w:rFonts w:ascii="Calibri" w:hAnsi="Calibri"/>
          <w:color w:val="1B3A4B"/>
        </w:rPr>
        <w:t>Cousins (some parked)</w:t>
      </w:r>
    </w:p>
    <w:p>
      <w:pPr>
        <w:spacing w:after="160"/>
      </w:pPr>
      <w:r>
        <w:rPr>
          <w:rFonts w:ascii="Calibri" w:hAnsi="Calibri" w:eastAsia="Calibri"/>
          <w:b w:val="0"/>
          <w:i w:val="0"/>
          <w:color w:val="222222"/>
          <w:sz w:val="22"/>
        </w:rPr>
        <w:t>2:256 no compulsion in religion — walked earlier. 6:149 to God the conclusive argument; had He willed He would have guided you all — walked S006. 16:93 / 13:31 / 76:30 parked. Rebuild a will-and-leave dossier when those are in. Do not let Ashʿarī or Muʿtazilī finish the file early.</w:t>
      </w:r>
    </w:p>
    <w:p>
      <w:pPr>
        <w:pStyle w:val="Heading1"/>
      </w:pPr>
      <w:r>
        <w:rPr>
          <w:rFonts w:ascii="Calibri" w:hAnsi="Calibri"/>
          <w:color w:val="1B3A4B"/>
        </w:rPr>
        <w:t>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QDISC-0560</w:t>
            </w:r>
          </w:p>
        </w:tc>
        <w:tc>
          <w:tcPr>
            <w:tcW w:type="dxa" w:w="4896"/>
          </w:tcPr>
          <w:p>
            <w:r/>
            <w:r>
              <w:rPr>
                <w:rFonts w:ascii="Calibri" w:hAnsi="Calibri" w:eastAsia="Calibri"/>
                <w:b w:val="0"/>
                <w:i w:val="0"/>
                <w:color w:val="222222"/>
                <w:sz w:val="18"/>
              </w:rPr>
              <w:t>10:99–100 three claims: He could will all; do not compel; no soul believes except by leave</w:t>
            </w:r>
          </w:p>
        </w:tc>
      </w:tr>
      <w:tr>
        <w:tc>
          <w:tcPr>
            <w:tcW w:type="dxa" w:w="4896"/>
            <w:shd w:fill="F4F1EA" w:val="clear"/>
          </w:tcPr>
          <w:p>
            <w:r/>
            <w:r>
              <w:rPr>
                <w:rFonts w:ascii="Calibri" w:hAnsi="Calibri" w:eastAsia="Calibri"/>
                <w:b w:val="0"/>
                <w:i w:val="0"/>
                <w:color w:val="222222"/>
                <w:sz w:val="18"/>
              </w:rPr>
              <w:t>QB-0305</w:t>
            </w:r>
          </w:p>
        </w:tc>
        <w:tc>
          <w:tcPr>
            <w:tcW w:type="dxa" w:w="4896"/>
            <w:shd w:fill="F4F1EA" w:val="clear"/>
          </w:tcPr>
          <w:p>
            <w:r/>
            <w:r>
              <w:rPr>
                <w:rFonts w:ascii="Calibri" w:hAnsi="Calibri" w:eastAsia="Calibri"/>
                <w:b w:val="0"/>
                <w:i w:val="0"/>
                <w:color w:val="222222"/>
                <w:sz w:val="18"/>
              </w:rPr>
              <w:t>Knot held open; Messenger limited; school-resolutions parked</w:t>
            </w:r>
          </w:p>
        </w:tc>
      </w:tr>
    </w:tbl>
    <w:p/>
    <w:p>
      <w:pPr>
        <w:spacing w:after="160"/>
      </w:pPr>
      <w:r>
        <w:rPr>
          <w:rFonts w:ascii="Calibri" w:hAnsi="Calibri" w:eastAsia="Calibri"/>
          <w:b w:val="0"/>
          <w:i w:val="0"/>
          <w:color w:val="222222"/>
          <w:sz w:val="22"/>
        </w:rPr>
        <w:t>Canonical next remains 11:1.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note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Note 10:99-100 three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10:99-100 three claims</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