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S005 — AL-MĀʾIDA — CP02</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5:12–26 (15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color w:val="222222"/>
          <w:sz w:val="22"/>
        </w:rPr>
        <w:t>God took the covenant of the Children of Israel and We raised from them twelve chiefs. God said: I am with you. If you establish prayer, give zakāt, believe in My messengers and support them, and lend God a good loan, I will cover your evils and admit you to Gardens. Whoever disbelieves after that has strayed from the even way. For their breaking the covenant We cursed them and made their hearts hard. They displace words from their places and have forgotten a portion of what they were reminded of. You will not cease to find treachery from them except a few. Pardon and overlook. From those who say we are Christians We took their covenant; they forgot a portion of what they were reminded of; We stirred among them enmity and hatred to the Day of Rising. God will inform them of what they used to do. People of the Book: Our messenger has come to you making clear much of what you were hiding of the Book and passing over much. There has come to you from God a light and a clear Book. By it God guides those who follow His pleasure to the ways of peace. Those who say God is the Messiah son of Mary have disbelieved. Who can do anything against God if He wanted to destroy the Messiah son of Mary and his mother and whoever is in the earth? Those who say God is a third of three have disbelieved. There is no god but one God. The Messiah son of Mary is only a messenger; messengers have passed before him; his mother was a ṣiddīqa; they both ate food. People of the Book, do not go beyond bounds in your dīn other than the truth.</w:t>
      </w:r>
    </w:p>
    <w:p>
      <w:pPr>
        <w:spacing w:after="160"/>
      </w:pPr>
      <w:r>
        <w:rPr>
          <w:rFonts w:ascii="Calibri" w:hAnsi="Calibri" w:eastAsia="Calibri"/>
          <w:b w:val="0"/>
          <w:i w:val="0"/>
          <w:color w:val="222222"/>
          <w:sz w:val="22"/>
        </w:rPr>
        <w:t>Cut note: 5:20–26 is the land-refusal panel and belongs in this packet. 5:17–19 Messiah-claims sit between the covenant-break and the land story; they are included so the messenger-to-Book-people block is not split from its immediate Christology.</w:t>
      </w:r>
    </w:p>
    <w:p>
      <w:pPr>
        <w:pStyle w:val="Heading2"/>
      </w:pPr>
      <w:r>
        <w:rPr>
          <w:rFonts w:ascii="Calibri" w:hAnsi="Calibri"/>
          <w:color w:val="1B3A4B"/>
        </w:rPr>
        <w:t>Wait — land panel is 5:20–26. Restate that block</w:t>
      </w:r>
    </w:p>
    <w:p>
      <w:pPr>
        <w:spacing w:after="160"/>
      </w:pPr>
      <w:r>
        <w:rPr>
          <w:rFonts w:ascii="Calibri" w:hAnsi="Calibri" w:eastAsia="Calibri"/>
          <w:b w:val="0"/>
          <w:i w:val="0"/>
          <w:color w:val="222222"/>
          <w:sz w:val="22"/>
        </w:rPr>
        <w:t>When Moses said to his people: O my people, remember God’s favor on you when He made prophets among you and made you kings and gave you what He had not given any of the worlds. O my people, enter the holy land which God has written for you; do not turn on your backs and return as losers. They said: O Moses, in it is a people of jabbarīn; we will not enter it until they go out of it; if they go out we will enter. Two men of those who fear, whom God had favored, said: enter upon them the gate; if you enter it you will be overcomers; rely on God if you are believers. They said: we will never enter it as long as they are in it. You and your Lord go and fight; we are sitting here. He said: my Lord, I control only myself and my brother; distinguish between us and the fāsiq people. He said: it is forbidden to them forty years; they will wander in the earth. Do not grieve over the fāsiq people.</w:t>
      </w:r>
    </w:p>
    <w:p>
      <w:pPr>
        <w:pStyle w:val="Heading1"/>
      </w:pPr>
      <w:r>
        <w:rPr>
          <w:rFonts w:ascii="Calibri" w:hAnsi="Calibri"/>
          <w:color w:val="1B3A4B"/>
        </w:rPr>
        <w:t>2–3. Investigation</w:t>
      </w:r>
    </w:p>
    <w:p>
      <w:pPr>
        <w:pStyle w:val="Heading2"/>
      </w:pPr>
      <w:r>
        <w:rPr>
          <w:rFonts w:ascii="Calibri" w:hAnsi="Calibri"/>
          <w:color w:val="1B3A4B"/>
        </w:rPr>
        <w:t>5:12–14 two covenants; twelve chiefs; forgotten portion</w:t>
      </w:r>
    </w:p>
    <w:p>
      <w:pPr>
        <w:spacing w:after="160"/>
      </w:pPr>
      <w:r>
        <w:rPr>
          <w:rFonts w:ascii="Calibri" w:hAnsi="Calibri" w:eastAsia="Calibri"/>
          <w:b w:val="0"/>
          <w:i w:val="0"/>
          <w:color w:val="222222"/>
          <w:sz w:val="22"/>
        </w:rPr>
        <w:t>Israel’s covenant: twelve naqībs; God is with you if you pray, give zakāt, believe in My messengers and support them, and lend a good loan. After-kufr is named as leaving the sawāʾ al-sabīl. For breaking it: curse, hard hearts, yuharrifūna l-kalima ʿan mawāḍiʿihi, and they forgot a portion of what they were reminded of. Treachery except a few; pardon them. Those who say we are Naṣārā: covenant taken; they too forgot a portion; enmity and hatred stirred among them to the Rising.</w:t>
      </w:r>
    </w:p>
    <w:p>
      <w:pPr>
        <w:spacing w:after="160"/>
      </w:pPr>
      <w:r>
        <w:rPr>
          <w:rFonts w:ascii="Calibri" w:hAnsi="Calibri" w:eastAsia="Calibri"/>
          <w:b w:val="0"/>
          <w:i w:val="0"/>
          <w:color w:val="222222"/>
          <w:sz w:val="22"/>
        </w:rPr>
        <w:t>Tahrīf here is again displacement of words plus forgetting a portion — not a global-rewritten-file theorem. The Christian file is “forgot a portion” plus intra-Christian enmity, not the same hard-hearts sentence as Israel in 5:13.</w:t>
      </w:r>
    </w:p>
    <w:p>
      <w:pPr>
        <w:spacing w:after="160"/>
      </w:pPr>
      <w:r>
        <w:rPr>
          <w:rFonts w:ascii="Calibri" w:hAnsi="Calibri" w:eastAsia="Calibri"/>
          <w:b w:val="0"/>
          <w:i w:val="0"/>
          <w:color w:val="222222"/>
          <w:sz w:val="22"/>
        </w:rPr>
        <w:t>Twelve chiefs: QB-0109 PARTIAL AGREEMENT with Num 13’s twelve spies (one per tribe) and with the twelve tribal nesi’im. Tafsir also hears the ʿAqaba twelve. Level 1 is twelve naqībs raised from Israel in a covenant scene.</w:t>
      </w:r>
    </w:p>
    <w:p>
      <w:pPr>
        <w:pStyle w:val="Heading2"/>
      </w:pPr>
      <w:r>
        <w:rPr>
          <w:rFonts w:ascii="Calibri" w:hAnsi="Calibri"/>
          <w:color w:val="1B3A4B"/>
        </w:rPr>
        <w:t>5:15–16 messenger making clear what was hidden</w:t>
      </w:r>
    </w:p>
    <w:p>
      <w:pPr>
        <w:spacing w:after="160"/>
      </w:pPr>
      <w:r>
        <w:rPr>
          <w:rFonts w:ascii="Calibri" w:hAnsi="Calibri" w:eastAsia="Calibri"/>
          <w:b w:val="0"/>
          <w:i w:val="0"/>
          <w:color w:val="222222"/>
          <w:sz w:val="22"/>
        </w:rPr>
        <w:t>Our messenger has come making clear much of what you hid of the Book and passing over much. A light and a clear Book from God. He guides followers of His pleasure to ways of peace, out of darknesses to light. Hiding + passing-over: the Quran claims to disclose some concealed material and to skip some. That is a theory of selective disclosure, not of total reprint.</w:t>
      </w:r>
    </w:p>
    <w:p>
      <w:pPr>
        <w:pStyle w:val="Heading2"/>
      </w:pPr>
      <w:r>
        <w:rPr>
          <w:rFonts w:ascii="Calibri" w:hAnsi="Calibri"/>
          <w:color w:val="1B3A4B"/>
        </w:rPr>
        <w:t>5:17–18 God is the Messiah / third of three</w:t>
      </w:r>
    </w:p>
    <w:p>
      <w:pPr>
        <w:spacing w:after="160"/>
      </w:pPr>
      <w:r>
        <w:rPr>
          <w:rFonts w:ascii="Calibri" w:hAnsi="Calibri" w:eastAsia="Calibri"/>
          <w:b w:val="0"/>
          <w:i w:val="0"/>
          <w:color w:val="222222"/>
          <w:sz w:val="22"/>
        </w:rPr>
        <w:t>Those who say God is the Messiah son of Mary have disbelieved. Who can stop God if He wanted to destroy the Messiah and his mother and everyone on earth? Those who say God is a third of three have disbelieved. No god but one. Desist or a painful punishment. Will they not turn? The Messiah is only a messenger; messengers have passed before him; his mother was a ṣiddīqa; they both ate food.</w:t>
      </w:r>
    </w:p>
    <w:p>
      <w:pPr>
        <w:spacing w:after="160"/>
      </w:pPr>
      <w:r>
        <w:rPr>
          <w:rFonts w:ascii="Calibri" w:hAnsi="Calibri" w:eastAsia="Calibri"/>
          <w:b w:val="0"/>
          <w:i w:val="0"/>
          <w:color w:val="222222"/>
          <w:sz w:val="22"/>
        </w:rPr>
        <w:t>Eating food is the Quran’s anti-divinity test in this verse: bodies that eat are not God. 4:171 said do not say three; 5:17–18 names the two slogans (God is the Messiah; God is a third of three) and calls both kufr.</w:t>
      </w:r>
    </w:p>
    <w:p>
      <w:pPr>
        <w:spacing w:after="160"/>
      </w:pPr>
      <w:r>
        <w:rPr>
          <w:rFonts w:ascii="Calibri" w:hAnsi="Calibri" w:eastAsia="Calibri"/>
          <w:b w:val="0"/>
          <w:i w:val="0"/>
          <w:color w:val="222222"/>
          <w:sz w:val="22"/>
        </w:rPr>
        <w:t>QB-0110 CONTRAST with John 1 / 10 / 20 and Nicene “true God from true God.” The food-test is this text’s own. Mary as ṣiddīqa blocks a goddess-pair reading of 5:116 in advance.</w:t>
      </w:r>
    </w:p>
    <w:p>
      <w:pPr>
        <w:pStyle w:val="Heading2"/>
      </w:pPr>
      <w:r>
        <w:rPr>
          <w:rFonts w:ascii="Calibri" w:hAnsi="Calibri"/>
          <w:color w:val="1B3A4B"/>
        </w:rPr>
        <w:t>5:20–26 enter the land written for you</w:t>
      </w:r>
    </w:p>
    <w:p>
      <w:pPr>
        <w:spacing w:after="160"/>
      </w:pPr>
      <w:r>
        <w:rPr>
          <w:rFonts w:ascii="Calibri" w:hAnsi="Calibri" w:eastAsia="Calibri"/>
          <w:b w:val="0"/>
          <w:i w:val="0"/>
          <w:color w:val="222222"/>
          <w:sz w:val="22"/>
        </w:rPr>
        <w:t>Moses: remember favor — prophets among you, made kings, given what no world was given. Enter the holy land God has written for you; do not turn back. They: a people of jabbarīn; we will not enter until they leave. Two men of those who fear, God-favored: enter the gate; you will overcome; rely on God. They: we will never enter while they are in it. You and your Lord go fight; we sit. Moses: I control only myself and my brother; distinguish us from the fāsiq people. Forbidden forty years; they wander the earth. Do not grieve.</w:t>
      </w:r>
    </w:p>
    <w:p>
      <w:pPr>
        <w:spacing w:after="160"/>
      </w:pPr>
      <w:r>
        <w:rPr>
          <w:rFonts w:ascii="Calibri" w:hAnsi="Calibri" w:eastAsia="Calibri"/>
          <w:b w:val="0"/>
          <w:i w:val="0"/>
          <w:color w:val="222222"/>
          <w:sz w:val="22"/>
        </w:rPr>
        <w:t>QB-0111 AGREEMENT of plot with Num 13–14 / Deut 1:19–46: spies / refusal / two faithful voices / “we will not go up” / forty years in the wilderness. DIFFERENCE: the Quran does not name the land as Canaan, does not name the two men (tafsir: Joshua and Caleb), does not stage the giant-grape cluster, and has the people say “you and your Lord go fight.” Made-kings is this telling’s own (HB kingship is later). “Written for you” is a land-claim sentence; this project records it without adjudicating modern politics.</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QB-0109</w:t>
            </w:r>
          </w:p>
        </w:tc>
        <w:tc>
          <w:tcPr>
            <w:tcW w:type="dxa" w:w="3264"/>
          </w:tcPr>
          <w:p>
            <w:r/>
            <w:r>
              <w:rPr>
                <w:rFonts w:ascii="Calibri" w:hAnsi="Calibri" w:eastAsia="Calibri"/>
                <w:b w:val="0"/>
                <w:i w:val="0"/>
                <w:color w:val="222222"/>
                <w:sz w:val="18"/>
              </w:rPr>
              <w:t>Twelve chiefs</w:t>
            </w:r>
          </w:p>
        </w:tc>
        <w:tc>
          <w:tcPr>
            <w:tcW w:type="dxa" w:w="3264"/>
          </w:tcPr>
          <w:p>
            <w:r/>
            <w:r>
              <w:rPr>
                <w:rFonts w:ascii="Calibri" w:hAnsi="Calibri" w:eastAsia="Calibri"/>
                <w:b w:val="0"/>
                <w:i w:val="0"/>
                <w:color w:val="222222"/>
                <w:sz w:val="18"/>
              </w:rPr>
              <w:t>PARTIAL AGREEMENT with Num 13 tribal spies / chiefs</w:t>
            </w:r>
          </w:p>
        </w:tc>
      </w:tr>
      <w:tr>
        <w:tc>
          <w:tcPr>
            <w:tcW w:type="dxa" w:w="3264"/>
            <w:shd w:fill="F4F1EA" w:val="clear"/>
          </w:tcPr>
          <w:p>
            <w:r/>
            <w:r>
              <w:rPr>
                <w:rFonts w:ascii="Calibri" w:hAnsi="Calibri" w:eastAsia="Calibri"/>
                <w:b w:val="0"/>
                <w:i w:val="0"/>
                <w:color w:val="222222"/>
                <w:sz w:val="18"/>
              </w:rPr>
              <w:t>QB-0110</w:t>
            </w:r>
          </w:p>
        </w:tc>
        <w:tc>
          <w:tcPr>
            <w:tcW w:type="dxa" w:w="3264"/>
            <w:shd w:fill="F4F1EA" w:val="clear"/>
          </w:tcPr>
          <w:p>
            <w:r/>
            <w:r>
              <w:rPr>
                <w:rFonts w:ascii="Calibri" w:hAnsi="Calibri" w:eastAsia="Calibri"/>
                <w:b w:val="0"/>
                <w:i w:val="0"/>
                <w:color w:val="222222"/>
                <w:sz w:val="18"/>
              </w:rPr>
              <w:t>God is the Messiah / third of three called kufr; they ate food</w:t>
            </w:r>
          </w:p>
        </w:tc>
        <w:tc>
          <w:tcPr>
            <w:tcW w:type="dxa" w:w="3264"/>
            <w:shd w:fill="F4F1EA" w:val="clear"/>
          </w:tcPr>
          <w:p>
            <w:r/>
            <w:r>
              <w:rPr>
                <w:rFonts w:ascii="Calibri" w:hAnsi="Calibri" w:eastAsia="Calibri"/>
                <w:b w:val="0"/>
                <w:i w:val="0"/>
                <w:color w:val="222222"/>
                <w:sz w:val="18"/>
              </w:rPr>
              <w:t>CONTRAST with high Christology; food-test is this text's</w:t>
            </w:r>
          </w:p>
        </w:tc>
      </w:tr>
      <w:tr>
        <w:tc>
          <w:tcPr>
            <w:tcW w:type="dxa" w:w="3264"/>
          </w:tcPr>
          <w:p>
            <w:r/>
            <w:r>
              <w:rPr>
                <w:rFonts w:ascii="Calibri" w:hAnsi="Calibri" w:eastAsia="Calibri"/>
                <w:b w:val="0"/>
                <w:i w:val="0"/>
                <w:color w:val="222222"/>
                <w:sz w:val="18"/>
              </w:rPr>
              <w:t>QB-0111</w:t>
            </w:r>
          </w:p>
        </w:tc>
        <w:tc>
          <w:tcPr>
            <w:tcW w:type="dxa" w:w="3264"/>
          </w:tcPr>
          <w:p>
            <w:r/>
            <w:r>
              <w:rPr>
                <w:rFonts w:ascii="Calibri" w:hAnsi="Calibri" w:eastAsia="Calibri"/>
                <w:b w:val="0"/>
                <w:i w:val="0"/>
                <w:color w:val="222222"/>
                <w:sz w:val="18"/>
              </w:rPr>
              <w:t>Refuse the written land; two men; forty years</w:t>
            </w:r>
          </w:p>
        </w:tc>
        <w:tc>
          <w:tcPr>
            <w:tcW w:type="dxa" w:w="3264"/>
          </w:tcPr>
          <w:p>
            <w:r/>
            <w:r>
              <w:rPr>
                <w:rFonts w:ascii="Calibri" w:hAnsi="Calibri" w:eastAsia="Calibri"/>
                <w:b w:val="0"/>
                <w:i w:val="0"/>
                <w:color w:val="222222"/>
                <w:sz w:val="18"/>
              </w:rPr>
              <w:t>AGREEMENT of plot with Num 13–14; names and grapes omitted</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QDISC-0191</w:t>
            </w:r>
          </w:p>
        </w:tc>
        <w:tc>
          <w:tcPr>
            <w:tcW w:type="dxa" w:w="4896"/>
          </w:tcPr>
          <w:p>
            <w:r/>
            <w:r>
              <w:rPr>
                <w:rFonts w:ascii="Calibri" w:hAnsi="Calibri" w:eastAsia="Calibri"/>
                <w:b w:val="0"/>
                <w:i w:val="0"/>
                <w:color w:val="222222"/>
                <w:sz w:val="18"/>
              </w:rPr>
              <w:t>Israel covenant; twelve chiefs; pray, zakat, believe and support messengers, good loan</w:t>
            </w:r>
          </w:p>
        </w:tc>
      </w:tr>
      <w:tr>
        <w:tc>
          <w:tcPr>
            <w:tcW w:type="dxa" w:w="4896"/>
            <w:shd w:fill="F4F1EA" w:val="clear"/>
          </w:tcPr>
          <w:p>
            <w:r/>
            <w:r>
              <w:rPr>
                <w:rFonts w:ascii="Calibri" w:hAnsi="Calibri" w:eastAsia="Calibri"/>
                <w:b w:val="0"/>
                <w:i w:val="0"/>
                <w:color w:val="222222"/>
                <w:sz w:val="18"/>
              </w:rPr>
              <w:t>QDISC-0192</w:t>
            </w:r>
          </w:p>
        </w:tc>
        <w:tc>
          <w:tcPr>
            <w:tcW w:type="dxa" w:w="4896"/>
            <w:shd w:fill="F4F1EA" w:val="clear"/>
          </w:tcPr>
          <w:p>
            <w:r/>
            <w:r>
              <w:rPr>
                <w:rFonts w:ascii="Calibri" w:hAnsi="Calibri" w:eastAsia="Calibri"/>
                <w:b w:val="0"/>
                <w:i w:val="0"/>
                <w:color w:val="222222"/>
                <w:sz w:val="18"/>
              </w:rPr>
              <w:t>Broken covenant: hard hearts, displace words, forgot a portion; Christians forgot a portion; enmity among them</w:t>
            </w:r>
          </w:p>
        </w:tc>
      </w:tr>
      <w:tr>
        <w:tc>
          <w:tcPr>
            <w:tcW w:type="dxa" w:w="4896"/>
          </w:tcPr>
          <w:p>
            <w:r/>
            <w:r>
              <w:rPr>
                <w:rFonts w:ascii="Calibri" w:hAnsi="Calibri" w:eastAsia="Calibri"/>
                <w:b w:val="0"/>
                <w:i w:val="0"/>
                <w:color w:val="222222"/>
                <w:sz w:val="18"/>
              </w:rPr>
              <w:t>QDISC-0193</w:t>
            </w:r>
          </w:p>
        </w:tc>
        <w:tc>
          <w:tcPr>
            <w:tcW w:type="dxa" w:w="4896"/>
          </w:tcPr>
          <w:p>
            <w:r/>
            <w:r>
              <w:rPr>
                <w:rFonts w:ascii="Calibri" w:hAnsi="Calibri" w:eastAsia="Calibri"/>
                <w:b w:val="0"/>
                <w:i w:val="0"/>
                <w:color w:val="222222"/>
                <w:sz w:val="18"/>
              </w:rPr>
              <w:t>Messenger makes clear much that was hidden and passes over much; light and clear Book</w:t>
            </w:r>
          </w:p>
        </w:tc>
      </w:tr>
      <w:tr>
        <w:tc>
          <w:tcPr>
            <w:tcW w:type="dxa" w:w="4896"/>
            <w:shd w:fill="F4F1EA" w:val="clear"/>
          </w:tcPr>
          <w:p>
            <w:r/>
            <w:r>
              <w:rPr>
                <w:rFonts w:ascii="Calibri" w:hAnsi="Calibri" w:eastAsia="Calibri"/>
                <w:b w:val="0"/>
                <w:i w:val="0"/>
                <w:color w:val="222222"/>
                <w:sz w:val="18"/>
              </w:rPr>
              <w:t>QDISC-0194</w:t>
            </w:r>
          </w:p>
        </w:tc>
        <w:tc>
          <w:tcPr>
            <w:tcW w:type="dxa" w:w="4896"/>
            <w:shd w:fill="F4F1EA" w:val="clear"/>
          </w:tcPr>
          <w:p>
            <w:r/>
            <w:r>
              <w:rPr>
                <w:rFonts w:ascii="Calibri" w:hAnsi="Calibri" w:eastAsia="Calibri"/>
                <w:b w:val="0"/>
                <w:i w:val="0"/>
                <w:color w:val="222222"/>
                <w:sz w:val="18"/>
              </w:rPr>
              <w:t>Saying God is the Messiah or a third of three is kufr; Mary a siddiqa; they ate food</w:t>
            </w:r>
          </w:p>
        </w:tc>
      </w:tr>
      <w:tr>
        <w:tc>
          <w:tcPr>
            <w:tcW w:type="dxa" w:w="4896"/>
          </w:tcPr>
          <w:p>
            <w:r/>
            <w:r>
              <w:rPr>
                <w:rFonts w:ascii="Calibri" w:hAnsi="Calibri" w:eastAsia="Calibri"/>
                <w:b w:val="0"/>
                <w:i w:val="0"/>
                <w:color w:val="222222"/>
                <w:sz w:val="18"/>
              </w:rPr>
              <w:t>QDISC-0195</w:t>
            </w:r>
          </w:p>
        </w:tc>
        <w:tc>
          <w:tcPr>
            <w:tcW w:type="dxa" w:w="4896"/>
          </w:tcPr>
          <w:p>
            <w:r/>
            <w:r>
              <w:rPr>
                <w:rFonts w:ascii="Calibri" w:hAnsi="Calibri" w:eastAsia="Calibri"/>
                <w:b w:val="0"/>
                <w:i w:val="0"/>
                <w:color w:val="222222"/>
                <w:sz w:val="18"/>
              </w:rPr>
              <w:t>Enter the holy land written for you; jabbarin; two God-favored men; forty years wandering</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Two covenants, both charged with forgetting a portion. The messenger discloses some hidden material and skips some. “God is the Messiah” and “third of three” are named kufr; the Messiah and his mother ate food. The land story is Numbers 13–14 with the names stripped and “you and your Lord go fight” added. Next: 5:27–40 (Adam’s two sons; the killing; the burying-raven; ḥirāba).</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S005 CP02 vv012-026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S005 CP02 vv012-026</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