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S006 — AL-ANʿĀM — CP06</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6:91–110 (20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They did not measure God with true measure when they said God has not sent down anything on a human. Say: who sent down the Book that Moses brought as light and guidance for the people? You make it into parchments, disclosing some and hiding much. You were taught what you did not know, you nor your fathers. Say: God. Then leave them in their plunge playing. This is a Book We sent down, blessed, confirming what is before it, that you may warn the mother of towns and those around it. Those who believe in the hereafter believe in it and they keep their prayer. Who is more unjust than one who invents a lie against God or says it has been revealed to me when nothing has been revealed to him, or who says I will send down the like of what God has sent down? If you could see when the ẓālimūn are in the floods of death and the angels stretch their hands: give up your souls. Today you are repaid with the punishment of humiliation for what you used to say about God other than the truth and for that you were arrogant toward His signs. You have come to Us singly as We created you the first time, and you have left what We bestowed you behind your backs. We do not see with you your intercessors whom you claimed were partners. The link between you has been cut; what you claimed has gone. God is the splitter of the grain and the date-stone. He brings out the living from the dead and the dead from the living. That is God; so how are you turned? Splitter of the dawn. He has made the night a rest and the sun and moon a reckoning. That is the measuring of the Mighty, the Knowing. He is the one who made for you the stars that you may be guided by them in the darknesses of land and sea. We have set out the signs for a people who know. He is the one who produced you from a single soul, then a lodging-place and a repository. We have set out the signs for a people who understand. He is the one who sent down from the heaven water; We brought out by it the growth of everything; We brought out from it green; We bring out from it grain piled; and from the date-palm, from its spathe, clusters near; and gardens of grapes and the olive and the pomegranate, alike and unlike. Look at its fruit when it fruits and at its ripening. In that are signs for a people who believe. They have made the jinn partners to God, though He created them, and they have invented for Him sons and daughters without knowledge. Glory to Him; He is above what they describe. Originator of the heavens and the earth. How can He have a child when He has no companion, and He created everything, and He is Knowing of everything? That is God your Lord. There is no god but He, Creator of everything, so worship Him. He is wakīl over everything. Eyes do not reach Him; He reaches the eyes. He is the Subtle, the Aware. Insights have come to you from your Lord. Whoever sees, it is for himself; whoever is blind, it is against himself. I am not a keeper over you. Thus We turn the signs, and that they may say you have studied, and that We may make it clear for a people who know. Follow what has been revealed to you from your Lord — there is no god but He — and turn from the associators. If God had willed they would not have associated. We have not made you a keeper over them and you are not a wakīl over them. Do not insult those they call besides God, lest they insult God in enmity without knowledge. Thus We have made fair to every community their work. Then to their Lord is their return; He will tell them what they used to do. They swore by God their strongest oaths that if a sign came to them they would believe in it. Say: signs are only with God. What will make you realize that if it came they would not believe? We turn their hearts and their sights as they did not believe in it the first time, and We leave them in their excess wandering.</w:t>
      </w:r>
    </w:p>
    <w:p>
      <w:pPr>
        <w:pStyle w:val="Heading1"/>
      </w:pPr>
      <w:r>
        <w:rPr>
          <w:rFonts w:ascii="Calibri" w:hAnsi="Calibri"/>
          <w:color w:val="1B3A4B"/>
        </w:rPr>
        <w:t>2–3. Investigation</w:t>
      </w:r>
    </w:p>
    <w:p>
      <w:pPr>
        <w:pStyle w:val="Heading2"/>
      </w:pPr>
      <w:r>
        <w:rPr>
          <w:rFonts w:ascii="Calibri" w:hAnsi="Calibri"/>
          <w:color w:val="1B3A4B"/>
        </w:rPr>
        <w:t>6:91–93 they said God sent down nothing; Moses’ Book; this Book</w:t>
      </w:r>
    </w:p>
    <w:p>
      <w:pPr>
        <w:spacing w:after="160"/>
      </w:pPr>
      <w:r>
        <w:rPr>
          <w:rFonts w:ascii="Calibri" w:hAnsi="Calibri" w:eastAsia="Calibri"/>
          <w:b w:val="0"/>
          <w:i w:val="0"/>
          <w:color w:val="222222"/>
          <w:sz w:val="22"/>
        </w:rPr>
        <w:t>They did not measure God ḥaqqa qadrihi when they said God has not sent down anything on a bashar. Counter: who sent down the Book Moses brought — light and guidance? You make it qirṭās, disclosing some, hiding much. You were taught what you and your fathers did not know. Say: God. Leave them playing. This is a Book We sent down, blessed, confirming what is before it, to warn Umm al-Qurā and those around it. Believers in the hereafter believe in it and keep the prayer.</w:t>
      </w:r>
    </w:p>
    <w:p>
      <w:pPr>
        <w:spacing w:after="160"/>
      </w:pPr>
      <w:r>
        <w:rPr>
          <w:rFonts w:ascii="Calibri" w:hAnsi="Calibri" w:eastAsia="Calibri"/>
          <w:b w:val="0"/>
          <w:i w:val="0"/>
          <w:color w:val="222222"/>
          <w:sz w:val="22"/>
        </w:rPr>
        <w:t>Two addressee-hearings live in tafsir: Meccan deniers of any human-revelation, and People of the Book who hide portions. Level 1 is the slogan (nothing sent down on a human) plus Moses’ Book as the counter-example plus parchments disclosed-and-hidden plus this Book as blessed confirmer.</w:t>
      </w:r>
    </w:p>
    <w:p>
      <w:pPr>
        <w:spacing w:after="160"/>
      </w:pPr>
      <w:r>
        <w:rPr>
          <w:rFonts w:ascii="Calibri" w:hAnsi="Calibri" w:eastAsia="Calibri"/>
          <w:b w:val="0"/>
          <w:i w:val="0"/>
          <w:color w:val="222222"/>
          <w:sz w:val="22"/>
        </w:rPr>
        <w:t>Worst ẓulm: invent a lie against God, or say it was revealed to me when nothing was, or I will send down the like. Death-flood: angels stretch hands, give up your souls. You come singly as first created; intercessor-partners gone.</w:t>
      </w:r>
    </w:p>
    <w:p>
      <w:pPr>
        <w:spacing w:after="160"/>
      </w:pPr>
      <w:r>
        <w:rPr>
          <w:rFonts w:ascii="Calibri" w:hAnsi="Calibri" w:eastAsia="Calibri"/>
          <w:b w:val="0"/>
          <w:i w:val="0"/>
          <w:color w:val="222222"/>
          <w:sz w:val="22"/>
        </w:rPr>
        <w:t>QB-0147: PARTIAL AGREEMENT with Torah-as-light (Ps 119:105; Prov 6:23) and with prophetic ‘who sent this?’ challenges. Hiding-much sits on the tahrīf / kitmān file (QCA-0003).</w:t>
      </w:r>
    </w:p>
    <w:p>
      <w:pPr>
        <w:pStyle w:val="Heading2"/>
      </w:pPr>
      <w:r>
        <w:rPr>
          <w:rFonts w:ascii="Calibri" w:hAnsi="Calibri"/>
          <w:color w:val="1B3A4B"/>
        </w:rPr>
        <w:t>6:95–99 splitter of grain; stars for guidance; one soul; water and gardens</w:t>
      </w:r>
    </w:p>
    <w:p>
      <w:pPr>
        <w:spacing w:after="160"/>
      </w:pPr>
      <w:r>
        <w:rPr>
          <w:rFonts w:ascii="Calibri" w:hAnsi="Calibri" w:eastAsia="Calibri"/>
          <w:b w:val="0"/>
          <w:i w:val="0"/>
          <w:color w:val="222222"/>
          <w:sz w:val="22"/>
        </w:rPr>
        <w:t>Fāliq al-ḥabbi wa-l-nawā. Living from dead, dead from living. Splitter of dawn; night a rest; sun and moon a ḥusbān. Stars made so you may be guided in land-and-sea dark. Produced you from a single soul, then mustaqarr and mustawdaʿ. Water from heaven; green; piled grain; date clusters; grapes, olive, pomegranate — alike and unlike. Look at the fruit when it fruits.</w:t>
      </w:r>
    </w:p>
    <w:p>
      <w:pPr>
        <w:spacing w:after="160"/>
      </w:pPr>
      <w:r>
        <w:rPr>
          <w:rFonts w:ascii="Calibri" w:hAnsi="Calibri" w:eastAsia="Calibri"/>
          <w:b w:val="0"/>
          <w:i w:val="0"/>
          <w:color w:val="222222"/>
          <w:sz w:val="22"/>
        </w:rPr>
        <w:t>The lamps here are guidance-tools in darkness, not rabb (6:76–78 just refused that). Ḥusbān is reckoning — cousin to Gen 1:14’s signs for seasons, not identity with day 4.</w:t>
      </w:r>
    </w:p>
    <w:p>
      <w:pPr>
        <w:spacing w:after="160"/>
      </w:pPr>
      <w:r>
        <w:rPr>
          <w:rFonts w:ascii="Calibri" w:hAnsi="Calibri" w:eastAsia="Calibri"/>
          <w:b w:val="0"/>
          <w:i w:val="0"/>
          <w:color w:val="222222"/>
          <w:sz w:val="22"/>
        </w:rPr>
        <w:t>QB-0148: PARTIAL AGREEMENT with Gen 1:14 luminaries as signs/seasons and with seed-sprouting as a creation-sign. Single-soul already 4:1.</w:t>
      </w:r>
    </w:p>
    <w:p>
      <w:pPr>
        <w:pStyle w:val="Heading2"/>
      </w:pPr>
      <w:r>
        <w:rPr>
          <w:rFonts w:ascii="Calibri" w:hAnsi="Calibri"/>
          <w:color w:val="1B3A4B"/>
        </w:rPr>
        <w:t>6:100–103 jinn partners; invented sons and daughters; no child because no companion</w:t>
      </w:r>
    </w:p>
    <w:p>
      <w:pPr>
        <w:spacing w:after="160"/>
      </w:pPr>
      <w:r>
        <w:rPr>
          <w:rFonts w:ascii="Calibri" w:hAnsi="Calibri" w:eastAsia="Calibri"/>
          <w:b w:val="0"/>
          <w:i w:val="0"/>
          <w:color w:val="222222"/>
          <w:sz w:val="22"/>
        </w:rPr>
        <w:t>They made the jinn partners though He created them. Invented sons and daughters without knowledge. Originator of heavens and earth. How can He have a walad when He has no ṣāḥiba, and He created everything? That is God your Lord. No god but He. Creator of everything; worship Him. Eyes do not reach Him; He reaches the eyes.</w:t>
      </w:r>
    </w:p>
    <w:p>
      <w:pPr>
        <w:spacing w:after="160"/>
      </w:pPr>
      <w:r>
        <w:rPr>
          <w:rFonts w:ascii="Calibri" w:hAnsi="Calibri" w:eastAsia="Calibri"/>
          <w:b w:val="0"/>
          <w:i w:val="0"/>
          <w:color w:val="222222"/>
          <w:sz w:val="22"/>
        </w:rPr>
        <w:t>Son-language is blocked here by a no-companion premise — a different block than 4:171’s ‘do not say three.’ Daughters invented is the Meccan goddess-file (53 later). Jinn-as-partners is this surah’s own pairing.</w:t>
      </w:r>
    </w:p>
    <w:p>
      <w:pPr>
        <w:spacing w:after="160"/>
      </w:pPr>
      <w:r>
        <w:rPr>
          <w:rFonts w:ascii="Calibri" w:hAnsi="Calibri" w:eastAsia="Calibri"/>
          <w:b w:val="0"/>
          <w:i w:val="0"/>
          <w:color w:val="222222"/>
          <w:sz w:val="22"/>
        </w:rPr>
        <w:t>QB-0149: CONTRAST with NT / Nicene sonship; the argument here is biological-companion logic, not Nicene eternal generation. Record the argument. Do not baptize it as an answer to John 1.</w:t>
      </w:r>
    </w:p>
    <w:p>
      <w:pPr>
        <w:pStyle w:val="Heading2"/>
      </w:pPr>
      <w:r>
        <w:rPr>
          <w:rFonts w:ascii="Calibri" w:hAnsi="Calibri"/>
          <w:color w:val="1B3A4B"/>
        </w:rPr>
        <w:t>6:104–110 not a keeper; do not insult their gods; sworn they would believe a sign</w:t>
      </w:r>
    </w:p>
    <w:p>
      <w:pPr>
        <w:spacing w:after="160"/>
      </w:pPr>
      <w:r>
        <w:rPr>
          <w:rFonts w:ascii="Calibri" w:hAnsi="Calibri" w:eastAsia="Calibri"/>
          <w:b w:val="0"/>
          <w:i w:val="0"/>
          <w:color w:val="222222"/>
          <w:sz w:val="22"/>
        </w:rPr>
        <w:t>Insights have come. Who sees, for himself; who is blind, against himself. I am not a ḥafīẓ over you. Follow what was revealed; no god but He; turn from the associators. If God willed they would not have associated. You are not keeper or wakīl. Do not insult those they call besides God, lest they insult God without knowledge. Every community has its work made fair. They swore if a sign came they would believe. Signs are only with God. If it came they would not believe. Hearts and sights turned as they did not believe the first time.</w:t>
      </w:r>
    </w:p>
    <w:p>
      <w:pPr>
        <w:spacing w:after="160"/>
      </w:pPr>
      <w:r>
        <w:rPr>
          <w:rFonts w:ascii="Calibri" w:hAnsi="Calibri" w:eastAsia="Calibri"/>
          <w:b w:val="0"/>
          <w:i w:val="0"/>
          <w:color w:val="222222"/>
          <w:sz w:val="22"/>
        </w:rPr>
        <w:t>A speech-rule: do not curse their gods so they curse God. A will-rule: if He willed they would not associate — the messenger is not appointed to force it. A sign-rule: the oath that a sign would produce īmān is refused in advance.</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QB-0147</w:t>
            </w:r>
          </w:p>
        </w:tc>
        <w:tc>
          <w:tcPr>
            <w:tcW w:type="dxa" w:w="3264"/>
          </w:tcPr>
          <w:p>
            <w:r/>
            <w:r>
              <w:rPr>
                <w:rFonts w:ascii="Calibri" w:hAnsi="Calibri" w:eastAsia="Calibri"/>
                <w:b w:val="0"/>
                <w:i w:val="0"/>
                <w:color w:val="222222"/>
                <w:sz w:val="18"/>
              </w:rPr>
              <w:t>Who sent down Moses' Book as light</w:t>
            </w:r>
          </w:p>
        </w:tc>
        <w:tc>
          <w:tcPr>
            <w:tcW w:type="dxa" w:w="3264"/>
          </w:tcPr>
          <w:p>
            <w:r/>
            <w:r>
              <w:rPr>
                <w:rFonts w:ascii="Calibri" w:hAnsi="Calibri" w:eastAsia="Calibri"/>
                <w:b w:val="0"/>
                <w:i w:val="0"/>
                <w:color w:val="222222"/>
                <w:sz w:val="18"/>
              </w:rPr>
              <w:t>PARTIAL AGREEMENT with Torah-as-light; hide-and-disclose on kitman file</w:t>
            </w:r>
          </w:p>
        </w:tc>
      </w:tr>
      <w:tr>
        <w:tc>
          <w:tcPr>
            <w:tcW w:type="dxa" w:w="3264"/>
            <w:shd w:fill="F4F1EA" w:val="clear"/>
          </w:tcPr>
          <w:p>
            <w:r/>
            <w:r>
              <w:rPr>
                <w:rFonts w:ascii="Calibri" w:hAnsi="Calibri" w:eastAsia="Calibri"/>
                <w:b w:val="0"/>
                <w:i w:val="0"/>
                <w:color w:val="222222"/>
                <w:sz w:val="18"/>
              </w:rPr>
              <w:t>QB-0148</w:t>
            </w:r>
          </w:p>
        </w:tc>
        <w:tc>
          <w:tcPr>
            <w:tcW w:type="dxa" w:w="3264"/>
            <w:shd w:fill="F4F1EA" w:val="clear"/>
          </w:tcPr>
          <w:p>
            <w:r/>
            <w:r>
              <w:rPr>
                <w:rFonts w:ascii="Calibri" w:hAnsi="Calibri" w:eastAsia="Calibri"/>
                <w:b w:val="0"/>
                <w:i w:val="0"/>
                <w:color w:val="222222"/>
                <w:sz w:val="18"/>
              </w:rPr>
              <w:t>Sun and moon a reckoning; stars to guide</w:t>
            </w:r>
          </w:p>
        </w:tc>
        <w:tc>
          <w:tcPr>
            <w:tcW w:type="dxa" w:w="3264"/>
            <w:shd w:fill="F4F1EA" w:val="clear"/>
          </w:tcPr>
          <w:p>
            <w:r/>
            <w:r>
              <w:rPr>
                <w:rFonts w:ascii="Calibri" w:hAnsi="Calibri" w:eastAsia="Calibri"/>
                <w:b w:val="0"/>
                <w:i w:val="0"/>
                <w:color w:val="222222"/>
                <w:sz w:val="18"/>
              </w:rPr>
              <w:t>PARTIAL AGREEMENT with Gen 1:14 signs-for-seasons</w:t>
            </w:r>
          </w:p>
        </w:tc>
      </w:tr>
      <w:tr>
        <w:tc>
          <w:tcPr>
            <w:tcW w:type="dxa" w:w="3264"/>
          </w:tcPr>
          <w:p>
            <w:r/>
            <w:r>
              <w:rPr>
                <w:rFonts w:ascii="Calibri" w:hAnsi="Calibri" w:eastAsia="Calibri"/>
                <w:b w:val="0"/>
                <w:i w:val="0"/>
                <w:color w:val="222222"/>
                <w:sz w:val="18"/>
              </w:rPr>
              <w:t>QB-0149</w:t>
            </w:r>
          </w:p>
        </w:tc>
        <w:tc>
          <w:tcPr>
            <w:tcW w:type="dxa" w:w="3264"/>
          </w:tcPr>
          <w:p>
            <w:r/>
            <w:r>
              <w:rPr>
                <w:rFonts w:ascii="Calibri" w:hAnsi="Calibri" w:eastAsia="Calibri"/>
                <w:b w:val="0"/>
                <w:i w:val="0"/>
                <w:color w:val="222222"/>
                <w:sz w:val="18"/>
              </w:rPr>
              <w:t>No child because no companion</w:t>
            </w:r>
          </w:p>
        </w:tc>
        <w:tc>
          <w:tcPr>
            <w:tcW w:type="dxa" w:w="3264"/>
          </w:tcPr>
          <w:p>
            <w:r/>
            <w:r>
              <w:rPr>
                <w:rFonts w:ascii="Calibri" w:hAnsi="Calibri" w:eastAsia="Calibri"/>
                <w:b w:val="0"/>
                <w:i w:val="0"/>
                <w:color w:val="222222"/>
                <w:sz w:val="18"/>
              </w:rPr>
              <w:t>CONTRAST with NT sonship; different argument than 4:171</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QDISC-0269</w:t>
            </w:r>
          </w:p>
        </w:tc>
        <w:tc>
          <w:tcPr>
            <w:tcW w:type="dxa" w:w="4896"/>
          </w:tcPr>
          <w:p>
            <w:r/>
            <w:r>
              <w:rPr>
                <w:rFonts w:ascii="Calibri" w:hAnsi="Calibri" w:eastAsia="Calibri"/>
                <w:b w:val="0"/>
                <w:i w:val="0"/>
                <w:color w:val="222222"/>
                <w:sz w:val="18"/>
              </w:rPr>
              <w:t>They said God sent down nothing on a human; Moses' Book as counter; parchments hidden</w:t>
            </w:r>
          </w:p>
        </w:tc>
      </w:tr>
      <w:tr>
        <w:tc>
          <w:tcPr>
            <w:tcW w:type="dxa" w:w="4896"/>
            <w:shd w:fill="F4F1EA" w:val="clear"/>
          </w:tcPr>
          <w:p>
            <w:r/>
            <w:r>
              <w:rPr>
                <w:rFonts w:ascii="Calibri" w:hAnsi="Calibri" w:eastAsia="Calibri"/>
                <w:b w:val="0"/>
                <w:i w:val="0"/>
                <w:color w:val="222222"/>
                <w:sz w:val="18"/>
              </w:rPr>
              <w:t>QDISC-0270</w:t>
            </w:r>
          </w:p>
        </w:tc>
        <w:tc>
          <w:tcPr>
            <w:tcW w:type="dxa" w:w="4896"/>
            <w:shd w:fill="F4F1EA" w:val="clear"/>
          </w:tcPr>
          <w:p>
            <w:r/>
            <w:r>
              <w:rPr>
                <w:rFonts w:ascii="Calibri" w:hAnsi="Calibri" w:eastAsia="Calibri"/>
                <w:b w:val="0"/>
                <w:i w:val="0"/>
                <w:color w:val="222222"/>
                <w:sz w:val="18"/>
              </w:rPr>
              <w:t>This Book blessed, confirming, to warn the mother of towns</w:t>
            </w:r>
          </w:p>
        </w:tc>
      </w:tr>
      <w:tr>
        <w:tc>
          <w:tcPr>
            <w:tcW w:type="dxa" w:w="4896"/>
          </w:tcPr>
          <w:p>
            <w:r/>
            <w:r>
              <w:rPr>
                <w:rFonts w:ascii="Calibri" w:hAnsi="Calibri" w:eastAsia="Calibri"/>
                <w:b w:val="0"/>
                <w:i w:val="0"/>
                <w:color w:val="222222"/>
                <w:sz w:val="18"/>
              </w:rPr>
              <w:t>QDISC-0271</w:t>
            </w:r>
          </w:p>
        </w:tc>
        <w:tc>
          <w:tcPr>
            <w:tcW w:type="dxa" w:w="4896"/>
          </w:tcPr>
          <w:p>
            <w:r/>
            <w:r>
              <w:rPr>
                <w:rFonts w:ascii="Calibri" w:hAnsi="Calibri" w:eastAsia="Calibri"/>
                <w:b w:val="0"/>
                <w:i w:val="0"/>
                <w:color w:val="222222"/>
                <w:sz w:val="18"/>
              </w:rPr>
              <w:t>Invented revelation-claims; death-angels; intercessors gone; you come singly</w:t>
            </w:r>
          </w:p>
        </w:tc>
      </w:tr>
      <w:tr>
        <w:tc>
          <w:tcPr>
            <w:tcW w:type="dxa" w:w="4896"/>
            <w:shd w:fill="F4F1EA" w:val="clear"/>
          </w:tcPr>
          <w:p>
            <w:r/>
            <w:r>
              <w:rPr>
                <w:rFonts w:ascii="Calibri" w:hAnsi="Calibri" w:eastAsia="Calibri"/>
                <w:b w:val="0"/>
                <w:i w:val="0"/>
                <w:color w:val="222222"/>
                <w:sz w:val="18"/>
              </w:rPr>
              <w:t>QDISC-0272</w:t>
            </w:r>
          </w:p>
        </w:tc>
        <w:tc>
          <w:tcPr>
            <w:tcW w:type="dxa" w:w="4896"/>
            <w:shd w:fill="F4F1EA" w:val="clear"/>
          </w:tcPr>
          <w:p>
            <w:r/>
            <w:r>
              <w:rPr>
                <w:rFonts w:ascii="Calibri" w:hAnsi="Calibri" w:eastAsia="Calibri"/>
                <w:b w:val="0"/>
                <w:i w:val="0"/>
                <w:color w:val="222222"/>
                <w:sz w:val="18"/>
              </w:rPr>
              <w:t>Splitter of grain and dawn; stars for guidance; one soul; water and fruit as signs</w:t>
            </w:r>
          </w:p>
        </w:tc>
      </w:tr>
      <w:tr>
        <w:tc>
          <w:tcPr>
            <w:tcW w:type="dxa" w:w="4896"/>
          </w:tcPr>
          <w:p>
            <w:r/>
            <w:r>
              <w:rPr>
                <w:rFonts w:ascii="Calibri" w:hAnsi="Calibri" w:eastAsia="Calibri"/>
                <w:b w:val="0"/>
                <w:i w:val="0"/>
                <w:color w:val="222222"/>
                <w:sz w:val="18"/>
              </w:rPr>
              <w:t>QDISC-0273</w:t>
            </w:r>
          </w:p>
        </w:tc>
        <w:tc>
          <w:tcPr>
            <w:tcW w:type="dxa" w:w="4896"/>
          </w:tcPr>
          <w:p>
            <w:r/>
            <w:r>
              <w:rPr>
                <w:rFonts w:ascii="Calibri" w:hAnsi="Calibri" w:eastAsia="Calibri"/>
                <w:b w:val="0"/>
                <w:i w:val="0"/>
                <w:color w:val="222222"/>
                <w:sz w:val="18"/>
              </w:rPr>
              <w:t>Jinn partners; invented sons and daughters; no child because no companion</w:t>
            </w:r>
          </w:p>
        </w:tc>
      </w:tr>
      <w:tr>
        <w:tc>
          <w:tcPr>
            <w:tcW w:type="dxa" w:w="4896"/>
            <w:shd w:fill="F4F1EA" w:val="clear"/>
          </w:tcPr>
          <w:p>
            <w:r/>
            <w:r>
              <w:rPr>
                <w:rFonts w:ascii="Calibri" w:hAnsi="Calibri" w:eastAsia="Calibri"/>
                <w:b w:val="0"/>
                <w:i w:val="0"/>
                <w:color w:val="222222"/>
                <w:sz w:val="18"/>
              </w:rPr>
              <w:t>QDISC-0274</w:t>
            </w:r>
          </w:p>
        </w:tc>
        <w:tc>
          <w:tcPr>
            <w:tcW w:type="dxa" w:w="4896"/>
            <w:shd w:fill="F4F1EA" w:val="clear"/>
          </w:tcPr>
          <w:p>
            <w:r/>
            <w:r>
              <w:rPr>
                <w:rFonts w:ascii="Calibri" w:hAnsi="Calibri" w:eastAsia="Calibri"/>
                <w:b w:val="0"/>
                <w:i w:val="0"/>
                <w:color w:val="222222"/>
                <w:sz w:val="18"/>
              </w:rPr>
              <w:t>Do not insult their gods; if He willed they would not associate; a sign would not produce iman</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Human-revelation is denied; Moses’ Book is the counter; this Book confirms. Lamps are for reckoning and night-guidance, not for rabb. Son-language is blocked by no-companion. Next: 6:111–127 (if We sent down angels; every prophet an enemy from satans; leave them).</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S006 CP06 vv091-110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S006 CP06 vv091-110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