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7:1–25 (25 verses)</w:t>
      </w:r>
    </w:p>
    <w:p>
      <w:pPr>
        <w:spacing w:after="40"/>
      </w:pPr>
      <w:r>
        <w:rPr>
          <w:rFonts w:ascii="Calibri" w:hAnsi="Calibri" w:eastAsia="Calibri"/>
          <w:b/>
          <w:i w:val="0"/>
          <w:color w:val="1B3A4B"/>
          <w:sz w:val="22"/>
        </w:rPr>
        <w:t xml:space="preserve">Surah tag: </w:t>
      </w:r>
      <w:r>
        <w:rPr>
          <w:rFonts w:ascii="Calibri" w:hAnsi="Calibri" w:eastAsia="Calibri"/>
          <w:b w:val="0"/>
          <w:i w:val="0"/>
          <w:color w:val="222222"/>
          <w:sz w:val="22"/>
        </w:rPr>
        <w:t>Meccan by the traditional list; 206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Alif lām mīm ṣād. A Book sent down to you — let there be no ḥaraj in your breast from it — that you may warn by it, and a reminder for the believers. Follow what has been sent down to you from your Lord and do not follow protectors besides Him. Little do you remember. How many a town We destroyed; Our violence came to them at night or while they napped at noon. Their cry when Our violence came was only: we were ẓālimīn. We will question those to whom it was sent and We will question the messengers. We will recount to them with knowledge; We were not absent. The weighing that day is the truth. Whose scales are heavy — they are the successful. Whose scales are light — they are the ones who lost their souls for that they used to wrong Our signs. We have established you in the earth and placed for you in it livelihoods. Little do you thank.</w:t>
      </w:r>
    </w:p>
    <w:p>
      <w:pPr>
        <w:spacing w:after="160"/>
      </w:pPr>
      <w:r>
        <w:rPr>
          <w:rFonts w:ascii="Calibri" w:hAnsi="Calibri" w:eastAsia="Calibri"/>
          <w:b w:val="0"/>
          <w:i w:val="0"/>
          <w:color w:val="222222"/>
          <w:sz w:val="22"/>
        </w:rPr>
        <w:t>We created you, then fashioned you, then said to the angels: prostrate to Adam. They prostrated except Iblīs; he was not of the prostrators. He said: what prevented you from prostrating when I commanded you? He said: I am better than him; You created me from fire and created him from clay. He said: get down from it; it is not for you to grow proud in it; get out; you are of the humbled. He said: respite me to the day they are raised. He said: you are of those respited. He said: because You have sent me astray I will sit for them on Your straight path. Then I will come at them from before them and from behind them and from their right and from their left; You will not find most of them thankful. He said: get out of it, disgraced, banished. Whoever of them follows you, I will fill Jahannam with you all. And O Adam, dwell you and your wife in the garden and eat from where you will, but do not approach this tree lest you be ẓālimīn. Then Satan whispered to them to show them what was hidden from them of their nakedness, and he said: your Lord only forbade you this tree lest you become angels or become of the immortals. And he swore to them: I am to you a sincere adviser. So he brought them down by delusion. When they tasted the tree their nakedness appeared to them and they began to fasten on themselves leaves of the garden. Their Lord called them: did I not forbid you that tree and say to you that Satan is a clear enemy to you? They said: our Lord, we have wronged ourselves. If You do not forgive us and have mercy on us we will be of the losers. He said: get down, some of you enemies to others. For you in the earth a settlement and enjoyment for a time. He said: in it you will live and in it you will die and from it you will be brought out.</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1–10: Book, follow, destroyed towns, questioning of recipients and messengers, scales. 11–18: Iblīs refuses, fire-over-clay, respite, ambush on the path, Jahannam filled. 19–25: garden command, whisper, oath, tasting, nakedness, leaf-covering, confession, descent to earth.</w:t>
      </w:r>
    </w:p>
    <w:p>
      <w:pPr>
        <w:pStyle w:val="Heading1"/>
      </w:pPr>
      <w:r>
        <w:rPr>
          <w:rFonts w:ascii="Calibri" w:hAnsi="Calibri"/>
          <w:color w:val="1B3A4B"/>
        </w:rPr>
        <w:t>3. Verse-by-Verse Investigation</w:t>
      </w:r>
    </w:p>
    <w:p>
      <w:pPr>
        <w:pStyle w:val="Heading2"/>
      </w:pPr>
      <w:r>
        <w:rPr>
          <w:rFonts w:ascii="Calibri" w:hAnsi="Calibri"/>
          <w:color w:val="1B3A4B"/>
        </w:rPr>
        <w:t>7:1–10 Book; towns; scales</w:t>
      </w:r>
    </w:p>
    <w:p>
      <w:pPr>
        <w:spacing w:after="160"/>
      </w:pPr>
      <w:r>
        <w:rPr>
          <w:rFonts w:ascii="Calibri" w:hAnsi="Calibri" w:eastAsia="Calibri"/>
          <w:b w:val="0"/>
          <w:i w:val="0"/>
          <w:color w:val="222222"/>
          <w:sz w:val="22"/>
        </w:rPr>
        <w:t>Four isolated letters. Book sent down; no constriction in the breast; warn and remind. Follow what was sent down; do not follow awliyāʾ besides Him. Towns destroyed at night or at noon-nap; their only cry: we were ẓālimīn. Recipients and messengers both questioned. Weighing is the truth. Heavy scales: mufliḥūn. Light scales: lost their souls. Established in the earth with livelihoods; little thanks.</w:t>
      </w:r>
    </w:p>
    <w:p>
      <w:pPr>
        <w:spacing w:after="160"/>
      </w:pPr>
      <w:r>
        <w:rPr>
          <w:rFonts w:ascii="Calibri" w:hAnsi="Calibri" w:eastAsia="Calibri"/>
          <w:b w:val="0"/>
          <w:i w:val="0"/>
          <w:color w:val="222222"/>
          <w:sz w:val="22"/>
        </w:rPr>
        <w:t>2:34 already walked the prostration-exception. This surah retells it at full length and adds the garden-whisper that 2:35–36 only sketched.</w:t>
      </w:r>
    </w:p>
    <w:p>
      <w:pPr>
        <w:pStyle w:val="Heading2"/>
      </w:pPr>
      <w:r>
        <w:rPr>
          <w:rFonts w:ascii="Calibri" w:hAnsi="Calibri"/>
          <w:color w:val="1B3A4B"/>
        </w:rPr>
        <w:t>7:11–18 Iblis: fire not clay; ambush on the path</w:t>
      </w:r>
    </w:p>
    <w:p>
      <w:pPr>
        <w:spacing w:after="160"/>
      </w:pPr>
      <w:r>
        <w:rPr>
          <w:rFonts w:ascii="Calibri" w:hAnsi="Calibri" w:eastAsia="Calibri"/>
          <w:b w:val="0"/>
          <w:i w:val="0"/>
          <w:color w:val="222222"/>
          <w:sz w:val="22"/>
        </w:rPr>
        <w:t>Created you, then fashioned you, then the angels were told to prostrate to Adam. Iblīs was not of the prostrators. Reason given: I am better; fire vs clay. Get down; pride not allowed here. Respite to the raising. Because You sent me astray I will sit on Your straight path and come from four sides; most will not be thankful. Get out, disgraced, banished; Jahannam filled with you and whoever follows.</w:t>
      </w:r>
    </w:p>
    <w:p>
      <w:pPr>
        <w:spacing w:after="160"/>
      </w:pPr>
      <w:r>
        <w:rPr>
          <w:rFonts w:ascii="Calibri" w:hAnsi="Calibri" w:eastAsia="Calibri"/>
          <w:b w:val="0"/>
          <w:i w:val="0"/>
          <w:color w:val="222222"/>
          <w:sz w:val="22"/>
        </w:rPr>
        <w:t>Aghwaytanī — ‘You have sent me astray’ / ‘let me go astray’ — is a split locus (§5). The four-direction ambush is this telling’s extra. 2:34 had no fire-clay speech.</w:t>
      </w:r>
    </w:p>
    <w:p>
      <w:pPr>
        <w:pStyle w:val="Heading2"/>
      </w:pPr>
      <w:r>
        <w:rPr>
          <w:rFonts w:ascii="Calibri" w:hAnsi="Calibri"/>
          <w:color w:val="1B3A4B"/>
        </w:rPr>
        <w:t>7:19–25 the tree, the oath, the leaves, the confession</w:t>
      </w:r>
    </w:p>
    <w:p>
      <w:pPr>
        <w:spacing w:after="160"/>
      </w:pPr>
      <w:r>
        <w:rPr>
          <w:rFonts w:ascii="Calibri" w:hAnsi="Calibri" w:eastAsia="Calibri"/>
          <w:b w:val="0"/>
          <w:i w:val="0"/>
          <w:color w:val="222222"/>
          <w:sz w:val="22"/>
        </w:rPr>
        <w:t>Adam and his wife: dwell, eat where you will, do not approach this tree. Satan whispers to show them what was hidden of their sawʾa. Motive he names: lest you become angels or immortals. He swears: I am a sincere adviser. He brought them down by ghurūr. They tasted; nakedness appeared; they fastened garden leaves. Called: did I not forbid you and say Satan is an enemy? They: our Lord, we wronged ourselves; if You do not forgive and have mercy we are losers. Get down, enemies to one another; settlement and enjoyment for a time. In it you live, in it you die, from it you are brought out.</w:t>
      </w:r>
    </w:p>
    <w:p>
      <w:pPr>
        <w:spacing w:after="160"/>
      </w:pPr>
      <w:r>
        <w:rPr>
          <w:rFonts w:ascii="Calibri" w:hAnsi="Calibri" w:eastAsia="Calibri"/>
          <w:b w:val="0"/>
          <w:i w:val="0"/>
          <w:color w:val="222222"/>
          <w:sz w:val="22"/>
        </w:rPr>
        <w:t>No serpent. No named tree of knowledge. No ‘you will be like God.’ The offered goods are malakayn or khālidīn. Both eat; both confess; no ‘she gave to her husband’ sequence. Forgiveness is asked; 2:37 already had words received. Descent is to earth as settlement, not a cherub-and-sword scene.</w:t>
      </w:r>
    </w:p>
    <w:p>
      <w:pPr>
        <w:pStyle w:val="Heading1"/>
      </w:pPr>
      <w:r>
        <w:rPr>
          <w:rFonts w:ascii="Calibri" w:hAnsi="Calibri"/>
          <w:color w:val="1B3A4B"/>
        </w:rPr>
        <w:t>4. Linguistic / Key-Lemma Notes</w:t>
      </w:r>
    </w:p>
    <w:p>
      <w:pPr>
        <w:spacing w:after="160"/>
      </w:pPr>
      <w:r>
        <w:rPr>
          <w:rFonts w:ascii="Calibri" w:hAnsi="Calibri" w:eastAsia="Calibri"/>
          <w:b w:val="0"/>
          <w:i w:val="0"/>
          <w:color w:val="222222"/>
          <w:sz w:val="22"/>
        </w:rPr>
        <w:t>ḥaraj — constriction. mawāzīn — scales. sajada / sājidīn. ṭīn vs nār. aghwaytanī. ṣirāṭaka l-mustaqīm. sawʾāt — nakedness/shame. malakayn / khālidīn. ghurūr — delusion. waraq al-janna — garden leaves. iblis as proper name already in 2:34.</w:t>
      </w:r>
    </w:p>
    <w:p>
      <w:pPr>
        <w:pStyle w:val="Heading1"/>
      </w:pPr>
      <w:r>
        <w:rPr>
          <w:rFonts w:ascii="Calibri" w:hAnsi="Calibri"/>
          <w:color w:val="1B3A4B"/>
        </w:rPr>
        <w:t>5. Translation Analysis (core five on split loci)</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7:12 fire vs clay</w:t>
            </w:r>
          </w:p>
        </w:tc>
        <w:tc>
          <w:tcPr>
            <w:tcW w:type="dxa" w:w="3264"/>
          </w:tcPr>
          <w:p>
            <w:r/>
            <w:r>
              <w:rPr>
                <w:rFonts w:ascii="Calibri" w:hAnsi="Calibri" w:eastAsia="Calibri"/>
                <w:b w:val="0"/>
                <w:i w:val="0"/>
                <w:color w:val="222222"/>
                <w:sz w:val="18"/>
              </w:rPr>
              <w:t>SI: fire / clay. Haleem: fire / clay. Pickthall: fire / mud. Arberry: fire / clay.</w:t>
            </w:r>
          </w:p>
        </w:tc>
        <w:tc>
          <w:tcPr>
            <w:tcW w:type="dxa" w:w="3264"/>
          </w:tcPr>
          <w:p>
            <w:r/>
            <w:r>
              <w:rPr>
                <w:rFonts w:ascii="Calibri" w:hAnsi="Calibri" w:eastAsia="Calibri"/>
                <w:b w:val="0"/>
                <w:i w:val="0"/>
                <w:color w:val="222222"/>
                <w:sz w:val="18"/>
              </w:rPr>
              <w:t>min nar / min tin. Pickthall's mud is still tin. No split that changes the hierarchy-claim.</w:t>
            </w:r>
          </w:p>
        </w:tc>
      </w:tr>
      <w:tr>
        <w:tc>
          <w:tcPr>
            <w:tcW w:type="dxa" w:w="3264"/>
            <w:shd w:fill="F4F1EA" w:val="clear"/>
          </w:tcPr>
          <w:p>
            <w:r/>
            <w:r>
              <w:rPr>
                <w:rFonts w:ascii="Calibri" w:hAnsi="Calibri" w:eastAsia="Calibri"/>
                <w:b w:val="0"/>
                <w:i w:val="0"/>
                <w:color w:val="222222"/>
                <w:sz w:val="18"/>
              </w:rPr>
              <w:t>7:16 aghwaytani</w:t>
            </w:r>
          </w:p>
        </w:tc>
        <w:tc>
          <w:tcPr>
            <w:tcW w:type="dxa" w:w="3264"/>
            <w:shd w:fill="F4F1EA" w:val="clear"/>
          </w:tcPr>
          <w:p>
            <w:r/>
            <w:r>
              <w:rPr>
                <w:rFonts w:ascii="Calibri" w:hAnsi="Calibri" w:eastAsia="Calibri"/>
                <w:b w:val="0"/>
                <w:i w:val="0"/>
                <w:color w:val="222222"/>
                <w:sz w:val="18"/>
              </w:rPr>
              <w:t>SI: because You have put me in error. Haleem: You have condemned me. Pickthall: because Thou hast sent me astray. Arberry: for Thy perverting me.</w:t>
            </w:r>
          </w:p>
        </w:tc>
        <w:tc>
          <w:tcPr>
            <w:tcW w:type="dxa" w:w="3264"/>
            <w:shd w:fill="F4F1EA" w:val="clear"/>
          </w:tcPr>
          <w:p>
            <w:r/>
            <w:r>
              <w:rPr>
                <w:rFonts w:ascii="Calibri" w:hAnsi="Calibri" w:eastAsia="Calibri"/>
                <w:b w:val="0"/>
                <w:i w:val="0"/>
                <w:color w:val="222222"/>
                <w:sz w:val="18"/>
              </w:rPr>
              <w:t>aghwaytani from gh-w-y. Subject is God in Iblis's mouth. Gloss range: sent astray / perverted / condemned. Level 1: Iblis assigns the ghawayah to God as the reason for the ambush.</w:t>
            </w:r>
          </w:p>
        </w:tc>
      </w:tr>
      <w:tr>
        <w:tc>
          <w:tcPr>
            <w:tcW w:type="dxa" w:w="3264"/>
          </w:tcPr>
          <w:p>
            <w:r/>
            <w:r>
              <w:rPr>
                <w:rFonts w:ascii="Calibri" w:hAnsi="Calibri" w:eastAsia="Calibri"/>
                <w:b w:val="0"/>
                <w:i w:val="0"/>
                <w:color w:val="222222"/>
                <w:sz w:val="18"/>
              </w:rPr>
              <w:t>7:20 malakayn or khalidin</w:t>
            </w:r>
          </w:p>
        </w:tc>
        <w:tc>
          <w:tcPr>
            <w:tcW w:type="dxa" w:w="3264"/>
          </w:tcPr>
          <w:p>
            <w:r/>
            <w:r>
              <w:rPr>
                <w:rFonts w:ascii="Calibri" w:hAnsi="Calibri" w:eastAsia="Calibri"/>
                <w:b w:val="0"/>
                <w:i w:val="0"/>
                <w:color w:val="222222"/>
                <w:sz w:val="18"/>
              </w:rPr>
              <w:t>SI: angels or immortals. Haleem: angels or of the immortal. Pickthall: angels or of the immortals. Arberry: angels or such as dwell forever.</w:t>
            </w:r>
          </w:p>
        </w:tc>
        <w:tc>
          <w:tcPr>
            <w:tcW w:type="dxa" w:w="3264"/>
          </w:tcPr>
          <w:p>
            <w:r/>
            <w:r>
              <w:rPr>
                <w:rFonts w:ascii="Calibri" w:hAnsi="Calibri" w:eastAsia="Calibri"/>
                <w:b w:val="0"/>
                <w:i w:val="0"/>
                <w:color w:val="222222"/>
                <w:sz w:val="18"/>
              </w:rPr>
              <w:t>malakayn (dual angels) / khalidin. Not 'like God' (Gen 3:5 ke'lohim). Dual angels is this wording.</w:t>
            </w:r>
          </w:p>
        </w:tc>
      </w:tr>
      <w:tr>
        <w:tc>
          <w:tcPr>
            <w:tcW w:type="dxa" w:w="3264"/>
            <w:shd w:fill="F4F1EA" w:val="clear"/>
          </w:tcPr>
          <w:p>
            <w:r/>
            <w:r>
              <w:rPr>
                <w:rFonts w:ascii="Calibri" w:hAnsi="Calibri" w:eastAsia="Calibri"/>
                <w:b w:val="0"/>
                <w:i w:val="0"/>
                <w:color w:val="222222"/>
                <w:sz w:val="18"/>
              </w:rPr>
              <w:t>7:22 saw'atuhuma</w:t>
            </w:r>
          </w:p>
        </w:tc>
        <w:tc>
          <w:tcPr>
            <w:tcW w:type="dxa" w:w="3264"/>
            <w:shd w:fill="F4F1EA" w:val="clear"/>
          </w:tcPr>
          <w:p>
            <w:r/>
            <w:r>
              <w:rPr>
                <w:rFonts w:ascii="Calibri" w:hAnsi="Calibri" w:eastAsia="Calibri"/>
                <w:b w:val="0"/>
                <w:i w:val="0"/>
                <w:color w:val="222222"/>
                <w:sz w:val="18"/>
              </w:rPr>
              <w:t>SI: their private parts. Haleem: their nakedness. Pickthall: their shame. Arberry: their shameful parts.</w:t>
            </w:r>
          </w:p>
        </w:tc>
        <w:tc>
          <w:tcPr>
            <w:tcW w:type="dxa" w:w="3264"/>
            <w:shd w:fill="F4F1EA" w:val="clear"/>
          </w:tcPr>
          <w:p>
            <w:r/>
            <w:r>
              <w:rPr>
                <w:rFonts w:ascii="Calibri" w:hAnsi="Calibri" w:eastAsia="Calibri"/>
                <w:b w:val="0"/>
                <w:i w:val="0"/>
                <w:color w:val="222222"/>
                <w:sz w:val="18"/>
              </w:rPr>
              <w:t>saw'a = shame / nakedness / pudenda. All four land in the same field. Leaves of the garden fastened as cover.</w:t>
            </w:r>
          </w:p>
        </w:tc>
      </w:tr>
    </w:tbl>
    <w:p/>
    <w:p>
      <w:pPr>
        <w:spacing w:after="160"/>
      </w:pPr>
      <w:r>
        <w:rPr>
          <w:rFonts w:ascii="Calibri" w:hAnsi="Calibri" w:eastAsia="Calibri"/>
          <w:b w:val="0"/>
          <w:i w:val="0"/>
          <w:color w:val="222222"/>
          <w:sz w:val="22"/>
        </w:rPr>
        <w:t>Yusuf Ali 7:20 line only: 'your Lord only forbade you this tree, lest ye should become angels or such beings as live for ever.' Confirms angels-or-immortals, not like-God.</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Pride ranked over clay is the refusal. Respite is granted. The garden-ban is a tree plus an enemy-warning. The fall is shared tasting plus shared confession. Earth is settlement and death-place and raising-place. Scales will weigh.</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2:30–39 khalifa, prostration, garden, words received, descent. 15:28–43 and 38:71–85 parked (fire-clay again, more Iblis speech). 20:115–123 parked (forgetfulness, no resolve). 7:26–27 will continue children-of-Adam clothing.</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Gen 2–3: garden, tree-ban, serpent, eyes opened, fig leaves, blame-shift, expulsion, cherubim and sword. No Iblīs in Genesis. Serpent is the beast, later read as Satan in Rev 12:9. Job’s Satan is a different office.</w:t>
      </w:r>
    </w:p>
    <w:p>
      <w:pPr>
        <w:pStyle w:val="Heading1"/>
      </w:pPr>
      <w:r>
        <w:rPr>
          <w:rFonts w:ascii="Calibri" w:hAnsi="Calibri"/>
          <w:color w:val="1B3A4B"/>
        </w:rPr>
        <w:t>9. Agreement / Difference Analysis</w:t>
      </w:r>
    </w:p>
    <w:p>
      <w:pPr>
        <w:spacing w:after="160"/>
      </w:pPr>
      <w:r>
        <w:rPr>
          <w:rFonts w:ascii="Calibri" w:hAnsi="Calibri" w:eastAsia="Calibri"/>
          <w:b w:val="0"/>
          <w:i w:val="0"/>
          <w:color w:val="222222"/>
          <w:sz w:val="22"/>
        </w:rPr>
        <w:t>QB-0162 PARTIAL AGREEMENT: a first pair in a garden, a forbidden tree, a deceiver, opened awareness of nakedness, leaf-cover, expulsion to a hard earth.</w:t>
      </w:r>
    </w:p>
    <w:p>
      <w:pPr>
        <w:spacing w:after="160"/>
      </w:pPr>
      <w:r>
        <w:rPr>
          <w:rFonts w:ascii="Calibri" w:hAnsi="Calibri" w:eastAsia="Calibri"/>
          <w:b w:val="0"/>
          <w:i w:val="0"/>
          <w:color w:val="222222"/>
          <w:sz w:val="22"/>
        </w:rPr>
        <w:t>QB-0163 CONTRAST: no serpent; no tree-of-knowledge name; no ‘like God’; both confess and ask mercy (no Adam-blames-Eve); Iblīs is a fire-creature who refused a prostration, not a walking beast; respite until the raising; four-sided ambush on the ṣirāṭ.</w:t>
      </w:r>
    </w:p>
    <w:p>
      <w:pPr>
        <w:spacing w:after="160"/>
      </w:pPr>
      <w:r>
        <w:rPr>
          <w:rFonts w:ascii="Calibri" w:hAnsi="Calibri" w:eastAsia="Calibri"/>
          <w:b w:val="0"/>
          <w:i w:val="0"/>
          <w:color w:val="222222"/>
          <w:sz w:val="22"/>
        </w:rPr>
        <w:t>Living snapshot. 15 and 20 will rebuild the Adam dossier, not this table’s last word.</w:t>
      </w:r>
    </w:p>
    <w:p>
      <w:pPr>
        <w:pStyle w:val="Heading1"/>
      </w:pPr>
      <w:r>
        <w:rPr>
          <w:rFonts w:ascii="Calibri" w:hAnsi="Calibri"/>
          <w:color w:val="1B3A4B"/>
        </w:rPr>
        <w:t>10–12. Context, parallels, QRQ</w:t>
      </w:r>
    </w:p>
    <w:p>
      <w:pPr>
        <w:spacing w:after="160"/>
      </w:pPr>
      <w:r>
        <w:rPr>
          <w:rFonts w:ascii="Calibri" w:hAnsi="Calibri" w:eastAsia="Calibri"/>
          <w:b w:val="0"/>
          <w:i w:val="0"/>
          <w:color w:val="222222"/>
          <w:sz w:val="22"/>
        </w:rPr>
        <w:t>Meccan warning-surah opening. QRQ-0008 garden/fall. QRQ-0001 pride as first refusal. No datable public event.</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QDISC-0294</w:t>
            </w:r>
          </w:p>
        </w:tc>
        <w:tc>
          <w:tcPr>
            <w:tcW w:type="dxa" w:w="4896"/>
          </w:tcPr>
          <w:p>
            <w:r/>
            <w:r>
              <w:rPr>
                <w:rFonts w:ascii="Calibri" w:hAnsi="Calibri" w:eastAsia="Calibri"/>
                <w:b w:val="0"/>
                <w:i w:val="0"/>
                <w:color w:val="222222"/>
                <w:sz w:val="18"/>
              </w:rPr>
              <w:t>Book sent down; no constriction; follow it not other protectors</w:t>
            </w:r>
          </w:p>
        </w:tc>
      </w:tr>
      <w:tr>
        <w:tc>
          <w:tcPr>
            <w:tcW w:type="dxa" w:w="4896"/>
            <w:shd w:fill="F4F1EA" w:val="clear"/>
          </w:tcPr>
          <w:p>
            <w:r/>
            <w:r>
              <w:rPr>
                <w:rFonts w:ascii="Calibri" w:hAnsi="Calibri" w:eastAsia="Calibri"/>
                <w:b w:val="0"/>
                <w:i w:val="0"/>
                <w:color w:val="222222"/>
                <w:sz w:val="18"/>
              </w:rPr>
              <w:t>QDISC-0295</w:t>
            </w:r>
          </w:p>
        </w:tc>
        <w:tc>
          <w:tcPr>
            <w:tcW w:type="dxa" w:w="4896"/>
            <w:shd w:fill="F4F1EA" w:val="clear"/>
          </w:tcPr>
          <w:p>
            <w:r/>
            <w:r>
              <w:rPr>
                <w:rFonts w:ascii="Calibri" w:hAnsi="Calibri" w:eastAsia="Calibri"/>
                <w:b w:val="0"/>
                <w:i w:val="0"/>
                <w:color w:val="222222"/>
                <w:sz w:val="18"/>
              </w:rPr>
              <w:t>Towns destroyed; recipients and messengers questioned; scales</w:t>
            </w:r>
          </w:p>
        </w:tc>
      </w:tr>
      <w:tr>
        <w:tc>
          <w:tcPr>
            <w:tcW w:type="dxa" w:w="4896"/>
          </w:tcPr>
          <w:p>
            <w:r/>
            <w:r>
              <w:rPr>
                <w:rFonts w:ascii="Calibri" w:hAnsi="Calibri" w:eastAsia="Calibri"/>
                <w:b w:val="0"/>
                <w:i w:val="0"/>
                <w:color w:val="222222"/>
                <w:sz w:val="18"/>
              </w:rPr>
              <w:t>QDISC-0296</w:t>
            </w:r>
          </w:p>
        </w:tc>
        <w:tc>
          <w:tcPr>
            <w:tcW w:type="dxa" w:w="4896"/>
          </w:tcPr>
          <w:p>
            <w:r/>
            <w:r>
              <w:rPr>
                <w:rFonts w:ascii="Calibri" w:hAnsi="Calibri" w:eastAsia="Calibri"/>
                <w:b w:val="0"/>
                <w:i w:val="0"/>
                <w:color w:val="222222"/>
                <w:sz w:val="18"/>
              </w:rPr>
              <w:t>Prostration to Adam; Iblis refuses: fire better than clay</w:t>
            </w:r>
          </w:p>
        </w:tc>
      </w:tr>
      <w:tr>
        <w:tc>
          <w:tcPr>
            <w:tcW w:type="dxa" w:w="4896"/>
            <w:shd w:fill="F4F1EA" w:val="clear"/>
          </w:tcPr>
          <w:p>
            <w:r/>
            <w:r>
              <w:rPr>
                <w:rFonts w:ascii="Calibri" w:hAnsi="Calibri" w:eastAsia="Calibri"/>
                <w:b w:val="0"/>
                <w:i w:val="0"/>
                <w:color w:val="222222"/>
                <w:sz w:val="18"/>
              </w:rPr>
              <w:t>QDISC-0297</w:t>
            </w:r>
          </w:p>
        </w:tc>
        <w:tc>
          <w:tcPr>
            <w:tcW w:type="dxa" w:w="4896"/>
            <w:shd w:fill="F4F1EA" w:val="clear"/>
          </w:tcPr>
          <w:p>
            <w:r/>
            <w:r>
              <w:rPr>
                <w:rFonts w:ascii="Calibri" w:hAnsi="Calibri" w:eastAsia="Calibri"/>
                <w:b w:val="0"/>
                <w:i w:val="0"/>
                <w:color w:val="222222"/>
                <w:sz w:val="18"/>
              </w:rPr>
              <w:t>Respite; ambush on the straight path from four sides; Jahannam filled</w:t>
            </w:r>
          </w:p>
        </w:tc>
      </w:tr>
      <w:tr>
        <w:tc>
          <w:tcPr>
            <w:tcW w:type="dxa" w:w="4896"/>
          </w:tcPr>
          <w:p>
            <w:r/>
            <w:r>
              <w:rPr>
                <w:rFonts w:ascii="Calibri" w:hAnsi="Calibri" w:eastAsia="Calibri"/>
                <w:b w:val="0"/>
                <w:i w:val="0"/>
                <w:color w:val="222222"/>
                <w:sz w:val="18"/>
              </w:rPr>
              <w:t>QDISC-0298</w:t>
            </w:r>
          </w:p>
        </w:tc>
        <w:tc>
          <w:tcPr>
            <w:tcW w:type="dxa" w:w="4896"/>
          </w:tcPr>
          <w:p>
            <w:r/>
            <w:r>
              <w:rPr>
                <w:rFonts w:ascii="Calibri" w:hAnsi="Calibri" w:eastAsia="Calibri"/>
                <w:b w:val="0"/>
                <w:i w:val="0"/>
                <w:color w:val="222222"/>
                <w:sz w:val="18"/>
              </w:rPr>
              <w:t>Garden, tree, whisper of angels-or-immortals, oath, tasting, leaves, confession, descent</w:t>
            </w:r>
          </w:p>
        </w:tc>
      </w:tr>
      <w:tr>
        <w:tc>
          <w:tcPr>
            <w:tcW w:type="dxa" w:w="4896"/>
            <w:shd w:fill="F4F1EA" w:val="clear"/>
          </w:tcPr>
          <w:p>
            <w:r/>
            <w:r>
              <w:rPr>
                <w:rFonts w:ascii="Calibri" w:hAnsi="Calibri" w:eastAsia="Calibri"/>
                <w:b w:val="0"/>
                <w:i w:val="0"/>
                <w:color w:val="222222"/>
                <w:sz w:val="18"/>
              </w:rPr>
              <w:t>QB-0162</w:t>
            </w:r>
          </w:p>
        </w:tc>
        <w:tc>
          <w:tcPr>
            <w:tcW w:type="dxa" w:w="4896"/>
            <w:shd w:fill="F4F1EA" w:val="clear"/>
          </w:tcPr>
          <w:p>
            <w:r/>
            <w:r>
              <w:rPr>
                <w:rFonts w:ascii="Calibri" w:hAnsi="Calibri" w:eastAsia="Calibri"/>
                <w:b w:val="0"/>
                <w:i w:val="0"/>
                <w:color w:val="222222"/>
                <w:sz w:val="18"/>
              </w:rPr>
              <w:t>Garden pair, tree, deceiver, nakedness, expulsion — PARTIAL AGREEMENT with Gen 2–3</w:t>
            </w:r>
          </w:p>
        </w:tc>
      </w:tr>
      <w:tr>
        <w:tc>
          <w:tcPr>
            <w:tcW w:type="dxa" w:w="4896"/>
          </w:tcPr>
          <w:p>
            <w:r/>
            <w:r>
              <w:rPr>
                <w:rFonts w:ascii="Calibri" w:hAnsi="Calibri" w:eastAsia="Calibri"/>
                <w:b w:val="0"/>
                <w:i w:val="0"/>
                <w:color w:val="222222"/>
                <w:sz w:val="18"/>
              </w:rPr>
              <w:t>QB-0163</w:t>
            </w:r>
          </w:p>
        </w:tc>
        <w:tc>
          <w:tcPr>
            <w:tcW w:type="dxa" w:w="4896"/>
          </w:tcPr>
          <w:p>
            <w:r/>
            <w:r>
              <w:rPr>
                <w:rFonts w:ascii="Calibri" w:hAnsi="Calibri" w:eastAsia="Calibri"/>
                <w:b w:val="0"/>
                <w:i w:val="0"/>
                <w:color w:val="222222"/>
                <w:sz w:val="18"/>
              </w:rPr>
              <w:t>No serpent; no like-God; shared confession; fire-clay Iblis — CONTRAST</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Lemmas: haraj, mawazin, tin/nar, aghwaya, saw'a, ghurur. Adam dossier: full garden-whisper added to 2:35–37. God: questions messengers and people; scales; grants respite; fills Jahannam. Level 1 text. Iblis fire-origin is asserted here as his claim.</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Al-Aʿrāf opens with a Book and scales, then retells Adam at full length: Iblīs will not bow to clay; the pair will not keep the tree; both ask mercy; earth is the timed settlement.</w:t>
      </w:r>
    </w:p>
    <w:p>
      <w:pPr>
        <w:pStyle w:val="Heading1"/>
      </w:pPr>
      <w:r>
        <w:rPr>
          <w:rFonts w:ascii="Calibri" w:hAnsi="Calibri"/>
          <w:color w:val="1B3A4B"/>
        </w:rPr>
        <w:t>22. Open / Next</w:t>
      </w:r>
    </w:p>
    <w:p>
      <w:pPr>
        <w:spacing w:after="160"/>
      </w:pPr>
      <w:r>
        <w:rPr>
          <w:rFonts w:ascii="Calibri" w:hAnsi="Calibri" w:eastAsia="Calibri"/>
          <w:b w:val="0"/>
          <w:i w:val="0"/>
          <w:color w:val="222222"/>
          <w:sz w:val="22"/>
        </w:rPr>
        <w:t>15/20/38 Iblis files parked. 7:54 six days parked until that verse. Next: 7:26–53 (children of Adam, clothing, aʿrāf).</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CP01 vv001-025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CP01 vv001-025</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