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S011 — HUD — CP05</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11:84–99 (16 verses). Shuayb / Madyan; short Moses–Pharaoh close of the cycle.</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19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To Midian, their brother Shuayb: O my people, worship God. You have no god other than Him. Do not diminish the measure and the balance. I see you in prosperity, and I fear for you the punishment of an encompassing day. O my people, give full measure and balance in justice, and do not withhold from people their things, and do not act wickedly in the earth, working corruption. What remains from God is better for you if you are believers. I am not a guardian over you.</w:t>
      </w:r>
    </w:p>
    <w:p>
      <w:pPr>
        <w:spacing w:after="160"/>
      </w:pPr>
      <w:r>
        <w:rPr>
          <w:rFonts w:ascii="Calibri" w:hAnsi="Calibri" w:eastAsia="Calibri"/>
          <w:b w:val="0"/>
          <w:i w:val="0"/>
          <w:color w:val="222222"/>
          <w:sz w:val="22"/>
        </w:rPr>
        <w:t>They said: O Shuayb, does your prayer command you that we leave what our fathers worshipped, or that we do with our wealth what we will? You are the clement, the right-minded. He said: O my people, have you seen if I am upon a clear proof from my Lord and He has provided me from Him a good provision — I do not want to differ from you toward what I forbid you. I want only reform so far as I am able. My success is only with God. On Him I have relied and to Him I turn. O my people, let not my breach with you make you earn that the like of what hit the people of Noah, or the people of Hud, or the people of Salih should hit you. The people of Lot are not far from you. Ask forgiveness of your Lord, then turn to Him. My Lord is Merciful, Loving.</w:t>
      </w:r>
    </w:p>
    <w:p>
      <w:pPr>
        <w:spacing w:after="160"/>
      </w:pPr>
      <w:r>
        <w:rPr>
          <w:rFonts w:ascii="Calibri" w:hAnsi="Calibri" w:eastAsia="Calibri"/>
          <w:b w:val="0"/>
          <w:i w:val="0"/>
          <w:color w:val="222222"/>
          <w:sz w:val="22"/>
        </w:rPr>
        <w:t>They said: O Shuayb, we do not understand much of what you say. We see you among us weak. Were it not for your clan, we would have stoned you. You are not dear to us. He said: O my people, is my clan dearer to you than God? You have taken Him behind you, discarded. My Lord encompasses what you do. O my people, act according to your situation. I am acting. You will know on whom comes a punishment that disgraces him, and who is a liar. Watch. I am with you watching.</w:t>
      </w:r>
    </w:p>
    <w:p>
      <w:pPr>
        <w:spacing w:after="160"/>
      </w:pPr>
      <w:r>
        <w:rPr>
          <w:rFonts w:ascii="Calibri" w:hAnsi="Calibri" w:eastAsia="Calibri"/>
          <w:b w:val="0"/>
          <w:i w:val="0"/>
          <w:color w:val="222222"/>
          <w:sz w:val="22"/>
        </w:rPr>
        <w:t>When Our command came, We saved Shuayb and those who believed with him by a mercy from Us. The Cry took those who did wrong. Morning found them in their homes fallen prone. As if they had not flourished there. Away with Midian, as Thamud was away.</w:t>
      </w:r>
    </w:p>
    <w:p>
      <w:pPr>
        <w:spacing w:after="160"/>
      </w:pPr>
      <w:r>
        <w:rPr>
          <w:rFonts w:ascii="Calibri" w:hAnsi="Calibri" w:eastAsia="Calibri"/>
          <w:b w:val="0"/>
          <w:i w:val="0"/>
          <w:color w:val="222222"/>
          <w:sz w:val="22"/>
        </w:rPr>
        <w:t>We sent Moses with Our signs and a clear authority to Pharaoh and his assembly. They followed Pharaoh's command. Pharaoh's command was not right-guided. He will precede his people on the Day of Standing. He will lead them to the Fire. A wretched watering-place to be led to. They were pursued by a curse in this life and on the Day of Standing. A wretched gift to be given.</w:t>
      </w:r>
    </w:p>
    <w:p>
      <w:pPr>
        <w:pStyle w:val="Heading1"/>
      </w:pPr>
      <w:r>
        <w:rPr>
          <w:rFonts w:ascii="Calibri" w:hAnsi="Calibri"/>
          <w:color w:val="1B3A4B"/>
        </w:rPr>
        <w:t>2. Structure</w:t>
      </w:r>
    </w:p>
    <w:p>
      <w:pPr>
        <w:spacing w:after="160"/>
      </w:pPr>
      <w:r>
        <w:rPr>
          <w:rFonts w:ascii="Calibri" w:hAnsi="Calibri" w:eastAsia="Calibri"/>
          <w:b w:val="0"/>
          <w:i w:val="0"/>
          <w:color w:val="222222"/>
          <w:sz w:val="22"/>
        </w:rPr>
        <w:t>84–86 tawhid plus commercial justice: measure, balance, do not withhold people's things, do not corrupt the earth; what remains from God is better; I am not a wakil. 87 prayer vs fathers' worship and free use of wealth. 88–90 I do not want to contradict what I forbid you; reform as I am able; do not let the breach earn you Noah/Hud/Salih's blow; Lot is not far. 91–93 we do not understand; you are weak; but for your clan we would stone you. 94–95 saved by mercy; the Cry; away with Midian as Thamud. 96–99 Moses to Pharaoh; they followed Pharaoh; he precedes them to the Fire; curse both lives.</w:t>
      </w:r>
    </w:p>
    <w:p>
      <w:pPr>
        <w:pStyle w:val="Heading1"/>
      </w:pPr>
      <w:r>
        <w:rPr>
          <w:rFonts w:ascii="Calibri" w:hAnsi="Calibri"/>
          <w:color w:val="1B3A4B"/>
        </w:rPr>
        <w:t>3. Investigation</w:t>
      </w:r>
    </w:p>
    <w:p>
      <w:pPr>
        <w:spacing w:after="160"/>
      </w:pPr>
      <w:r>
        <w:rPr>
          <w:rFonts w:ascii="Calibri" w:hAnsi="Calibri" w:eastAsia="Calibri"/>
          <w:b w:val="0"/>
          <w:i w:val="0"/>
          <w:color w:val="222222"/>
          <w:sz w:val="22"/>
        </w:rPr>
        <w:t>Shuayb template matches Hud/Salih/Noah: brother of the people, tawhid, remnant saved by mercy, Cry, 'away with.' New load: weights and measures. 7:85–93 already walked this people. Midian in Exodus is Moses' in-law country (Exod 2–3; 18). Quranic Shuayb is not named Jethro/Reuel. Do not merge them in Level 1. Living snapshot: same place-name family, different prophet-job.</w:t>
      </w:r>
    </w:p>
    <w:p>
      <w:pPr>
        <w:spacing w:after="160"/>
      </w:pPr>
      <w:r>
        <w:rPr>
          <w:rFonts w:ascii="Calibri" w:hAnsi="Calibri" w:eastAsia="Calibri"/>
          <w:b w:val="0"/>
          <w:i w:val="0"/>
          <w:color w:val="222222"/>
          <w:sz w:val="22"/>
        </w:rPr>
        <w:t>11:87 they hear his salah as what forbids their cult and their property-use. Prayer here is public religion, not a private rite. 11:91 clan-protection vs God — they would stone him but for his rahat. 11:93 act on your side; I on mine; watch. Same pole as 11:93 / 6:135.</w:t>
      </w:r>
    </w:p>
    <w:p>
      <w:pPr>
        <w:spacing w:after="160"/>
      </w:pPr>
      <w:r>
        <w:rPr>
          <w:rFonts w:ascii="Calibri" w:hAnsi="Calibri" w:eastAsia="Calibri"/>
          <w:b w:val="0"/>
          <w:i w:val="0"/>
          <w:color w:val="222222"/>
          <w:sz w:val="22"/>
        </w:rPr>
        <w:t>11:96–99 is a short Moses–Pharaoh cap on the destroyed-nations cycle, not a new Exodus panel. Pharaoh precedes his people to the Fire. Cousin of 10:90–92 body-as-sign, different beat.</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11:86 baqiyyat Allahi khayrun lakum</w:t>
            </w:r>
          </w:p>
        </w:tc>
        <w:tc>
          <w:tcPr>
            <w:tcW w:type="dxa" w:w="3264"/>
          </w:tcPr>
          <w:p>
            <w:r/>
            <w:r>
              <w:rPr>
                <w:rFonts w:ascii="Calibri" w:hAnsi="Calibri" w:eastAsia="Calibri"/>
                <w:b w:val="0"/>
                <w:i w:val="0"/>
                <w:color w:val="222222"/>
                <w:sz w:val="18"/>
              </w:rPr>
              <w:t>SI: what remains from Allah is best. Haleem: what God leaves is better. Pickthall: that which Allah leaveth with you is better. Arberry: God's remainder is better for you.</w:t>
            </w:r>
          </w:p>
        </w:tc>
        <w:tc>
          <w:tcPr>
            <w:tcW w:type="dxa" w:w="3264"/>
          </w:tcPr>
          <w:p>
            <w:r/>
            <w:r>
              <w:rPr>
                <w:rFonts w:ascii="Calibri" w:hAnsi="Calibri" w:eastAsia="Calibri"/>
                <w:b w:val="0"/>
                <w:i w:val="0"/>
                <w:color w:val="222222"/>
                <w:sz w:val="18"/>
              </w:rPr>
              <w:t>Remainder / leftover after just measure.</w:t>
            </w:r>
          </w:p>
        </w:tc>
      </w:tr>
      <w:tr>
        <w:tc>
          <w:tcPr>
            <w:tcW w:type="dxa" w:w="3264"/>
            <w:shd w:fill="F4F1EA" w:val="clear"/>
          </w:tcPr>
          <w:p>
            <w:r/>
            <w:r>
              <w:rPr>
                <w:rFonts w:ascii="Calibri" w:hAnsi="Calibri" w:eastAsia="Calibri"/>
                <w:b w:val="0"/>
                <w:i w:val="0"/>
                <w:color w:val="222222"/>
                <w:sz w:val="18"/>
              </w:rPr>
              <w:t>11:91 lawla rahtuka la-rajamnaka</w:t>
            </w:r>
          </w:p>
        </w:tc>
        <w:tc>
          <w:tcPr>
            <w:tcW w:type="dxa" w:w="3264"/>
            <w:shd w:fill="F4F1EA" w:val="clear"/>
          </w:tcPr>
          <w:p>
            <w:r/>
            <w:r>
              <w:rPr>
                <w:rFonts w:ascii="Calibri" w:hAnsi="Calibri" w:eastAsia="Calibri"/>
                <w:b w:val="0"/>
                <w:i w:val="0"/>
                <w:color w:val="222222"/>
                <w:sz w:val="18"/>
              </w:rPr>
              <w:t>SI: were it not for your family we would have stoned you. Haleem: if it were not for your tribe. Pickthall: but for thy family. Arberry: but for thy tribe.</w:t>
            </w:r>
          </w:p>
        </w:tc>
        <w:tc>
          <w:tcPr>
            <w:tcW w:type="dxa" w:w="3264"/>
            <w:shd w:fill="F4F1EA" w:val="clear"/>
          </w:tcPr>
          <w:p>
            <w:r/>
            <w:r>
              <w:rPr>
                <w:rFonts w:ascii="Calibri" w:hAnsi="Calibri" w:eastAsia="Calibri"/>
                <w:b w:val="0"/>
                <w:i w:val="0"/>
                <w:color w:val="222222"/>
                <w:sz w:val="18"/>
              </w:rPr>
              <w:t>raht = clan / kin-band.</w:t>
            </w:r>
          </w:p>
        </w:tc>
      </w:tr>
      <w:tr>
        <w:tc>
          <w:tcPr>
            <w:tcW w:type="dxa" w:w="3264"/>
          </w:tcPr>
          <w:p>
            <w:r/>
            <w:r>
              <w:rPr>
                <w:rFonts w:ascii="Calibri" w:hAnsi="Calibri" w:eastAsia="Calibri"/>
                <w:b w:val="0"/>
                <w:i w:val="0"/>
                <w:color w:val="222222"/>
                <w:sz w:val="18"/>
              </w:rPr>
              <w:t>11:98 yaqdumu qawmahu</w:t>
            </w:r>
          </w:p>
        </w:tc>
        <w:tc>
          <w:tcPr>
            <w:tcW w:type="dxa" w:w="3264"/>
          </w:tcPr>
          <w:p>
            <w:r/>
            <w:r>
              <w:rPr>
                <w:rFonts w:ascii="Calibri" w:hAnsi="Calibri" w:eastAsia="Calibri"/>
                <w:b w:val="0"/>
                <w:i w:val="0"/>
                <w:color w:val="222222"/>
                <w:sz w:val="18"/>
              </w:rPr>
              <w:t>SI: will precede his people. Haleem: will go before his people. Pickthall: will lead. Arberry: shall go before.</w:t>
            </w:r>
          </w:p>
        </w:tc>
        <w:tc>
          <w:tcPr>
            <w:tcW w:type="dxa" w:w="3264"/>
          </w:tcPr>
          <w:p>
            <w:r/>
            <w:r>
              <w:rPr>
                <w:rFonts w:ascii="Calibri" w:hAnsi="Calibri" w:eastAsia="Calibri"/>
                <w:b w:val="0"/>
                <w:i w:val="0"/>
                <w:color w:val="222222"/>
                <w:sz w:val="18"/>
              </w:rPr>
              <w:t>Pharaoh as front-rank into the Fire.</w:t>
            </w:r>
          </w:p>
        </w:tc>
      </w:tr>
    </w:tbl>
    <w:p/>
    <w:p>
      <w:pPr>
        <w:spacing w:after="160"/>
      </w:pPr>
      <w:r>
        <w:rPr>
          <w:rFonts w:ascii="Calibri" w:hAnsi="Calibri" w:eastAsia="Calibri"/>
          <w:b w:val="0"/>
          <w:i w:val="0"/>
          <w:color w:val="222222"/>
          <w:sz w:val="22"/>
        </w:rPr>
        <w:t>Yusuf Ali 11:86 line only: 'That which is left you by Allah is best for you, if ye (but) believed!'</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QDISC-0595</w:t>
            </w:r>
          </w:p>
        </w:tc>
        <w:tc>
          <w:tcPr>
            <w:tcW w:type="dxa" w:w="4896"/>
          </w:tcPr>
          <w:p>
            <w:r/>
            <w:r>
              <w:rPr>
                <w:rFonts w:ascii="Calibri" w:hAnsi="Calibri" w:eastAsia="Calibri"/>
                <w:b w:val="0"/>
                <w:i w:val="0"/>
                <w:color w:val="222222"/>
                <w:sz w:val="18"/>
              </w:rPr>
              <w:t>Shuayb: tawhid plus full measure and balance; not a wakil</w:t>
            </w:r>
          </w:p>
        </w:tc>
      </w:tr>
      <w:tr>
        <w:tc>
          <w:tcPr>
            <w:tcW w:type="dxa" w:w="4896"/>
            <w:shd w:fill="F4F1EA" w:val="clear"/>
          </w:tcPr>
          <w:p>
            <w:r/>
            <w:r>
              <w:rPr>
                <w:rFonts w:ascii="Calibri" w:hAnsi="Calibri" w:eastAsia="Calibri"/>
                <w:b w:val="0"/>
                <w:i w:val="0"/>
                <w:color w:val="222222"/>
                <w:sz w:val="18"/>
              </w:rPr>
              <w:t>QDISC-0596</w:t>
            </w:r>
          </w:p>
        </w:tc>
        <w:tc>
          <w:tcPr>
            <w:tcW w:type="dxa" w:w="4896"/>
            <w:shd w:fill="F4F1EA" w:val="clear"/>
          </w:tcPr>
          <w:p>
            <w:r/>
            <w:r>
              <w:rPr>
                <w:rFonts w:ascii="Calibri" w:hAnsi="Calibri" w:eastAsia="Calibri"/>
                <w:b w:val="0"/>
                <w:i w:val="0"/>
                <w:color w:val="222222"/>
                <w:sz w:val="18"/>
              </w:rPr>
              <w:t>Does your prayer command us to leave our fathers and our wealth?</w:t>
            </w:r>
          </w:p>
        </w:tc>
      </w:tr>
      <w:tr>
        <w:tc>
          <w:tcPr>
            <w:tcW w:type="dxa" w:w="4896"/>
          </w:tcPr>
          <w:p>
            <w:r/>
            <w:r>
              <w:rPr>
                <w:rFonts w:ascii="Calibri" w:hAnsi="Calibri" w:eastAsia="Calibri"/>
                <w:b w:val="0"/>
                <w:i w:val="0"/>
                <w:color w:val="222222"/>
                <w:sz w:val="18"/>
              </w:rPr>
              <w:t>QDISC-0597</w:t>
            </w:r>
          </w:p>
        </w:tc>
        <w:tc>
          <w:tcPr>
            <w:tcW w:type="dxa" w:w="4896"/>
          </w:tcPr>
          <w:p>
            <w:r/>
            <w:r>
              <w:rPr>
                <w:rFonts w:ascii="Calibri" w:hAnsi="Calibri" w:eastAsia="Calibri"/>
                <w:b w:val="0"/>
                <w:i w:val="0"/>
                <w:color w:val="222222"/>
                <w:sz w:val="18"/>
              </w:rPr>
              <w:t>I want reform as I am able; do not earn Noah/Hud/Salih's blow</w:t>
            </w:r>
          </w:p>
        </w:tc>
      </w:tr>
      <w:tr>
        <w:tc>
          <w:tcPr>
            <w:tcW w:type="dxa" w:w="4896"/>
            <w:shd w:fill="F4F1EA" w:val="clear"/>
          </w:tcPr>
          <w:p>
            <w:r/>
            <w:r>
              <w:rPr>
                <w:rFonts w:ascii="Calibri" w:hAnsi="Calibri" w:eastAsia="Calibri"/>
                <w:b w:val="0"/>
                <w:i w:val="0"/>
                <w:color w:val="222222"/>
                <w:sz w:val="18"/>
              </w:rPr>
              <w:t>QDISC-0598</w:t>
            </w:r>
          </w:p>
        </w:tc>
        <w:tc>
          <w:tcPr>
            <w:tcW w:type="dxa" w:w="4896"/>
            <w:shd w:fill="F4F1EA" w:val="clear"/>
          </w:tcPr>
          <w:p>
            <w:r/>
            <w:r>
              <w:rPr>
                <w:rFonts w:ascii="Calibri" w:hAnsi="Calibri" w:eastAsia="Calibri"/>
                <w:b w:val="0"/>
                <w:i w:val="0"/>
                <w:color w:val="222222"/>
                <w:sz w:val="18"/>
              </w:rPr>
              <w:t>We do not understand; you are weak; but for your clan we would stone you</w:t>
            </w:r>
          </w:p>
        </w:tc>
      </w:tr>
      <w:tr>
        <w:tc>
          <w:tcPr>
            <w:tcW w:type="dxa" w:w="4896"/>
          </w:tcPr>
          <w:p>
            <w:r/>
            <w:r>
              <w:rPr>
                <w:rFonts w:ascii="Calibri" w:hAnsi="Calibri" w:eastAsia="Calibri"/>
                <w:b w:val="0"/>
                <w:i w:val="0"/>
                <w:color w:val="222222"/>
                <w:sz w:val="18"/>
              </w:rPr>
              <w:t>QDISC-0599</w:t>
            </w:r>
          </w:p>
        </w:tc>
        <w:tc>
          <w:tcPr>
            <w:tcW w:type="dxa" w:w="4896"/>
          </w:tcPr>
          <w:p>
            <w:r/>
            <w:r>
              <w:rPr>
                <w:rFonts w:ascii="Calibri" w:hAnsi="Calibri" w:eastAsia="Calibri"/>
                <w:b w:val="0"/>
                <w:i w:val="0"/>
                <w:color w:val="222222"/>
                <w:sz w:val="18"/>
              </w:rPr>
              <w:t>Shuayb saved; the Cry; away with Midian as Thamud</w:t>
            </w:r>
          </w:p>
        </w:tc>
      </w:tr>
      <w:tr>
        <w:tc>
          <w:tcPr>
            <w:tcW w:type="dxa" w:w="4896"/>
            <w:shd w:fill="F4F1EA" w:val="clear"/>
          </w:tcPr>
          <w:p>
            <w:r/>
            <w:r>
              <w:rPr>
                <w:rFonts w:ascii="Calibri" w:hAnsi="Calibri" w:eastAsia="Calibri"/>
                <w:b w:val="0"/>
                <w:i w:val="0"/>
                <w:color w:val="222222"/>
                <w:sz w:val="18"/>
              </w:rPr>
              <w:t>QDISC-0600</w:t>
            </w:r>
          </w:p>
        </w:tc>
        <w:tc>
          <w:tcPr>
            <w:tcW w:type="dxa" w:w="4896"/>
            <w:shd w:fill="F4F1EA" w:val="clear"/>
          </w:tcPr>
          <w:p>
            <w:r/>
            <w:r>
              <w:rPr>
                <w:rFonts w:ascii="Calibri" w:hAnsi="Calibri" w:eastAsia="Calibri"/>
                <w:b w:val="0"/>
                <w:i w:val="0"/>
                <w:color w:val="222222"/>
                <w:sz w:val="18"/>
              </w:rPr>
              <w:t>Moses to Pharaoh; Pharaoh precedes his people to the Fire</w:t>
            </w:r>
          </w:p>
        </w:tc>
      </w:tr>
      <w:tr>
        <w:tc>
          <w:tcPr>
            <w:tcW w:type="dxa" w:w="4896"/>
          </w:tcPr>
          <w:p>
            <w:r/>
            <w:r>
              <w:rPr>
                <w:rFonts w:ascii="Calibri" w:hAnsi="Calibri" w:eastAsia="Calibri"/>
                <w:b w:val="0"/>
                <w:i w:val="0"/>
                <w:color w:val="222222"/>
                <w:sz w:val="18"/>
              </w:rPr>
              <w:t>QB-0324</w:t>
            </w:r>
          </w:p>
        </w:tc>
        <w:tc>
          <w:tcPr>
            <w:tcW w:type="dxa" w:w="4896"/>
          </w:tcPr>
          <w:p>
            <w:r/>
            <w:r>
              <w:rPr>
                <w:rFonts w:ascii="Calibri" w:hAnsi="Calibri" w:eastAsia="Calibri"/>
                <w:b w:val="0"/>
                <w:i w:val="0"/>
                <w:color w:val="222222"/>
                <w:sz w:val="18"/>
              </w:rPr>
              <w:t>Shuayb not merged with Jethro at Level 1</w:t>
            </w:r>
          </w:p>
        </w:tc>
      </w:tr>
      <w:tr>
        <w:tc>
          <w:tcPr>
            <w:tcW w:type="dxa" w:w="4896"/>
            <w:shd w:fill="F4F1EA" w:val="clear"/>
          </w:tcPr>
          <w:p>
            <w:r/>
            <w:r>
              <w:rPr>
                <w:rFonts w:ascii="Calibri" w:hAnsi="Calibri" w:eastAsia="Calibri"/>
                <w:b w:val="0"/>
                <w:i w:val="0"/>
                <w:color w:val="222222"/>
                <w:sz w:val="18"/>
              </w:rPr>
              <w:t>QB-0325</w:t>
            </w:r>
          </w:p>
        </w:tc>
        <w:tc>
          <w:tcPr>
            <w:tcW w:type="dxa" w:w="4896"/>
            <w:shd w:fill="F4F1EA" w:val="clear"/>
          </w:tcPr>
          <w:p>
            <w:r/>
            <w:r>
              <w:rPr>
                <w:rFonts w:ascii="Calibri" w:hAnsi="Calibri" w:eastAsia="Calibri"/>
                <w:b w:val="0"/>
                <w:i w:val="0"/>
                <w:color w:val="222222"/>
                <w:sz w:val="18"/>
              </w:rPr>
              <w:t>Midian cycle: commercial justice + Cry</w:t>
            </w:r>
          </w:p>
        </w:tc>
      </w:tr>
    </w:tbl>
    <w:p/>
    <w:p>
      <w:pPr>
        <w:spacing w:after="160"/>
      </w:pPr>
      <w:r>
        <w:rPr>
          <w:rFonts w:ascii="Calibri" w:hAnsi="Calibri" w:eastAsia="Calibri"/>
          <w:b w:val="0"/>
          <w:i w:val="0"/>
          <w:color w:val="222222"/>
          <w:sz w:val="22"/>
        </w:rPr>
        <w:t>Next: 11:100–123 close of Hud.</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S011 CP05 vv084-099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S011 CP05 vv084-099</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