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MAJOR-FIGURE DOSSIER: ABRAHAM</w:t>
      </w:r>
    </w:p>
    <w:p>
      <w:pPr>
        <w:spacing w:after="40"/>
      </w:pPr>
      <w:r>
        <w:rPr>
          <w:rFonts w:ascii="Calibri" w:hAnsi="Calibri" w:eastAsia="Calibri"/>
          <w:b/>
          <w:i w:val="0"/>
          <w:color w:val="1B3A4B"/>
          <w:sz w:val="22"/>
        </w:rPr>
        <w:t xml:space="preserve">Last updated: </w:t>
      </w:r>
      <w:r>
        <w:rPr>
          <w:rFonts w:ascii="Calibri" w:hAnsi="Calibri" w:eastAsia="Calibri"/>
          <w:b w:val="0"/>
          <w:i w:val="0"/>
          <w:color w:val="222222"/>
          <w:sz w:val="22"/>
        </w:rPr>
        <w:t>S002 CP08</w:t>
      </w:r>
    </w:p>
    <w:p>
      <w:pPr>
        <w:spacing w:after="160"/>
      </w:pPr>
      <w:r>
        <w:rPr>
          <w:rFonts w:ascii="Calibri" w:hAnsi="Calibri" w:eastAsia="Calibri"/>
          <w:b w:val="0"/>
          <w:i w:val="0"/>
          <w:color w:val="222222"/>
          <w:sz w:val="22"/>
        </w:rPr>
        <w:t>Tried with words and fulfilled them. Made imam for the people; covenant does not reach the zalimin of his seed. Associated with the House, maqam, purification, raising foundations with Ishmael. Prays for a secure town, fruit for believers, a muslim ummah, a messenger from them. Charges sons not to die except as muslimun. Hanif; not a mushrik; not claimed as Jew or Christian. Listed as a recipient of tanzil in the 2:136 creed.</w:t>
      </w:r>
    </w:p>
    <w:p>
      <w:pPr>
        <w:pStyle w:val="Heading1"/>
      </w:pPr>
      <w:r>
        <w:rPr>
          <w:rFonts w:ascii="Calibri" w:hAnsi="Calibri"/>
          <w:color w:val="1B3A4B"/>
        </w:rPr>
        <w:t>Update from S002 CP15</w:t>
      </w:r>
    </w:p>
    <w:p>
      <w:pPr>
        <w:spacing w:after="160"/>
      </w:pPr>
      <w:r>
        <w:rPr>
          <w:rFonts w:ascii="Calibri" w:hAnsi="Calibri" w:eastAsia="Calibri"/>
          <w:b w:val="0"/>
          <w:i w:val="0"/>
          <w:color w:val="222222"/>
          <w:sz w:val="22"/>
        </w:rPr>
        <w:t>Argues with a king about life and death and the sun. Asks to see how the dead are given life; four birds portioned on mountains return at his call.</w:t>
      </w:r>
    </w:p>
    <w:p>
      <w:pPr>
        <w:pStyle w:val="Heading1"/>
      </w:pPr>
      <w:r>
        <w:rPr>
          <w:rFonts w:ascii="Calibri" w:hAnsi="Calibri"/>
          <w:color w:val="1B3A4B"/>
        </w:rPr>
        <w:t>Update from S003 CP03</w:t>
      </w:r>
    </w:p>
    <w:p>
      <w:pPr>
        <w:spacing w:after="160"/>
      </w:pPr>
      <w:r>
        <w:rPr>
          <w:rFonts w:ascii="Calibri" w:hAnsi="Calibri" w:eastAsia="Calibri"/>
          <w:b w:val="0"/>
          <w:i w:val="0"/>
          <w:color w:val="222222"/>
          <w:sz w:val="22"/>
        </w:rPr>
        <w:t>Neither Jew nor Christian; hanif muslim; not a mushrik. Nearest to him: those who followed him, this prophet, and the believers. Torah and Injil came after him.</w:t>
      </w:r>
    </w:p>
    <w:p>
      <w:pPr>
        <w:pStyle w:val="Heading1"/>
      </w:pPr>
      <w:r>
        <w:rPr>
          <w:rFonts w:ascii="Calibri" w:hAnsi="Calibri"/>
          <w:color w:val="1B3A4B"/>
        </w:rPr>
        <w:t>Update from S003 CP04</w:t>
      </w:r>
    </w:p>
    <w:p>
      <w:pPr>
        <w:spacing w:after="160"/>
      </w:pPr>
      <w:r>
        <w:rPr>
          <w:rFonts w:ascii="Calibri" w:hAnsi="Calibri" w:eastAsia="Calibri"/>
          <w:b w:val="0"/>
          <w:i w:val="0"/>
          <w:color w:val="222222"/>
          <w:sz w:val="22"/>
        </w:rPr>
        <w:t>Follow his millah again. Maqam Ibrahim named at the first House at Bakka.</w:t>
      </w:r>
    </w:p>
    <w:p>
      <w:pPr>
        <w:pStyle w:val="Heading1"/>
      </w:pPr>
      <w:r>
        <w:rPr>
          <w:rFonts w:ascii="Calibri" w:hAnsi="Calibri"/>
          <w:color w:val="1B3A4B"/>
        </w:rPr>
        <w:t>Update from S004 CP03</w:t>
      </w:r>
    </w:p>
    <w:p>
      <w:pPr>
        <w:spacing w:after="160"/>
      </w:pPr>
      <w:r>
        <w:rPr>
          <w:rFonts w:ascii="Calibri" w:hAnsi="Calibri" w:eastAsia="Calibri"/>
          <w:b w:val="0"/>
          <w:i w:val="0"/>
          <w:color w:val="222222"/>
          <w:sz w:val="22"/>
        </w:rPr>
        <w:t>House of Abraham given Book, hikmah, and a great kingdom. Among them who believed and who turned away.</w:t>
      </w:r>
    </w:p>
    <w:p>
      <w:pPr>
        <w:pStyle w:val="Heading1"/>
      </w:pPr>
      <w:r>
        <w:rPr>
          <w:rFonts w:ascii="Calibri" w:hAnsi="Calibri"/>
          <w:color w:val="1B3A4B"/>
        </w:rPr>
        <w:t>Update from S004 CP06</w:t>
      </w:r>
    </w:p>
    <w:p>
      <w:pPr>
        <w:spacing w:after="160"/>
      </w:pPr>
      <w:r>
        <w:rPr>
          <w:rFonts w:ascii="Calibri" w:hAnsi="Calibri" w:eastAsia="Calibri"/>
          <w:b w:val="0"/>
          <w:i w:val="0"/>
          <w:color w:val="222222"/>
          <w:sz w:val="22"/>
        </w:rPr>
        <w:t>4:125 God took Abraham as khalil. Better din: submit the face, ihsan, his millah hanifan.</w:t>
      </w:r>
    </w:p>
    <w:p>
      <w:pPr>
        <w:pStyle w:val="Heading1"/>
      </w:pPr>
      <w:r>
        <w:rPr>
          <w:rFonts w:ascii="Calibri" w:hAnsi="Calibri"/>
          <w:color w:val="1B3A4B"/>
        </w:rPr>
        <w:t>Update from S006 CP05</w:t>
      </w:r>
    </w:p>
    <w:p>
      <w:pPr>
        <w:spacing w:after="160"/>
      </w:pPr>
      <w:r>
        <w:rPr>
          <w:rFonts w:ascii="Calibri" w:hAnsi="Calibri" w:eastAsia="Calibri"/>
          <w:b w:val="0"/>
          <w:i w:val="0"/>
          <w:color w:val="222222"/>
          <w:sz w:val="22"/>
        </w:rPr>
        <w:t>Father named Azar, charged with idols. Shown the malakut. Star, moon, sun each called my lord then refused because they set. Turned his face hanifan. Hujja given against his people. Given Isaac and Jacob; a long descendant-list of prophets.</w:t>
      </w:r>
    </w:p>
    <w:p>
      <w:pPr>
        <w:pStyle w:val="Heading1"/>
      </w:pPr>
      <w:r>
        <w:rPr>
          <w:rFonts w:ascii="Calibri" w:hAnsi="Calibri"/>
          <w:color w:val="1B3A4B"/>
        </w:rPr>
        <w:t>Update from S006 close</w:t>
      </w:r>
    </w:p>
    <w:p>
      <w:pPr>
        <w:spacing w:after="160"/>
      </w:pPr>
      <w:r>
        <w:rPr>
          <w:rFonts w:ascii="Calibri" w:hAnsi="Calibri" w:eastAsia="Calibri"/>
          <w:b w:val="0"/>
          <w:i w:val="0"/>
          <w:color w:val="222222"/>
          <w:sz w:val="22"/>
        </w:rPr>
        <w:t>Guided to his millah hanifan; he was not of the associators. Prayer, ritual, living and dying for God with no partner — spoken in Abraham's way.</w:t>
      </w:r>
    </w:p>
    <w:p>
      <w:pPr>
        <w:pStyle w:val="Heading1"/>
      </w:pPr>
      <w:r>
        <w:rPr>
          <w:rFonts w:ascii="Calibri" w:hAnsi="Calibri"/>
          <w:color w:val="1B3A4B"/>
        </w:rPr>
        <w:t>S009 CP10</w:t>
      </w:r>
    </w:p>
    <w:p>
      <w:pPr>
        <w:spacing w:after="160"/>
      </w:pPr>
      <w:r>
        <w:rPr>
          <w:rFonts w:ascii="Calibri" w:hAnsi="Calibri" w:eastAsia="Calibri"/>
          <w:b w:val="0"/>
          <w:i w:val="0"/>
          <w:color w:val="222222"/>
          <w:sz w:val="22"/>
        </w:rPr>
        <w:t>9:114 istighfar for his father only a prior promise; when enemy-status was clear he dissociated. Tender, forbearing.</w:t>
      </w:r>
    </w:p>
    <w:p>
      <w:pPr>
        <w:pStyle w:val="Heading1"/>
      </w:pPr>
      <w:r>
        <w:rPr>
          <w:rFonts w:ascii="Calibri" w:hAnsi="Calibri"/>
          <w:color w:val="1B3A4B"/>
        </w:rPr>
        <w:t>S011 CP04 — 11:69–76</w:t>
      </w:r>
    </w:p>
    <w:p>
      <w:pPr>
        <w:spacing w:after="160"/>
      </w:pPr>
      <w:r>
        <w:rPr>
          <w:rFonts w:ascii="Calibri" w:hAnsi="Calibri" w:eastAsia="Calibri"/>
          <w:b w:val="0"/>
          <w:i w:val="0"/>
          <w:color w:val="222222"/>
          <w:sz w:val="22"/>
        </w:rPr>
        <w:t>Guests, Isaac-then-Jacob news, dispute for Lot's people.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Dossier — Abraham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 Abraham</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