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OF PRESENTATION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Latar Belakang (1 Page)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 dengan keanekaragaman budaya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 Pariwisata di Indonesia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Menurut data KEMENPAR, Vita Datau Messaxkh, Wisata budaya berkontribusi 60% terhadap industri pariwisata Tanah air (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http://semarang.bisnis.com/read/20170406/20/93265/kementerian-pariwisata-45-wisata-budaya-dari-kuliner-dan-belanja-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http://sp.beritasatu.com/ekonomidanbisnis/produk-industri-usaha-harus-berbasis-budaya/43497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125.99999999999994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Kondisi Usaha Budaya Lokal di Indonesia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Deskripsi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JembatanBudaya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 Page)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JembatanBudaya?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it solve the problems?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 -&gt; Reduce Development and time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Ilustration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STP 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http://www.smartinsights.com/digital-marketing-strategy/customer-segmentation-targeting/segmentation-targeting-and-positioning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(1 Page)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Segmentation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Demographics : Breakdown by any combination: age, gender, income, education, ethnicity, marital status, education, household (or business), size, length of residence, type of residence or even  profession/Occupation.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Potensi Aplikasi di Pasar?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Metode yang digunakan </w:t>
      </w:r>
      <w:r w:rsidDel="00000000" w:rsidR="00000000" w:rsidRPr="00000000">
        <w:rPr>
          <w:b w:val="1"/>
          <w:rtl w:val="0"/>
        </w:rPr>
        <w:t xml:space="preserve">Selective Specialization</w:t>
      </w:r>
      <w:r w:rsidDel="00000000" w:rsidR="00000000" w:rsidRPr="00000000">
        <w:rPr>
          <w:rtl w:val="0"/>
        </w:rPr>
        <w:t xml:space="preserve">(cek page terakhir)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Bisa lebih dari 1 segment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Positioning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Value Proposition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Keunggulan Perusahaan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bandingan dengan Kompetitor?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(1 Page) -&gt; Revenue Streams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-&gt; gak usah udah diawal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</w:t>
      </w:r>
      <w:r w:rsidDel="00000000" w:rsidR="00000000" w:rsidRPr="00000000">
        <w:rPr>
          <w:rtl w:val="0"/>
        </w:rPr>
        <w:t xml:space="preserve">(gak usah)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(1 Page)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Jogja : (KENAPA DI JOGJA?)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Sampai akhir 2016 -&gt; 3,5 juta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http://www.harianjogja.com/baca/2017/01/05/pariwisata-kunjungan-wisatawan-diy-tembus-21-juta-781747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Wisata budaya yang unik dan kental, seperti 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satu kota yang gemar dikunjungi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kaya akan budaya dan sejarah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banyak kerajinan tangan budaya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mudah di akses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Bali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Januari-Juli 2016 yang mencapai 2.715.165 kunjungan oleh wisman.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ff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http://travel.kompas.com/read/2017/09/08/103800527/jumlah-wisman-ke-bali-naik-signifikan-china-nomor-satu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Wisata budaya yang unik, seperti 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Wisman banyak yang datang ke Bali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Strategy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(Estimation Cost, What, Purpose)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stand at workshop, event, expo (prioritize on Culture event)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Estimation Cost : 100k - 400k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events 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18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Jogja International Arts Festival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18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‘Art For Children’ (Jogja)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Purposes : gaining customer in same interest (mereka yang dateng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ke event budaya pasti interest ke budaya, kita nyari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customer yang punya interest yang sama)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Estimation cost : 0-1jt?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transportations : Bus Banros (bandung), trans jogja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Purposes : gaining brand awareness, bis banros itu khusus turis, dapet customer dengan demographic yang hampir sesuai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Partnering with Famous Culture </w:t>
      </w:r>
      <w:r w:rsidDel="00000000" w:rsidR="00000000" w:rsidRPr="00000000">
        <w:rPr>
          <w:rtl w:val="0"/>
        </w:rPr>
        <w:t xml:space="preserve">excursion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Estimation Cost : 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excursions : Kampung Mangunan (di Daerah Bantul)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purposes : gaining brand awareness, customer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benefit for the excursion places : top places and  most favorite places at the catalog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Guerilla Marketing(?)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(Estimation Cost, What, Purpose)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Media Marketing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 (teknisnya cari tahu bagaimana) -&gt; Digital Marketing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Influencer (Instagram : @visitjogja)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 Holiday Season!! -&gt; Promotion (ex: Discount)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 on National Culture Day (ex : Hari Batik Nasional ,etc)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you download and use our Apps? ( 1 Page)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Transperency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2 Use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get lower price product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Reserving Culture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 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Potensi Pasar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Kompetitor?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Demografi Customer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Detailin Online marketing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Tampilin finance planning (BEP dan ROI)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Taro validasi survey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Referensi kursus singkat di Jogja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http://travel.kompas.com/read/2012/11/18/1850019/6.Kursus.Kilat.di.Yogyakarta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Pemasaran sasaran memerlukan 3 langkah utama 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Segmenting pasar ( </w:t>
      </w:r>
      <w:r w:rsidDel="00000000" w:rsidR="00000000" w:rsidRPr="00000000">
        <w:rPr>
          <w:i w:val="1"/>
          <w:rtl w:val="0"/>
        </w:rPr>
        <w:t xml:space="preserve">Segmenting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Yaitu tindakan membagi suatu pasar menjadi kelompok – kelompok pembeli yang berbeda – beda yang mungkin membutuhkan produk – produk dan atau kombinasi pemasaran yang terpisah.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Perusahan mengidentifikasi cara – cara yang berbeda untuk memilah – milah pasar dan untuk mengembangkan gambaran dari segmen pasar yang di hasilkan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 Penentuan pasar sasaran ( </w:t>
      </w:r>
      <w:r w:rsidDel="00000000" w:rsidR="00000000" w:rsidRPr="00000000">
        <w:rPr>
          <w:i w:val="1"/>
          <w:rtl w:val="0"/>
        </w:rPr>
        <w:t xml:space="preserve">Targeting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Yaitu suatu tindakan mengevaluasi keaktifan daya tarik setiap segmen pasar dan memilih salah satu atau lebih dari segmen pasar tersebut untuk dimasuki.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Selective Specialization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Selective Specialization maksudnya adalah perusahaan menyeleksi beberapa segmen. Segmen yang dipilih mungkin tidak saling berhubungan atau membentuk sinergi, tetapi masing – masing segmen menjanjikan uang. Strategi ini lebih dipilih oleh perusahaan untuk menghindari kerugian, walaupun salah satu segmennya tidak produktif, tetapi perusahaan tetap memperoleh pendapatan dari segmen yang lain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 Penempatan produk ( </w:t>
      </w:r>
      <w:r w:rsidDel="00000000" w:rsidR="00000000" w:rsidRPr="00000000">
        <w:rPr>
          <w:i w:val="1"/>
          <w:rtl w:val="0"/>
        </w:rPr>
        <w:t xml:space="preserve">Positioning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Yaitu tindakan untuk menempatkan posisi bersaing produk dan bauran pemasaran yang tepat pada setiap pasar sasaran.</w:t>
      </w:r>
    </w:p>
    <w:p w:rsidR="00000000" w:rsidDel="00000000" w:rsidP="00000000" w:rsidRDefault="00000000" w:rsidRPr="00000000">
      <w:pPr>
        <w:spacing w:after="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faktor-faktor di bawah ini sebagai basis atau landasan penentuan positioning: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1.Proposisi nilai dan manfaat yang dapat diberikan perusahaan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2.Capaian yang telah dihasilkan perusahaan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3.Segmen pasar dan pelanggan yang ditargetkan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4.Atribut yang jadi keunggulan produk dan merk perusahaan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5.Bisnis baru yang dimasuki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6.Originalitas dan posisi sebagai perusahaan atau merk baru di pasar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Jembatan Budaya Customer Demogaphic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Male/Female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  <w:t xml:space="preserve">Family Man, Student, Tourist, </w:t>
            </w:r>
            <w:r w:rsidDel="00000000" w:rsidR="00000000" w:rsidRPr="00000000">
              <w:rPr>
                <w:color w:val="4a86e8"/>
                <w:rtl w:val="0"/>
              </w:rPr>
              <w:t xml:space="preserve">Entrepreneur (Culture)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Psychograpic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savvy, Middle and higher class, Culture Enthusiast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Culture , Art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✓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✓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✓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✓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✓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➢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ff0000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d-ID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travel.kompas.com/read/2012/11/18/1850019/6.Kursus.Kilat.di.Yogyakarta" TargetMode="External"/><Relationship Id="rId9" Type="http://schemas.openxmlformats.org/officeDocument/2006/relationships/hyperlink" Target="http://travel.kompas.com/read/2017/09/08/103800527/jumlah-wisman-ke-bali-naik-signifikan-china-nomor-satu" TargetMode="External"/><Relationship Id="rId5" Type="http://schemas.openxmlformats.org/officeDocument/2006/relationships/hyperlink" Target="http://semarang.bisnis.com/read/20170406/20/93265/kementerian-pariwisata-45-wisata-budaya-dari-kuliner-dan-belanja-" TargetMode="External"/><Relationship Id="rId6" Type="http://schemas.openxmlformats.org/officeDocument/2006/relationships/hyperlink" Target="http://sp.beritasatu.com/ekonomidanbisnis/produk-industri-usaha-harus-berbasis-budaya/43497" TargetMode="External"/><Relationship Id="rId7" Type="http://schemas.openxmlformats.org/officeDocument/2006/relationships/hyperlink" Target="http://www.smartinsights.com/digital-marketing-strategy/customer-segmentation-targeting/segmentation-targeting-and-positioning" TargetMode="External"/><Relationship Id="rId8" Type="http://schemas.openxmlformats.org/officeDocument/2006/relationships/hyperlink" Target="http://www.harianjogja.com/baca/2017/01/05/pariwisata-kunjungan-wisatawan-diy-tembus-21-juta-781747" TargetMode="External"/></Relationships>
</file>