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package/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400" w:after="0"/>
        <w:jc w:val="both"/>
      </w:pPr>
    </w:p>
    <w:p>
      <w:pPr>
        <w:spacing w:before="0" w:after="120"/>
        <w:jc w:val="center"/>
      </w:pPr>
      <w:r>
        <w:rPr>
          <w:b/>
          <w:sz w:val="48"/>
          <w:szCs w:val="48"/>
          <w:color w:val="1F4E79"/>
        </w:rPr>
        <w:t xml:space="preserve">LAPORAN ANTARA</w:t>
      </w:r>
    </w:p>
    <w:p>
      <w:pPr>
        <w:spacing w:before="0" w:after="400"/>
        <w:jc w:val="center"/>
      </w:pPr>
      <w:r>
        <w:rPr>
          <w:i/>
          <w:sz w:val="24"/>
          <w:szCs w:val="24"/>
          <w:color w:val="475569"/>
        </w:rPr>
        <w:t xml:space="preserve">(INTERIM REPORT)</w:t>
      </w:r>
    </w:p>
    <w:p>
      <w:pPr>
        <w:spacing w:before="0" w:after="60"/>
        <w:jc w:val="center"/>
      </w:pPr>
      <w:r>
        <w:rPr>
          <w:b/>
          <w:sz w:val="28"/>
          <w:szCs w:val="28"/>
        </w:rPr>
        <w:t xml:space="preserve">PEMBANGUNAN DAN PENGEMBANGAN</w:t>
      </w:r>
    </w:p>
    <w:p>
      <w:pPr>
        <w:spacing w:before="0" w:after="60"/>
        <w:jc w:val="center"/>
      </w:pPr>
      <w:r>
        <w:rPr>
          <w:b/>
          <w:sz w:val="28"/>
          <w:szCs w:val="28"/>
        </w:rPr>
        <w:t xml:space="preserve">SISTEM INFORMASI AKUNTABILITAS KINERJA PENDIDIKAN</w:t>
      </w:r>
    </w:p>
    <w:p>
      <w:pPr>
        <w:spacing w:before="0" w:after="500"/>
        <w:jc w:val="center"/>
      </w:pPr>
      <w:r>
        <w:rPr>
          <w:b/>
          <w:sz w:val="30"/>
          <w:szCs w:val="30"/>
          <w:color w:val="1F4E79"/>
        </w:rPr>
        <w:t xml:space="preserve">(SIMAK PENDIDIKAN)</w:t>
      </w:r>
    </w:p>
    <w:p>
      <w:pPr>
        <w:jc w:val="center"/>
        <w:keepNext/>
        <w:spacing w:before="120" w:after="40"/>
      </w:pPr>
      <w:r>
        <w:drawing>
          <wp:inline distT="0" distB="0" distL="0" distR="0">
            <wp:extent cx="1850000" cy="2449400"/>
            <wp:effectExtent l="0" t="0" r="0" b="0"/>
            <wp:docPr id="1" name="Picture 1" descr="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Gambar 1"/>
                    <pic:cNvPicPr/>
                  </pic:nvPicPr>
                  <pic:blipFill>
                    <a:blip r:embed="rIdImg1"/>
                    <a:stretch>
                      <a:fillRect/>
                    </a:stretch>
                  </pic:blipFill>
                  <pic:spPr>
                    <a:xfrm>
                      <a:off x="0" y="0"/>
                      <a:ext cx="1850000" cy="2449400"/>
                    </a:xfrm>
                    <a:prstGeom prst="rect">
                      <a:avLst/>
                    </a:prstGeom>
                  </pic:spPr>
                </pic:pic>
              </a:graphicData>
            </a:graphic>
          </wp:inline>
        </w:drawing>
      </w:r>
    </w:p>
    <w:p>
      <w:pPr>
        <w:spacing w:before="400" w:after="0"/>
        <w:jc w:val="both"/>
      </w:pPr>
    </w:p>
    <w:p>
      <w:pPr>
        <w:spacing w:before="0" w:after="60"/>
        <w:jc w:val="center"/>
      </w:pPr>
      <w:r>
        <w:rPr>
          <w:b/>
          <w:sz w:val="26"/>
          <w:szCs w:val="26"/>
        </w:rPr>
        <w:t xml:space="preserve">DINAS PENDIDIKAN, KEPEMUDAAN DAN OLAHRAGA</w:t>
      </w:r>
    </w:p>
    <w:p>
      <w:pPr>
        <w:spacing w:before="0" w:after="60"/>
        <w:jc w:val="center"/>
      </w:pPr>
      <w:r>
        <w:rPr>
          <w:b/>
          <w:sz w:val="26"/>
          <w:szCs w:val="26"/>
        </w:rPr>
        <w:t xml:space="preserve">PEMERINTAH KABUPATEN BANJARNEGARA</w:t>
      </w:r>
    </w:p>
    <w:p>
      <w:pPr>
        <w:spacing w:before="0" w:after="60"/>
        <w:jc w:val="center"/>
      </w:pPr>
      <w:r>
        <w:rPr>
          <w:b/>
          <w:sz w:val="22"/>
          <w:szCs w:val="22"/>
          <w:color w:val="475569"/>
        </w:rPr>
        <w:t xml:space="preserve">PROVINSI JAWA TENGAH</w:t>
      </w:r>
    </w:p>
    <w:p>
      <w:pPr>
        <w:spacing w:before="120" w:after="400"/>
        <w:jc w:val="center"/>
      </w:pPr>
      <w:r>
        <w:rPr>
          <w:b/>
          <w:sz w:val="22"/>
          <w:szCs w:val="22"/>
          <w:color w:val="1F4E79"/>
        </w:rPr>
        <w:t xml:space="preserve">PERIODE RENSTRA 2025–2029 • TAHUN ANGGARAN 2026</w:t>
      </w:r>
    </w:p>
    <w:p>
      <w:pPr>
        <w:spacing w:before="0" w:after="60"/>
        <w:jc w:val="center"/>
      </w:pPr>
      <w:r>
        <w:rPr>
          <w:sz w:val="20"/>
          <w:szCs w:val="20"/>
        </w:rPr>
        <w:t xml:space="preserve">Subbagian Perencanaan, Evaluasi dan Pelaporan DINDIKPORA Kabupaten Banjarnegara</w:t>
      </w:r>
    </w:p>
    <w:p>
      <w:pPr>
        <w:jc w:val="center"/>
      </w:pPr>
      <w:r>
        <w:rPr>
          <w:sz w:val="19"/>
          <w:szCs w:val="19"/>
          <w:color w:val="475569"/>
        </w:rPr>
        <w:t xml:space="preserve">Jl. DI Panjaitan No. 57, Kutabanjarnegara, Kec. Banjarnegara, Kab. Banjarnegara 53418</w:t>
      </w:r>
    </w:p>
    <w:p>
      <w:pPr>
        <w:pStyle w:val="Heading1"/>
        <w:pageBreakBefore/>
        <w:jc w:val="center"/>
      </w:pPr>
      <w:r>
        <w:t xml:space="preserve">LEMBAR IDENTITAS DAN PENGESAHAN DOKUMEN</w:t>
      </w:r>
    </w:p>
    <w:p>
      <w:pPr>
        <w:ind w:firstLine="567"/>
        <w:jc w:val="both"/>
      </w:pPr>
      <w:r>
        <w:t xml:space="preserve">Dokumen Laporan Antara (Interim Report) ini disusun sebagai bentuk pertanggungjawaban teknis dan administratif atas capaian progres pertengahan pelaksanaan kegiatan Pembangunan dan Pengembangan Sistem Informasi Akuntabilitas Kinerja Pendidikan (SIMAK Pendidikan) pada Dinas Pendidikan, Kepemudaan dan Olahraga (DINDIKPORA) Kabupaten Banjarnegara Tahun Anggaran 2026.</w:t>
      </w:r>
    </w:p>
    <w:p>
      <w:pPr>
        <w:keepNext/>
        <w:spacing w:before="180" w:after="80"/>
        <w:jc w:val="center"/>
      </w:pPr>
      <w:r>
        <w:rPr>
          <w:b/>
          <w:sz w:val="20"/>
          <w:szCs w:val="20"/>
        </w:rPr>
        <w:t xml:space="preserve">Tabel Identitas Dokumen Laporan Antara</w:t>
      </w:r>
    </w:p>
    <w:tbl>
      <w:tblPr>
        <w:tblW w:w="8787"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left w:w="80" w:type="dxa"/>
          <w:right w:w="80" w:type="dxa"/>
        </w:tblCellMar>
      </w:tblPr>
      <w:tblGrid>
        <w:gridCol w:w="2812"/>
        <w:gridCol w:w="5975"/>
      </w:tblGrid>
      <w:tr>
        <w:trPr>
          <w:tblHeader/>
          <w:cantSplit/>
        </w:trPr>
        <w:tc>
          <w:tcPr>
            <w:tcW w:w="2812" w:type="dxa"/>
            <w:shd w:val="clear" w:color="auto" w:fill="1F4E79"/>
            <w:vAlign w:val="center"/>
          </w:tcPr>
          <w:p>
            <w:pPr>
              <w:spacing w:before="40" w:after="40" w:line="260" w:lineRule="auto"/>
              <w:jc w:val="center"/>
            </w:pPr>
            <w:r>
              <w:rPr>
                <w:b/>
                <w:sz w:val="19"/>
                <w:szCs w:val="19"/>
                <w:color w:val="FFFFFF"/>
              </w:rPr>
              <w:t xml:space="preserve">Komponen Identitas</w:t>
            </w:r>
          </w:p>
        </w:tc>
        <w:tc>
          <w:tcPr>
            <w:tcW w:w="5975" w:type="dxa"/>
            <w:shd w:val="clear" w:color="auto" w:fill="1F4E79"/>
            <w:vAlign w:val="center"/>
          </w:tcPr>
          <w:p>
            <w:pPr>
              <w:spacing w:before="40" w:after="40" w:line="260" w:lineRule="auto"/>
              <w:jc w:val="center"/>
            </w:pPr>
            <w:r>
              <w:rPr>
                <w:b/>
                <w:sz w:val="19"/>
                <w:szCs w:val="19"/>
                <w:color w:val="FFFFFF"/>
              </w:rPr>
              <w:t xml:space="preserve">Uraian Lengkap</w:t>
            </w:r>
          </w:p>
        </w:tc>
      </w:tr>
      <w:tr>
        <w:trPr>
          <w:cantSplit/>
        </w:trPr>
        <w:tc>
          <w:tcPr>
            <w:tcW w:w="2812" w:type="dxa"/>
            <w:shd w:val="clear" w:color="auto" w:fill="FFFFFF"/>
            <w:vAlign w:val="center"/>
          </w:tcPr>
          <w:p>
            <w:pPr>
              <w:spacing w:before="40" w:after="40" w:line="260" w:lineRule="auto"/>
              <w:jc w:val="left"/>
            </w:pPr>
            <w:r>
              <w:rPr>
                <w:sz w:val="19"/>
                <w:szCs w:val="19"/>
              </w:rPr>
              <w:t xml:space="preserve">Nama Dokumen</w:t>
            </w:r>
          </w:p>
        </w:tc>
        <w:tc>
          <w:tcPr>
            <w:tcW w:w="5975" w:type="dxa"/>
            <w:shd w:val="clear" w:color="auto" w:fill="FFFFFF"/>
            <w:vAlign w:val="center"/>
          </w:tcPr>
          <w:p>
            <w:pPr>
              <w:spacing w:before="40" w:after="40" w:line="260" w:lineRule="auto"/>
              <w:jc w:val="left"/>
            </w:pPr>
            <w:r>
              <w:rPr>
                <w:sz w:val="19"/>
                <w:szCs w:val="19"/>
              </w:rPr>
              <w:t xml:space="preserve">Laporan Antara (Interim Report) Pembangunan dan Pengembangan Aplikasi SIMAK Pendidikan</w:t>
            </w:r>
          </w:p>
        </w:tc>
      </w:tr>
      <w:tr>
        <w:trPr>
          <w:cantSplit/>
        </w:trPr>
        <w:tc>
          <w:tcPr>
            <w:tcW w:w="2812" w:type="dxa"/>
            <w:shd w:val="clear" w:color="auto" w:fill="EAF1FB"/>
            <w:vAlign w:val="center"/>
          </w:tcPr>
          <w:p>
            <w:pPr>
              <w:spacing w:before="40" w:after="40" w:line="260" w:lineRule="auto"/>
              <w:jc w:val="left"/>
            </w:pPr>
            <w:r>
              <w:rPr>
                <w:sz w:val="19"/>
                <w:szCs w:val="19"/>
              </w:rPr>
              <w:t xml:space="preserve">Nama Sistem Aplikasi</w:t>
            </w:r>
          </w:p>
        </w:tc>
        <w:tc>
          <w:tcPr>
            <w:tcW w:w="5975" w:type="dxa"/>
            <w:shd w:val="clear" w:color="auto" w:fill="EAF1FB"/>
            <w:vAlign w:val="center"/>
          </w:tcPr>
          <w:p>
            <w:pPr>
              <w:spacing w:before="40" w:after="40" w:line="260" w:lineRule="auto"/>
              <w:jc w:val="left"/>
            </w:pPr>
            <w:r>
              <w:rPr>
                <w:sz w:val="19"/>
                <w:szCs w:val="19"/>
              </w:rPr>
              <w:t xml:space="preserve">SIMAK Pendidikan (Sistem Informasi Akuntabilitas Kinerja Pendidikan)</w:t>
            </w:r>
          </w:p>
        </w:tc>
      </w:tr>
      <w:tr>
        <w:trPr>
          <w:cantSplit/>
        </w:trPr>
        <w:tc>
          <w:tcPr>
            <w:tcW w:w="2812" w:type="dxa"/>
            <w:shd w:val="clear" w:color="auto" w:fill="FFFFFF"/>
            <w:vAlign w:val="center"/>
          </w:tcPr>
          <w:p>
            <w:pPr>
              <w:spacing w:before="40" w:after="40" w:line="260" w:lineRule="auto"/>
              <w:jc w:val="left"/>
            </w:pPr>
            <w:r>
              <w:rPr>
                <w:sz w:val="19"/>
                <w:szCs w:val="19"/>
              </w:rPr>
              <w:t xml:space="preserve">Versi Sistem &amp; Dokumen</w:t>
            </w:r>
          </w:p>
        </w:tc>
        <w:tc>
          <w:tcPr>
            <w:tcW w:w="5975" w:type="dxa"/>
            <w:shd w:val="clear" w:color="auto" w:fill="FFFFFF"/>
            <w:vAlign w:val="center"/>
          </w:tcPr>
          <w:p>
            <w:pPr>
              <w:spacing w:before="40" w:after="40" w:line="260" w:lineRule="auto"/>
              <w:jc w:val="left"/>
            </w:pPr>
            <w:r>
              <w:rPr>
                <w:sz w:val="19"/>
                <w:szCs w:val="19"/>
              </w:rPr>
              <w:t xml:space="preserve">Versi 2.5 (Tahap Laporan Antara — 30 Oktober 2026)</w:t>
            </w:r>
          </w:p>
        </w:tc>
      </w:tr>
      <w:tr>
        <w:trPr>
          <w:cantSplit/>
        </w:trPr>
        <w:tc>
          <w:tcPr>
            <w:tcW w:w="2812" w:type="dxa"/>
            <w:shd w:val="clear" w:color="auto" w:fill="EAF1FB"/>
            <w:vAlign w:val="center"/>
          </w:tcPr>
          <w:p>
            <w:pPr>
              <w:spacing w:before="40" w:after="40" w:line="260" w:lineRule="auto"/>
              <w:jc w:val="left"/>
            </w:pPr>
            <w:r>
              <w:rPr>
                <w:sz w:val="19"/>
                <w:szCs w:val="19"/>
              </w:rPr>
              <w:t xml:space="preserve">Instansi Pemilik Pekerjaan</w:t>
            </w:r>
          </w:p>
        </w:tc>
        <w:tc>
          <w:tcPr>
            <w:tcW w:w="5975" w:type="dxa"/>
            <w:shd w:val="clear" w:color="auto" w:fill="EAF1FB"/>
            <w:vAlign w:val="center"/>
          </w:tcPr>
          <w:p>
            <w:pPr>
              <w:spacing w:before="40" w:after="40" w:line="260" w:lineRule="auto"/>
              <w:jc w:val="left"/>
            </w:pPr>
            <w:r>
              <w:rPr>
                <w:sz w:val="19"/>
                <w:szCs w:val="19"/>
              </w:rPr>
              <w:t xml:space="preserve">Dinas Pendidikan, Kepemudaan dan Olahraga (DINDIKPORA) Kabupaten Banjarnegara</w:t>
            </w:r>
          </w:p>
        </w:tc>
      </w:tr>
      <w:tr>
        <w:trPr>
          <w:cantSplit/>
        </w:trPr>
        <w:tc>
          <w:tcPr>
            <w:tcW w:w="2812" w:type="dxa"/>
            <w:shd w:val="clear" w:color="auto" w:fill="FFFFFF"/>
            <w:vAlign w:val="center"/>
          </w:tcPr>
          <w:p>
            <w:pPr>
              <w:spacing w:before="40" w:after="40" w:line="260" w:lineRule="auto"/>
              <w:jc w:val="left"/>
            </w:pPr>
            <w:r>
              <w:rPr>
                <w:sz w:val="19"/>
                <w:szCs w:val="19"/>
              </w:rPr>
              <w:t xml:space="preserve">Unit Kerja Pengampu</w:t>
            </w:r>
          </w:p>
        </w:tc>
        <w:tc>
          <w:tcPr>
            <w:tcW w:w="5975" w:type="dxa"/>
            <w:shd w:val="clear" w:color="auto" w:fill="FFFFFF"/>
            <w:vAlign w:val="center"/>
          </w:tcPr>
          <w:p>
            <w:pPr>
              <w:spacing w:before="40" w:after="40" w:line="260" w:lineRule="auto"/>
              <w:jc w:val="left"/>
            </w:pPr>
            <w:r>
              <w:rPr>
                <w:sz w:val="19"/>
                <w:szCs w:val="19"/>
              </w:rPr>
              <w:t xml:space="preserve">Subbagian Perencanaan, Evaluasi dan Pelaporan (Sekretariat DINDIKPORA)</w:t>
            </w:r>
          </w:p>
        </w:tc>
      </w:tr>
      <w:tr>
        <w:trPr>
          <w:cantSplit/>
        </w:trPr>
        <w:tc>
          <w:tcPr>
            <w:tcW w:w="2812" w:type="dxa"/>
            <w:shd w:val="clear" w:color="auto" w:fill="EAF1FB"/>
            <w:vAlign w:val="center"/>
          </w:tcPr>
          <w:p>
            <w:pPr>
              <w:spacing w:before="40" w:after="40" w:line="260" w:lineRule="auto"/>
              <w:jc w:val="left"/>
            </w:pPr>
            <w:r>
              <w:rPr>
                <w:sz w:val="19"/>
                <w:szCs w:val="19"/>
              </w:rPr>
              <w:t xml:space="preserve">Kepala Perangkat Daerah</w:t>
            </w:r>
          </w:p>
        </w:tc>
        <w:tc>
          <w:tcPr>
            <w:tcW w:w="5975" w:type="dxa"/>
            <w:shd w:val="clear" w:color="auto" w:fill="EAF1FB"/>
            <w:vAlign w:val="center"/>
          </w:tcPr>
          <w:p>
            <w:pPr>
              <w:spacing w:before="40" w:after="40" w:line="260" w:lineRule="auto"/>
              <w:jc w:val="left"/>
            </w:pPr>
            <w:r>
              <w:rPr>
                <w:sz w:val="19"/>
                <w:szCs w:val="19"/>
              </w:rPr>
              <w:t xml:space="preserve">Dr. H. Teguh Handoko, S.Sos., M.Si.</w:t>
            </w:r>
          </w:p>
        </w:tc>
      </w:tr>
      <w:tr>
        <w:trPr>
          <w:cantSplit/>
        </w:trPr>
        <w:tc>
          <w:tcPr>
            <w:tcW w:w="2812" w:type="dxa"/>
            <w:shd w:val="clear" w:color="auto" w:fill="FFFFFF"/>
            <w:vAlign w:val="center"/>
          </w:tcPr>
          <w:p>
            <w:pPr>
              <w:spacing w:before="40" w:after="40" w:line="260" w:lineRule="auto"/>
              <w:jc w:val="left"/>
            </w:pPr>
            <w:r>
              <w:rPr>
                <w:sz w:val="19"/>
                <w:szCs w:val="19"/>
              </w:rPr>
              <w:t xml:space="preserve">Cakupan Wilayah Kerja</w:t>
            </w:r>
          </w:p>
        </w:tc>
        <w:tc>
          <w:tcPr>
            <w:tcW w:w="5975" w:type="dxa"/>
            <w:shd w:val="clear" w:color="auto" w:fill="FFFFFF"/>
            <w:vAlign w:val="center"/>
          </w:tcPr>
          <w:p>
            <w:pPr>
              <w:spacing w:before="40" w:after="40" w:line="260" w:lineRule="auto"/>
              <w:jc w:val="left"/>
            </w:pPr>
            <w:r>
              <w:rPr>
                <w:sz w:val="19"/>
                <w:szCs w:val="19"/>
              </w:rPr>
              <w:t xml:space="preserve">20 Kecamatan di Kabupaten Banjarnegara (Kode BPS 33.04.01 s.d. 33.04.20)</w:t>
            </w:r>
          </w:p>
        </w:tc>
      </w:tr>
      <w:tr>
        <w:trPr>
          <w:cantSplit/>
        </w:trPr>
        <w:tc>
          <w:tcPr>
            <w:tcW w:w="2812" w:type="dxa"/>
            <w:shd w:val="clear" w:color="auto" w:fill="EAF1FB"/>
            <w:vAlign w:val="center"/>
          </w:tcPr>
          <w:p>
            <w:pPr>
              <w:spacing w:before="40" w:after="40" w:line="260" w:lineRule="auto"/>
              <w:jc w:val="left"/>
            </w:pPr>
            <w:r>
              <w:rPr>
                <w:sz w:val="19"/>
                <w:szCs w:val="19"/>
              </w:rPr>
              <w:t xml:space="preserve">Mitra Infrastruktur Data</w:t>
            </w:r>
          </w:p>
        </w:tc>
        <w:tc>
          <w:tcPr>
            <w:tcW w:w="5975" w:type="dxa"/>
            <w:shd w:val="clear" w:color="auto" w:fill="EAF1FB"/>
            <w:vAlign w:val="center"/>
          </w:tcPr>
          <w:p>
            <w:pPr>
              <w:spacing w:before="40" w:after="40" w:line="260" w:lineRule="auto"/>
              <w:jc w:val="left"/>
            </w:pPr>
            <w:r>
              <w:rPr>
                <w:sz w:val="19"/>
                <w:szCs w:val="19"/>
              </w:rPr>
              <w:t xml:space="preserve">Dinas Komunikasi dan Informatika (Dinkominfo) Kabupaten Banjarnegara</w:t>
            </w:r>
          </w:p>
        </w:tc>
      </w:tr>
      <w:tr>
        <w:trPr>
          <w:cantSplit/>
        </w:trPr>
        <w:tc>
          <w:tcPr>
            <w:tcW w:w="2812" w:type="dxa"/>
            <w:shd w:val="clear" w:color="auto" w:fill="FFFFFF"/>
            <w:vAlign w:val="center"/>
          </w:tcPr>
          <w:p>
            <w:pPr>
              <w:spacing w:before="40" w:after="40" w:line="260" w:lineRule="auto"/>
              <w:jc w:val="left"/>
            </w:pPr>
            <w:r>
              <w:rPr>
                <w:sz w:val="19"/>
                <w:szCs w:val="19"/>
              </w:rPr>
              <w:t xml:space="preserve">Periode Acuan Renstra</w:t>
            </w:r>
          </w:p>
        </w:tc>
        <w:tc>
          <w:tcPr>
            <w:tcW w:w="5975" w:type="dxa"/>
            <w:shd w:val="clear" w:color="auto" w:fill="FFFFFF"/>
            <w:vAlign w:val="center"/>
          </w:tcPr>
          <w:p>
            <w:pPr>
              <w:spacing w:before="40" w:after="40" w:line="260" w:lineRule="auto"/>
              <w:jc w:val="left"/>
            </w:pPr>
            <w:r>
              <w:rPr>
                <w:sz w:val="19"/>
                <w:szCs w:val="19"/>
              </w:rPr>
              <w:t xml:space="preserve">Rencana Strategis (Renstra) DINDIKPORA Kabupaten Banjarnegara Tahun 2025–2029</w:t>
            </w:r>
          </w:p>
        </w:tc>
      </w:tr>
      <w:tr>
        <w:trPr>
          <w:cantSplit/>
        </w:trPr>
        <w:tc>
          <w:tcPr>
            <w:tcW w:w="2812" w:type="dxa"/>
            <w:shd w:val="clear" w:color="auto" w:fill="EAF1FB"/>
            <w:vAlign w:val="center"/>
          </w:tcPr>
          <w:p>
            <w:pPr>
              <w:spacing w:before="40" w:after="40" w:line="260" w:lineRule="auto"/>
              <w:jc w:val="left"/>
            </w:pPr>
            <w:r>
              <w:rPr>
                <w:sz w:val="19"/>
                <w:szCs w:val="19"/>
              </w:rPr>
              <w:t xml:space="preserve">Status Progres Keseluruhan</w:t>
            </w:r>
          </w:p>
        </w:tc>
        <w:tc>
          <w:tcPr>
            <w:tcW w:w="5975" w:type="dxa"/>
            <w:shd w:val="clear" w:color="auto" w:fill="EAF1FB"/>
            <w:vAlign w:val="center"/>
          </w:tcPr>
          <w:p>
            <w:pPr>
              <w:spacing w:before="40" w:after="40" w:line="260" w:lineRule="auto"/>
              <w:jc w:val="left"/>
            </w:pPr>
            <w:r>
              <w:rPr>
                <w:sz w:val="19"/>
                <w:szCs w:val="19"/>
              </w:rPr>
              <w:t xml:space="preserve">± 75% (15 Modul Fungsional Inti Selesai 100%, Tahap Integrasi Otomatis Dapodik)</w:t>
            </w:r>
          </w:p>
        </w:tc>
      </w:tr>
    </w:tbl>
    <w:p>
      <w:pPr>
        <w:spacing w:before="0" w:after="120"/>
        <w:jc w:val="both"/>
      </w:pPr>
    </w:p>
    <w:p>
      <w:pPr>
        <w:spacing w:before="240" w:after="0"/>
        <w:jc w:val="both"/>
      </w:pPr>
    </w:p>
    <w:tbl>
      <w:tblPr>
        <w:tblW w:w="8787"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left w:w="80" w:type="dxa"/>
          <w:right w:w="80" w:type="dxa"/>
        </w:tblCellMar>
      </w:tblPr>
      <w:tblGrid>
        <w:gridCol w:w="4394"/>
        <w:gridCol w:w="4394"/>
      </w:tblGrid>
      <w:tr>
        <w:trPr>
          <w:tblHeader/>
          <w:cantSplit/>
        </w:trPr>
        <w:tc>
          <w:tcPr>
            <w:tcW w:w="4394" w:type="dxa"/>
            <w:shd w:val="clear" w:color="auto" w:fill="1F4E79"/>
            <w:vAlign w:val="center"/>
          </w:tcPr>
          <w:p>
            <w:pPr>
              <w:spacing w:before="40" w:after="40" w:line="260" w:lineRule="auto"/>
              <w:jc w:val="center"/>
            </w:pPr>
            <w:r>
              <w:rPr>
                <w:b/>
                <w:sz w:val="19"/>
                <w:szCs w:val="19"/>
                <w:color w:val="FFFFFF"/>
              </w:rPr>
              <w:t xml:space="preserve">Disiapkan dan Disusun Oleh:</w:t>
            </w:r>
          </w:p>
        </w:tc>
        <w:tc>
          <w:tcPr>
            <w:tcW w:w="4394" w:type="dxa"/>
            <w:shd w:val="clear" w:color="auto" w:fill="1F4E79"/>
            <w:vAlign w:val="center"/>
          </w:tcPr>
          <w:p>
            <w:pPr>
              <w:spacing w:before="40" w:after="40" w:line="260" w:lineRule="auto"/>
              <w:jc w:val="center"/>
            </w:pPr>
            <w:r>
              <w:rPr>
                <w:b/>
                <w:sz w:val="19"/>
                <w:szCs w:val="19"/>
                <w:color w:val="FFFFFF"/>
              </w:rPr>
              <w:t xml:space="preserve">Diperiksa dan Disetujui Oleh:</w:t>
            </w:r>
          </w:p>
        </w:tc>
      </w:tr>
      <w:tr>
        <w:trPr>
          <w:cantSplit/>
        </w:trPr>
        <w:tc>
          <w:tcPr>
            <w:tcW w:w="4394" w:type="dxa"/>
            <w:shd w:val="clear" w:color="auto" w:fill="FFFFFF"/>
            <w:vAlign w:val="center"/>
          </w:tcPr>
          <w:p>
            <w:pPr>
              <w:spacing w:before="40" w:after="40" w:line="260" w:lineRule="auto"/>
              <w:jc w:val="left"/>
            </w:pPr>
            <w:r>
              <w:rPr>
                <w:sz w:val="19"/>
                <w:szCs w:val="19"/>
              </w:rPr>
              <w:t xml:space="preserve">Tim Pengembang Sistem Informasi SIMAK Pendidikan</w:t>
            </w:r>
            <w:r>
              <w:rPr>
                <w:sz w:val="19"/>
                <w:szCs w:val="19"/>
              </w:rPr>
              <w:br/>
              <w:t xml:space="preserve">Subbagian Perencanaan &amp; Evaluasi DINDIKPORA</w:t>
            </w:r>
            <w:r>
              <w:rPr>
                <w:sz w:val="19"/>
                <w:szCs w:val="19"/>
              </w:rPr>
              <w:br/>
              <w:t xml:space="preserve"/>
            </w:r>
            <w:r>
              <w:rPr>
                <w:sz w:val="19"/>
                <w:szCs w:val="19"/>
              </w:rPr>
              <w:br/>
              <w:t xml:space="preserve"/>
            </w:r>
            <w:r>
              <w:rPr>
                <w:sz w:val="19"/>
                <w:szCs w:val="19"/>
              </w:rPr>
              <w:br/>
              <w:t xml:space="preserve"/>
            </w:r>
            <w:r>
              <w:rPr>
                <w:sz w:val="19"/>
                <w:szCs w:val="19"/>
              </w:rPr>
              <w:br/>
              <w:t xml:space="preserve"/>
            </w:r>
            <w:r>
              <w:rPr>
                <w:sz w:val="19"/>
                <w:szCs w:val="19"/>
              </w:rPr>
              <w:br/>
              <w:t xml:space="preserve">Koordinator Tim Teknis Pengembang</w:t>
            </w:r>
            <w:r>
              <w:rPr>
                <w:sz w:val="19"/>
                <w:szCs w:val="19"/>
              </w:rPr>
              <w:br/>
              <w:t xml:space="preserve">Kabupaten Banjarnegara</w:t>
            </w:r>
          </w:p>
        </w:tc>
        <w:tc>
          <w:tcPr>
            <w:tcW w:w="4394" w:type="dxa"/>
            <w:shd w:val="clear" w:color="auto" w:fill="FFFFFF"/>
            <w:vAlign w:val="center"/>
          </w:tcPr>
          <w:p>
            <w:pPr>
              <w:spacing w:before="40" w:after="40" w:line="260" w:lineRule="auto"/>
              <w:jc w:val="left"/>
            </w:pPr>
            <w:r>
              <w:rPr>
                <w:sz w:val="19"/>
                <w:szCs w:val="19"/>
              </w:rPr>
              <w:t xml:space="preserve">Kepala Dinas Pendidikan, Kepemudaan dan Olahraga</w:t>
            </w:r>
            <w:r>
              <w:rPr>
                <w:sz w:val="19"/>
                <w:szCs w:val="19"/>
              </w:rPr>
              <w:br/>
              <w:t xml:space="preserve">Kabupaten Banjarnegara</w:t>
            </w:r>
            <w:r>
              <w:rPr>
                <w:sz w:val="19"/>
                <w:szCs w:val="19"/>
              </w:rPr>
              <w:br/>
              <w:t xml:space="preserve"/>
            </w:r>
            <w:r>
              <w:rPr>
                <w:sz w:val="19"/>
                <w:szCs w:val="19"/>
              </w:rPr>
              <w:br/>
              <w:t xml:space="preserve"/>
            </w:r>
            <w:r>
              <w:rPr>
                <w:sz w:val="19"/>
                <w:szCs w:val="19"/>
              </w:rPr>
              <w:br/>
              <w:t xml:space="preserve"/>
            </w:r>
            <w:r>
              <w:rPr>
                <w:sz w:val="19"/>
                <w:szCs w:val="19"/>
              </w:rPr>
              <w:br/>
              <w:t xml:space="preserve"/>
            </w:r>
            <w:r>
              <w:rPr>
                <w:sz w:val="19"/>
                <w:szCs w:val="19"/>
              </w:rPr>
              <w:br/>
              <w:t xml:space="preserve"/>
            </w:r>
            <w:r>
              <w:rPr>
                <w:b/>
                <w:sz w:val="19"/>
                <w:szCs w:val="19"/>
              </w:rPr>
              <w:t xml:space="preserve">Dr. H. Teguh Handoko, S.Sos., M.Si.</w:t>
            </w:r>
            <w:r>
              <w:rPr>
                <w:sz w:val="19"/>
                <w:szCs w:val="19"/>
              </w:rPr>
              <w:t xml:space="preserve"/>
            </w:r>
            <w:r>
              <w:rPr>
                <w:sz w:val="19"/>
                <w:szCs w:val="19"/>
              </w:rPr>
              <w:br/>
              <w:t xml:space="preserve">Pembina Utama Muda</w:t>
            </w:r>
          </w:p>
        </w:tc>
      </w:tr>
    </w:tbl>
    <w:p>
      <w:pPr>
        <w:spacing w:before="0" w:after="120"/>
        <w:jc w:val="both"/>
      </w:pPr>
    </w:p>
    <w:p>
      <w:pPr>
        <w:pStyle w:val="Heading1"/>
        <w:pageBreakBefore/>
        <w:jc w:val="center"/>
      </w:pPr>
      <w:r>
        <w:t xml:space="preserve">KATA PENGANTAR</w:t>
      </w:r>
    </w:p>
    <w:p>
      <w:pPr>
        <w:ind w:firstLine="567"/>
        <w:jc w:val="both"/>
      </w:pPr>
      <w:r>
        <w:t xml:space="preserve">Puji syukur kami panjatkan ke hadirat Tuhan Yang Maha Esa atas limpahan rahmat, taufik, dan karunia-Nya sehingga dokumen </w:t>
      </w:r>
      <w:r>
        <w:rPr>
          <w:b/>
        </w:rPr>
        <w:t xml:space="preserve">Laporan Antara (Interim Report)</w:t>
      </w:r>
      <w:r>
        <w:t xml:space="preserve"> kegiatan Pembangunan dan Pengembangan </w:t>
      </w:r>
      <w:r>
        <w:rPr>
          <w:b/>
        </w:rPr>
        <w:t xml:space="preserve">Sistem Informasi Akuntabilitas Kinerja Pendidikan (SIMAK Pendidikan)</w:t>
      </w:r>
      <w:r>
        <w:t xml:space="preserve"> pada Dinas Pendidikan, Kepemudaan dan Olahraga (DINDIKPORA) Kabupaten Banjarnegara Tahun Anggaran 2026 ini dapat diselesaikan secara lengkap dan tepat waktu.</w:t>
      </w:r>
    </w:p>
    <w:p>
      <w:pPr>
        <w:ind w:firstLine="567"/>
        <w:jc w:val="both"/>
      </w:pPr>
      <w:r>
        <w:t xml:space="preserve">Laporan Antara ini merupakan dokumen pelaporan tahap kedua yang menjembatani Laporan Awal (Inception Report) dengan Laporan Akhir (Final Report). Dokumen ini menyajikan secara komprehensif hasil analisis kebutuhan fungsional dan non-fungsional, rancang bangun arsitektur perangkat lunak, struktur basis data relasional, rumus matematis perhitungan indikator kinerja makro pendidikan, realisasi pembangunan 15 modul utama aplikasi beserta dokumentasi visual tampilannya, hasil penelusuran langsung basis data Datamart Dapodik pada server fisik Dinas Komunikasi dan Informatika, hingga rancangan teknis sinkronisasi data otomatis dan jadwal kerja menuju penyelesaian akhir.</w:t>
      </w:r>
    </w:p>
    <w:p>
      <w:pPr>
        <w:ind w:firstLine="567"/>
        <w:jc w:val="both"/>
      </w:pPr>
      <w:r>
        <w:t xml:space="preserve">Kami menyampaikan apresiasi dan ucapan terima kasih yang sebesar-besarnya kepada Bapak </w:t>
      </w:r>
      <w:r>
        <w:rPr>
          <w:b/>
        </w:rPr>
        <w:t xml:space="preserve">Dr. H. Teguh Handoko, S.Sos., M.Si.</w:t>
      </w:r>
      <w:r>
        <w:t xml:space="preserve"> selaku Kepala DINDIKPORA Kabupaten Banjarnegara, jajaran Sekretariat dan Subbagian Perencanaan, Evaluasi dan Pelaporan, para Koordinator Wilayah Kecamatan (Korwilcam) bidang pendidikan di 20 kecamatan, serta Tim Infrastruktur Dinas Komunikasi dan Informatika Kabupaten Banjarnegara atas kolaborasi, penyediaan data, serta fasilitasi akses server selama pelaksanaan pekerjaan.</w:t>
      </w:r>
    </w:p>
    <w:p>
      <w:pPr>
        <w:ind w:firstLine="567"/>
        <w:jc w:val="both"/>
      </w:pPr>
      <w:r>
        <w:t xml:space="preserve">Semoga dokumen Laporan Antara ini memberikan gambaran yang jelas, terukur, dan akuntabel mengenai kemajuan pembangunan aplikasi SIMAK Pendidikan sebagai instrumen transformasi digital tata kelola SAKIP di Kabupaten Banjarnegara.</w:t>
      </w:r>
    </w:p>
    <w:p>
      <w:pPr>
        <w:spacing w:before="480" w:after="60"/>
        <w:jc w:val="right"/>
      </w:pPr>
      <w:r>
        <w:t xml:space="preserve">Banjarnegara, 30 Oktober 2026</w:t>
      </w:r>
    </w:p>
    <w:p>
      <w:pPr>
        <w:spacing w:before="0" w:after="60"/>
        <w:jc w:val="right"/>
      </w:pPr>
      <w:r>
        <w:rPr>
          <w:b/>
        </w:rPr>
        <w:t xml:space="preserve">Tim Pengembang SIMAK Pendidikan</w:t>
      </w:r>
    </w:p>
    <w:p>
      <w:pPr>
        <w:spacing w:before="0" w:after="0"/>
        <w:jc w:val="right"/>
      </w:pPr>
      <w:r>
        <w:t xml:space="preserve">DINDIKPORA Kabupaten Banjarnegara</w:t>
      </w:r>
    </w:p>
    <w:p>
      <w:pPr>
        <w:pStyle w:val="Heading1"/>
        <w:pageBreakBefore/>
        <w:jc w:val="center"/>
      </w:pPr>
      <w:r>
        <w:t xml:space="preserve">DAFTAR ISI</w:t>
      </w:r>
    </w:p>
    <w:p>
      <w:r>
        <w:fldChar w:fldCharType="begin" w:dirty="true"/>
      </w:r>
      <w:r>
        <w:instrText xml:space="preserve"> TOC \o "1-3" \h \z \u </w:instrText>
      </w:r>
      <w:r>
        <w:fldChar w:fldCharType="separate"/>
      </w:r>
      <w:r>
        <w:t>Daftar Isi Otomatis Microsoft Word (Klik kanan pada area ini lalu pilih "Update Field" apabila nomor halaman berubah).</w:t>
      </w:r>
      <w:r>
        <w:fldChar w:fldCharType="end"/>
      </w:r>
    </w:p>
    <w:p>
      <w:pPr>
        <w:pStyle w:val="Heading1"/>
        <w:pageBreakBefore/>
        <w:jc w:val="center"/>
      </w:pPr>
      <w:r>
        <w:t xml:space="preserve">RINGKASAN EKSEKUTIF</w:t>
      </w:r>
    </w:p>
    <w:p>
      <w:pPr>
        <w:ind w:firstLine="567"/>
        <w:jc w:val="both"/>
      </w:pPr>
      <w:r>
        <w:rPr>
          <w:b/>
        </w:rPr>
        <w:t xml:space="preserve">SIMAK Pendidikan (Sistem Informasi Akuntabilitas Kinerja Pendidikan)</w:t>
      </w:r>
      <w:r>
        <w:t xml:space="preserve"> adalah platform digital berbasis web yang dirancang khusus untuk mengotomatisasi penyelenggaraan Sistem Akuntabilitas Kinerja Instansi Pemerintah (SAKIP) di lingkungan Dinas Pendidikan, Kepemudaan dan Olahraga (DINDIKPORA) Kabupaten Banjarnegara. Sistem ini menyatukan hulu-hilir data pendidikan daerah—mulai dari populasi anak usia sekolah di 20 kecamatan (Tujuan 1), pencapaian prestasi siswa (Tujuan 2), profil dan akreditasi 448 satuan pendidikan, partisipasi peserta didik lintas kelompok usia dan gender, kualifikasi dan sertifikasi 10.128 guru/pendidik, hingga penetapan target dan evaluasi realisasi Rencana Strategis (Renstra) periode 2025–2029.</w:t>
      </w:r>
    </w:p>
    <w:p>
      <w:pPr>
        <w:ind w:firstLine="567"/>
        <w:jc w:val="both"/>
      </w:pPr>
      <w:r>
        <w:t xml:space="preserve">Hingga disusunnya Laporan Antara ini pada akhir Oktober 2026, </w:t>
      </w:r>
      <w:r>
        <w:rPr>
          <w:b/>
        </w:rPr>
        <w:t xml:space="preserve">15 modul fungsional inti telah selesai dibangun 100%, teruji secara fungsional, dan telah terisi dengan data riil Kabupaten Banjarnegara</w:t>
      </w:r>
      <w:r>
        <w:t xml:space="preserve">. Sistem telah mampu melakukan perhitungan otomatis indikator kinerja makro—meliputi Angka Partisipasi Kasar (APK), Angka Partisipasi Murni (APM), Angka Partisipasi Sekolah (APS), *Gender Parity Index* (GPI), Persentase Guru Bersertifikat Pendidik, dan Persentase Satuan PAUD Terakreditasi Minimal B—serta dilengkapi fitur </w:t>
      </w:r>
      <w:r>
        <w:rPr>
          <w:b/>
        </w:rPr>
        <w:t xml:space="preserve">Early Warning System (EWS)</w:t>
      </w:r>
      <w:r>
        <w:t xml:space="preserve"> untuk mendeteksi dini kesenjangan (*gap*) capaian terhadap target Renstra dan mencetak </w:t>
      </w:r>
      <w:r>
        <w:rPr>
          <w:b/>
        </w:rPr>
        <w:t xml:space="preserve">Dokumen LKjIP Resmi berukuran A4</w:t>
      </w:r>
      <w:r>
        <w:t xml:space="preserve"> sesuai standar PermenPAN-RB Nomor 88 Tahun 2021.</w:t>
      </w:r>
    </w:p>
    <w:p>
      <w:pPr>
        <w:ind w:firstLine="567"/>
        <w:jc w:val="both"/>
      </w:pPr>
      <w:r>
        <w:t xml:space="preserve">Selain pembangunan modul aplikasi, tim juga telah menyelesaikan </w:t>
      </w:r>
      <w:r>
        <w:rPr>
          <w:b/>
        </w:rPr>
        <w:t xml:space="preserve">kajian teknis dan penelusuran langsung pada server fisik SQL Server Dapodik</w:t>
      </w:r>
      <w:r>
        <w:t xml:space="preserve"> di Dinas Komunikasi dan Informatika Kabupaten Banjarnegara. Ditemukan bahwa basis data telah terstruktur dalam skema </w:t>
      </w:r>
      <w:r>
        <w:rPr>
          <w:b/>
        </w:rPr>
        <w:t xml:space="preserve">Datamart Pusdatin Kemendikbudristek</w:t>
      </w:r>
      <w:r>
        <w:t xml:space="preserve"> yang terbagi per semester (`Datamart_20241`, `Datamart_20242`, `Datamart_20251`, dan `Datamart_20252`). Untuk menghubungkan server Dapodik Kominfo yang berada di jaringan tertutup ke aplikasi SIMAK secara aman tanpa membuka port firewall, ditetapkan arsitektur </w:t>
      </w:r>
      <w:r>
        <w:rPr>
          <w:b/>
        </w:rPr>
        <w:t xml:space="preserve">Reverse Push / Polling Agent berbasis PowerShell</w:t>
      </w:r>
      <w:r>
        <w:t xml:space="preserve"> yang memungkinkan operator cukup menekan tombol *"Sinkronkan Data Dapodik"* langsung dari antarmuka aplikasi SIMAK.</w:t>
      </w:r>
    </w:p>
    <w:p>
      <w:pPr>
        <w:keepNext/>
        <w:spacing w:before="180" w:after="80"/>
        <w:jc w:val="center"/>
      </w:pPr>
      <w:r>
        <w:rPr>
          <w:b/>
          <w:sz w:val="20"/>
          <w:szCs w:val="20"/>
        </w:rPr>
        <w:t xml:space="preserve">Tabel Ringkasan Eksekutif Capaian Proyek SIMAK Pendidikan</w:t>
      </w:r>
    </w:p>
    <w:tbl>
      <w:tblPr>
        <w:tblW w:w="8787"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left w:w="80" w:type="dxa"/>
          <w:right w:w="80" w:type="dxa"/>
        </w:tblCellMar>
      </w:tblPr>
      <w:tblGrid>
        <w:gridCol w:w="2460"/>
        <w:gridCol w:w="6327"/>
      </w:tblGrid>
      <w:tr>
        <w:trPr>
          <w:tblHeader/>
          <w:cantSplit/>
        </w:trPr>
        <w:tc>
          <w:tcPr>
            <w:tcW w:w="2460" w:type="dxa"/>
            <w:shd w:val="clear" w:color="auto" w:fill="1F4E79"/>
            <w:vAlign w:val="center"/>
          </w:tcPr>
          <w:p>
            <w:pPr>
              <w:spacing w:before="40" w:after="40" w:line="260" w:lineRule="auto"/>
              <w:jc w:val="center"/>
            </w:pPr>
            <w:r>
              <w:rPr>
                <w:b/>
                <w:sz w:val="19"/>
                <w:szCs w:val="19"/>
                <w:color w:val="FFFFFF"/>
              </w:rPr>
              <w:t xml:space="preserve">Aspek Evaluasi</w:t>
            </w:r>
          </w:p>
        </w:tc>
        <w:tc>
          <w:tcPr>
            <w:tcW w:w="6327" w:type="dxa"/>
            <w:shd w:val="clear" w:color="auto" w:fill="1F4E79"/>
            <w:vAlign w:val="center"/>
          </w:tcPr>
          <w:p>
            <w:pPr>
              <w:spacing w:before="40" w:after="40" w:line="260" w:lineRule="auto"/>
              <w:jc w:val="center"/>
            </w:pPr>
            <w:r>
              <w:rPr>
                <w:b/>
                <w:sz w:val="19"/>
                <w:szCs w:val="19"/>
                <w:color w:val="FFFFFF"/>
              </w:rPr>
              <w:t xml:space="preserve">Capaian Sampai Dengan Laporan Antara</w:t>
            </w:r>
          </w:p>
        </w:tc>
      </w:tr>
      <w:tr>
        <w:trPr>
          <w:cantSplit/>
        </w:trPr>
        <w:tc>
          <w:tcPr>
            <w:tcW w:w="2460" w:type="dxa"/>
            <w:shd w:val="clear" w:color="auto" w:fill="FFFFFF"/>
            <w:vAlign w:val="center"/>
          </w:tcPr>
          <w:p>
            <w:pPr>
              <w:spacing w:before="40" w:after="40" w:line="260" w:lineRule="auto"/>
              <w:jc w:val="left"/>
            </w:pPr>
            <w:r>
              <w:rPr>
                <w:sz w:val="19"/>
                <w:szCs w:val="19"/>
              </w:rPr>
              <w:t xml:space="preserve">Platform &amp; Arsitektur</w:t>
            </w:r>
          </w:p>
        </w:tc>
        <w:tc>
          <w:tcPr>
            <w:tcW w:w="6327" w:type="dxa"/>
            <w:shd w:val="clear" w:color="auto" w:fill="FFFFFF"/>
            <w:vAlign w:val="center"/>
          </w:tcPr>
          <w:p>
            <w:pPr>
              <w:spacing w:before="40" w:after="40" w:line="260" w:lineRule="auto"/>
              <w:jc w:val="left"/>
            </w:pPr>
            <w:r>
              <w:rPr>
                <w:sz w:val="19"/>
                <w:szCs w:val="19"/>
              </w:rPr>
              <w:t xml:space="preserve">Web Application berbasis PHP 8.3, Framework Laravel 13, Tailwind CSS 4, Vite 8, dan MySQL Relasional dengan pola MVC + Service Layer.</w:t>
            </w:r>
          </w:p>
        </w:tc>
      </w:tr>
      <w:tr>
        <w:trPr>
          <w:cantSplit/>
        </w:trPr>
        <w:tc>
          <w:tcPr>
            <w:tcW w:w="2460" w:type="dxa"/>
            <w:shd w:val="clear" w:color="auto" w:fill="EAF1FB"/>
            <w:vAlign w:val="center"/>
          </w:tcPr>
          <w:p>
            <w:pPr>
              <w:spacing w:before="40" w:after="40" w:line="260" w:lineRule="auto"/>
              <w:jc w:val="left"/>
            </w:pPr>
            <w:r>
              <w:rPr>
                <w:sz w:val="19"/>
                <w:szCs w:val="19"/>
              </w:rPr>
              <w:t xml:space="preserve">Cakupan Data Riil Terinput</w:t>
            </w:r>
          </w:p>
        </w:tc>
        <w:tc>
          <w:tcPr>
            <w:tcW w:w="6327" w:type="dxa"/>
            <w:shd w:val="clear" w:color="auto" w:fill="EAF1FB"/>
            <w:vAlign w:val="center"/>
          </w:tcPr>
          <w:p>
            <w:pPr>
              <w:spacing w:before="40" w:after="40" w:line="260" w:lineRule="auto"/>
              <w:jc w:val="left"/>
            </w:pPr>
            <w:r>
              <w:rPr>
                <w:sz w:val="19"/>
                <w:szCs w:val="19"/>
              </w:rPr>
              <w:t xml:space="preserve">20 Kecamatan, 448 Satuan Pendidikan, 381 Rekap Partisipasi Sekolah, 10.128 Guru &amp; Tendik, 44 Rekord Demografi Usia Sekolah, 93 Prestasi Siswa, 6 Tahun Target Renstra (2025–2030), 2 Tahun Realisasi Makro (2024–2025), dan 1.074 Rekam Jejak Audit Trail.</w:t>
            </w:r>
          </w:p>
        </w:tc>
      </w:tr>
      <w:tr>
        <w:trPr>
          <w:cantSplit/>
        </w:trPr>
        <w:tc>
          <w:tcPr>
            <w:tcW w:w="2460" w:type="dxa"/>
            <w:shd w:val="clear" w:color="auto" w:fill="FFFFFF"/>
            <w:vAlign w:val="center"/>
          </w:tcPr>
          <w:p>
            <w:pPr>
              <w:spacing w:before="40" w:after="40" w:line="260" w:lineRule="auto"/>
              <w:jc w:val="left"/>
            </w:pPr>
            <w:r>
              <w:rPr>
                <w:sz w:val="19"/>
                <w:szCs w:val="19"/>
              </w:rPr>
              <w:t xml:space="preserve">Modul Inti Selesai (100%)</w:t>
            </w:r>
          </w:p>
        </w:tc>
        <w:tc>
          <w:tcPr>
            <w:tcW w:w="6327" w:type="dxa"/>
            <w:shd w:val="clear" w:color="auto" w:fill="FFFFFF"/>
            <w:vAlign w:val="center"/>
          </w:tcPr>
          <w:p>
            <w:pPr>
              <w:spacing w:before="40" w:after="40" w:line="260" w:lineRule="auto"/>
              <w:jc w:val="left"/>
            </w:pPr>
            <w:r>
              <w:rPr>
                <w:sz w:val="19"/>
                <w:szCs w:val="19"/>
              </w:rPr>
              <w:t xml:space="preserve">15 Modul: Login &amp; Captcha SVG, Dashboard &amp; EWS, Satuan Pendidikan, Partisipasi Siswa, Guru &amp; Sertifikasi, Tujuan 1 Demografi, Tujuan 2 Prestasi, Indikator APK/APM/APS/Guru/PAUD, Target &amp; Realisasi Renstra, LKjIP A4, Peta GIS 20 Kecamatan, Impor/Ekspor Excel, RBAC Pengguna, Audit Trail, dan Glosarium SAKIP.</w:t>
            </w:r>
          </w:p>
        </w:tc>
      </w:tr>
      <w:tr>
        <w:trPr>
          <w:cantSplit/>
        </w:trPr>
        <w:tc>
          <w:tcPr>
            <w:tcW w:w="2460" w:type="dxa"/>
            <w:shd w:val="clear" w:color="auto" w:fill="EAF1FB"/>
            <w:vAlign w:val="center"/>
          </w:tcPr>
          <w:p>
            <w:pPr>
              <w:spacing w:before="40" w:after="40" w:line="260" w:lineRule="auto"/>
              <w:jc w:val="left"/>
            </w:pPr>
            <w:r>
              <w:rPr>
                <w:sz w:val="19"/>
                <w:szCs w:val="19"/>
              </w:rPr>
              <w:t xml:space="preserve">Kajian Integrasi Dapodik</w:t>
            </w:r>
          </w:p>
        </w:tc>
        <w:tc>
          <w:tcPr>
            <w:tcW w:w="6327" w:type="dxa"/>
            <w:shd w:val="clear" w:color="auto" w:fill="EAF1FB"/>
            <w:vAlign w:val="center"/>
          </w:tcPr>
          <w:p>
            <w:pPr>
              <w:spacing w:before="40" w:after="40" w:line="260" w:lineRule="auto"/>
              <w:jc w:val="left"/>
            </w:pPr>
            <w:r>
              <w:rPr>
                <w:sz w:val="19"/>
                <w:szCs w:val="19"/>
              </w:rPr>
              <w:t xml:space="preserve">Selesai diidentifikasi pada SQL Server 15.0 Windows Server Kominfo (`Datamart_20252`) dengan rancangan jembatan sinkronisasi Reverse Push Agent.</w:t>
            </w:r>
          </w:p>
        </w:tc>
      </w:tr>
      <w:tr>
        <w:trPr>
          <w:cantSplit/>
        </w:trPr>
        <w:tc>
          <w:tcPr>
            <w:tcW w:w="2460" w:type="dxa"/>
            <w:shd w:val="clear" w:color="auto" w:fill="FFFFFF"/>
            <w:vAlign w:val="center"/>
          </w:tcPr>
          <w:p>
            <w:pPr>
              <w:spacing w:before="40" w:after="40" w:line="260" w:lineRule="auto"/>
              <w:jc w:val="left"/>
            </w:pPr>
            <w:r>
              <w:rPr>
                <w:sz w:val="19"/>
                <w:szCs w:val="19"/>
              </w:rPr>
              <w:t xml:space="preserve">Estimasi Progres Total</w:t>
            </w:r>
          </w:p>
        </w:tc>
        <w:tc>
          <w:tcPr>
            <w:tcW w:w="6327" w:type="dxa"/>
            <w:shd w:val="clear" w:color="auto" w:fill="FFFFFF"/>
            <w:vAlign w:val="center"/>
          </w:tcPr>
          <w:p>
            <w:pPr>
              <w:spacing w:before="40" w:after="40" w:line="260" w:lineRule="auto"/>
              <w:jc w:val="left"/>
            </w:pPr>
            <w:r>
              <w:rPr>
                <w:sz w:val="19"/>
                <w:szCs w:val="19"/>
              </w:rPr>
              <w:t xml:space="preserve">± 75% dari keseluruhan bobot pekerjaan kontrak.</w:t>
            </w:r>
          </w:p>
        </w:tc>
      </w:tr>
    </w:tbl>
    <w:p>
      <w:pPr>
        <w:spacing w:before="0" w:after="120"/>
        <w:jc w:val="both"/>
      </w:pPr>
    </w:p>
    <w:p>
      <w:pPr>
        <w:pStyle w:val="Heading1"/>
        <w:pageBreakBefore/>
        <w:jc w:val="center"/>
      </w:pPr>
      <w:r>
        <w:t xml:space="preserve">BAB I PENDAHULUAN</w:t>
      </w:r>
    </w:p>
    <w:p>
      <w:pPr>
        <w:pStyle w:val="Heading2"/>
        <w:jc w:val="left"/>
      </w:pPr>
      <w:r>
        <w:t xml:space="preserve">1.1 Latar Belakang</w:t>
      </w:r>
    </w:p>
    <w:p>
      <w:pPr>
        <w:ind w:firstLine="567"/>
        <w:jc w:val="both"/>
      </w:pPr>
      <w:r>
        <w:t xml:space="preserve">Penyelenggaraan pemerintahan daerah yang baik (*good governance*) menuntut adanya akuntabilitas kinerja yang terukur, transparan, dan berbasis bukti (*evidence-based policy*). Amanat Peraturan Presiden Nomor 29 Tahun 2014 tentang Sistem Akuntabilitas Kinerja Instansi Pemerintah (SAKIP) serta Peraturan Menteri PAN-RB Nomor 88 Tahun 2021 tentang Evaluasi Akuntabilitas Kinerja Instansi Pemerintah mewajibkan setiap Perangkat Daerah untuk menyelaraskan perencanaan strategis, pengukuran indikator kinerja, pelaporan capaian, dan evaluasi internal secara berkesinambungan.</w:t>
      </w:r>
    </w:p>
    <w:p>
      <w:pPr>
        <w:ind w:firstLine="567"/>
        <w:jc w:val="both"/>
      </w:pPr>
      <w:r>
        <w:t xml:space="preserve">Dinas Pendidikan, Kepemudaan dan Olahraga (DINDIKPORA) Kabupaten Banjarnegara mengemban mandat strategis dalam meningkatkan aksesibilitas, pemerataan, dan mutu layanan pendidikan di 20 kecamatan. Keberhasilan mandat tersebut diukur melalui Indikator Kinerja Utama (IKU) dan Indikator Kinerja Kunci (IKK) dalam Rencana Strategis (Renstra) 2025–2029, meliputi Angka Partisipasi Kasar (APK), Angka Partisipasi Murni (APM), Angka Partisipasi Sekolah (APS), Indeks Paritas Gender (*Gender Parity Index* / GPI), Persentase Guru Bersertifikat Pendidik, Persentase Satuan PAUD Terakreditasi Minimal B, Rata-rata Lama Sekolah (RLS), serta Harapan Lama Sekolah (HLS).</w:t>
      </w:r>
    </w:p>
    <w:p>
      <w:pPr>
        <w:ind w:firstLine="567"/>
        <w:jc w:val="both"/>
      </w:pPr>
      <w:r>
        <w:t xml:space="preserve">Dalam praktik operasional sebelumnya, penghimpunan dan pengolahan data indikator kinerja tersebut masih menghadapi lima kendala struktural: (1) fragmentasi data dalam berkas lembar kerja (*spreadsheet*) yang terpisah antarbidang dan seksi; (2) kerentanan kesalahan manusia (*human error*) dalam perhitungan rumus pembilang dan penyebut lintas kelompok usia; (3) ketiadaan sistem peringatan dini (*early warning system*) ketika capaian suatu kecamatan tertinggal dari target Renstra; (4) belum adanya mekanisme penarikan data otomatis dari server Dapodik di Dinas Kominfo; serta (5) belum tersedianya rekam jejak digital (*audit trail*) atas setiap perubahan angka kinerja.</w:t>
      </w:r>
    </w:p>
    <w:p>
      <w:pPr>
        <w:ind w:firstLine="567"/>
        <w:jc w:val="both"/>
      </w:pPr>
      <w:r>
        <w:t xml:space="preserve">Menjawab tantangan tersebut, DINDIKPORA Kabupaten Banjarnegara membangun dan mengembangkan </w:t>
      </w:r>
      <w:r>
        <w:rPr>
          <w:b/>
        </w:rPr>
        <w:t xml:space="preserve">SIMAK Pendidikan (Sistem Informasi Akuntabilitas Kinerja Pendidikan)</w:t>
      </w:r>
      <w:r>
        <w:t xml:space="preserve"> sebagai pusat kendali data dan pelaporan akuntabilitas kinerja pendidikan daerah yang terintegrasi.</w:t>
      </w:r>
    </w:p>
    <w:p>
      <w:pPr>
        <w:pStyle w:val="Heading2"/>
        <w:jc w:val="left"/>
      </w:pPr>
      <w:r>
        <w:t xml:space="preserve">1.2 Maksud dan Tujuan</w:t>
      </w:r>
    </w:p>
    <w:p>
      <w:pPr>
        <w:jc w:val="both"/>
      </w:pPr>
      <w:r>
        <w:rPr>
          <w:b/>
        </w:rPr>
        <w:t xml:space="preserve">Maksud</w:t>
      </w:r>
      <w:r>
        <w:t xml:space="preserve"> dari pelaksanaan pekerjaan ini adalah menyediakan sistem informasi berbasis web yang andal, aman, dan terstandarisasi untuk mengelola seluruh siklus data kinerja pendidikan pada DINDIKPORA Kabupaten Banjarnegara.</w:t>
      </w:r>
    </w:p>
    <w:p>
      <w:pPr>
        <w:jc w:val="both"/>
      </w:pPr>
      <w:r>
        <w:rPr>
          <w:b/>
        </w:rPr>
        <w:t xml:space="preserve">Tujuan</w:t>
      </w:r>
      <w:r>
        <w:t xml:space="preserve"> utama pembangunan aplikasi SIMAK Pendidikan meliputi:</w:t>
      </w:r>
    </w:p>
    <w:p>
      <w:pPr>
        <w:spacing w:before="0" w:after="60" w:line="300" w:lineRule="auto"/>
        <w:ind w:left="567" w:hanging="425"/>
        <w:jc w:val="both"/>
      </w:pPr>
      <w:r>
        <w:t xml:space="preserve">1.	Membangun pangkalan data terpusat yang memadukan data demografi penduduk usia sekolah (Tujuan 1), data prestasi siswa (Tujuan 2), data satuan pendidikan, data partisipasi peserta didik (Dapodik), data pendidik, serta target dan realisasi Renstra 2025–2029.</w:t>
      </w:r>
    </w:p>
    <w:p>
      <w:pPr>
        <w:spacing w:before="0" w:after="60" w:line="300" w:lineRule="auto"/>
        <w:ind w:left="567" w:hanging="425"/>
        <w:jc w:val="both"/>
      </w:pPr>
      <w:r>
        <w:t xml:space="preserve">2.	Mengotomatisasi perhitungan matematis indikator APK, APM, APS, GPI, sertifikasi guru, dan akreditasi PAUD baik pada tingkat Kabupaten Banjarnegara maupun per kecamatan (20 kecamatan) secara *real-time* dan bebas dari selisih perhitungan.</w:t>
      </w:r>
    </w:p>
    <w:p>
      <w:pPr>
        <w:spacing w:before="0" w:after="60" w:line="300" w:lineRule="auto"/>
        <w:ind w:left="567" w:hanging="425"/>
        <w:jc w:val="both"/>
      </w:pPr>
      <w:r>
        <w:t xml:space="preserve">3.	Menghadirkan fitur *Early Warning System* (EWS) yang secara otomatis menghitung selisih (*gap*) realisasi terhadap target Renstra, mengklasifikasikan status indikator (*Optimal*, *Waspada*, *Kritis*), mengidentifikasi kecamatan yang membutuhkan atensi khusus, serta memberikan rekomendasi intervensi kebijakan.</w:t>
      </w:r>
    </w:p>
    <w:p>
      <w:pPr>
        <w:spacing w:before="0" w:after="60" w:line="300" w:lineRule="auto"/>
        <w:ind w:left="567" w:hanging="425"/>
        <w:jc w:val="both"/>
      </w:pPr>
      <w:r>
        <w:t xml:space="preserve">4.	Menghasilkan dokumen Laporan Kinerja Instansi Pemerintah (LKjIP) dalam format cetak resmi ukuran A4 yang mengacu pada pedoman PermenPAN-RB Nomor 88 Tahun 2021.</w:t>
      </w:r>
    </w:p>
    <w:p>
      <w:pPr>
        <w:spacing w:before="0" w:after="60" w:line="300" w:lineRule="auto"/>
        <w:ind w:left="567" w:hanging="425"/>
        <w:jc w:val="both"/>
      </w:pPr>
      <w:r>
        <w:t xml:space="preserve">5.	Menyajikan visualisasi geospasial melalui Peta Sebaran Interaktif (GIS) 20 kecamatan berbasis poligon GeoJSON resmi Kabupaten Banjarnegara.</w:t>
      </w:r>
    </w:p>
    <w:p>
      <w:pPr>
        <w:spacing w:before="0" w:after="60" w:line="300" w:lineRule="auto"/>
        <w:ind w:left="567" w:hanging="425"/>
        <w:jc w:val="both"/>
      </w:pPr>
      <w:r>
        <w:t xml:space="preserve">6.	Menerapkan tata kelola keamanan informasi pemerintahan melalui autentikasi berlapis (Captcha SVG dan *rate limiting*), matriks hak akses dinamis per peran (*Role-Based Access Control*), dan pencatatan jejak audit (*Audit Trail*).</w:t>
      </w:r>
    </w:p>
    <w:p>
      <w:pPr>
        <w:spacing w:before="0" w:after="60" w:line="300" w:lineRule="auto"/>
        <w:ind w:left="567" w:hanging="425"/>
        <w:jc w:val="both"/>
      </w:pPr>
      <w:r>
        <w:t xml:space="preserve">7.	Merancang dan mengimplementasikan mekanisme sinkronisasi data dengan basis data SQL Server Datamart Dapodik yang dikelola di server fisik Dinas Komunikasi dan Informatika Kabupaten Banjarnegara.</w:t>
      </w:r>
    </w:p>
    <w:p>
      <w:pPr>
        <w:pStyle w:val="Heading2"/>
        <w:jc w:val="left"/>
      </w:pPr>
      <w:r>
        <w:t xml:space="preserve">1.3 Sasaran</w:t>
      </w:r>
    </w:p>
    <w:p>
      <w:pPr>
        <w:spacing w:before="0" w:after="60" w:line="300" w:lineRule="auto"/>
        <w:ind w:left="567" w:hanging="284"/>
        <w:jc w:val="both"/>
      </w:pPr>
      <w:r>
        <w:t xml:space="preserve">•	Terwujudnya satu data kinerja pendidikan (*Single Source of Truth*) di lingkungan DINDIKPORA Kabupaten Banjarnegara.</w:t>
      </w:r>
    </w:p>
    <w:p>
      <w:pPr>
        <w:spacing w:before="0" w:after="60" w:line="300" w:lineRule="auto"/>
        <w:ind w:left="567" w:hanging="284"/>
        <w:jc w:val="both"/>
      </w:pPr>
      <w:r>
        <w:t xml:space="preserve">•	Efisiensi waktu penyusunan laporan evaluasi kinerja triwulanan dan LKjIP tahunan hingga lebih dari 70%.</w:t>
      </w:r>
    </w:p>
    <w:p>
      <w:pPr>
        <w:spacing w:before="0" w:after="60" w:line="300" w:lineRule="auto"/>
        <w:ind w:left="567" w:hanging="284"/>
        <w:jc w:val="both"/>
      </w:pPr>
      <w:r>
        <w:t xml:space="preserve">•	Tersedianya instrumen pemantauan eksekutif bagi Kepala Dinas dan jajaran perencana dalam mengevaluasi capaian 20 kecamatan.</w:t>
      </w:r>
    </w:p>
    <w:p>
      <w:pPr>
        <w:spacing w:before="0" w:after="60" w:line="300" w:lineRule="auto"/>
        <w:ind w:left="567" w:hanging="284"/>
        <w:jc w:val="both"/>
      </w:pPr>
      <w:r>
        <w:t xml:space="preserve">•	Terintegrasinya data operasional Dapodik ke dalam sistem pelaporan akuntabilitas kinerja daerah secara aman dan patuh terhadap Undang-Undang Pelindungan Data Pribadi.</w:t>
      </w:r>
    </w:p>
    <w:p>
      <w:pPr>
        <w:pStyle w:val="Heading2"/>
        <w:jc w:val="left"/>
      </w:pPr>
      <w:r>
        <w:t xml:space="preserve">1.4 Ruang Lingkup Pekerjaan</w:t>
      </w:r>
    </w:p>
    <w:p>
      <w:pPr>
        <w:spacing w:before="0" w:after="60" w:line="300" w:lineRule="auto"/>
        <w:ind w:left="567" w:hanging="425"/>
        <w:jc w:val="both"/>
      </w:pPr>
      <w:r>
        <w:t xml:space="preserve">1.	Analisis kebutuhan fungsional, non-fungsional, dan pemetaan regulasi SAKIP serta Standar Pelayanan Minimal (SPM) Pendidikan.</w:t>
      </w:r>
    </w:p>
    <w:p>
      <w:pPr>
        <w:spacing w:before="0" w:after="60" w:line="300" w:lineRule="auto"/>
        <w:ind w:left="567" w:hanging="425"/>
        <w:jc w:val="both"/>
      </w:pPr>
      <w:r>
        <w:t xml:space="preserve">2.	Perancangan arsitektur aplikasi, skema basis data relasional, rumus indikator kinerja, dan desain antarmuka pengguna (*UI/UX*).</w:t>
      </w:r>
    </w:p>
    <w:p>
      <w:pPr>
        <w:spacing w:before="0" w:after="60" w:line="300" w:lineRule="auto"/>
        <w:ind w:left="567" w:hanging="425"/>
        <w:jc w:val="both"/>
      </w:pPr>
      <w:r>
        <w:t xml:space="preserve">3.	Pembangunan 15 modul fungsional aplikasi SIMAK Pendidikan menggunakan kerangka kerja Laravel 13 dan Tailwind CSS 4.</w:t>
      </w:r>
    </w:p>
    <w:p>
      <w:pPr>
        <w:spacing w:before="0" w:after="60" w:line="300" w:lineRule="auto"/>
        <w:ind w:left="567" w:hanging="425"/>
        <w:jc w:val="both"/>
      </w:pPr>
      <w:r>
        <w:t xml:space="preserve">4.	Populasi dan migrasi data awal (20 kecamatan, 448 satuan pendidikan, 10.128 guru, data demografi, prestasi, dan target Renstra 2025–2029).</w:t>
      </w:r>
    </w:p>
    <w:p>
      <w:pPr>
        <w:spacing w:before="0" w:after="60" w:line="300" w:lineRule="auto"/>
        <w:ind w:left="567" w:hanging="425"/>
        <w:jc w:val="both"/>
      </w:pPr>
      <w:r>
        <w:t xml:space="preserve">5.	Survei teknis dan penelusuran skema basis data SQL Server Datamart Dapodik pada Windows Server Dinas Kominfo Kabupaten Banjarnegara.</w:t>
      </w:r>
    </w:p>
    <w:p>
      <w:pPr>
        <w:spacing w:before="0" w:after="60" w:line="300" w:lineRule="auto"/>
        <w:ind w:left="567" w:hanging="425"/>
        <w:jc w:val="both"/>
      </w:pPr>
      <w:r>
        <w:t xml:space="preserve">6.	Perancangan dan pembangunan jembatan sinkronisasi data Dapodik (*Reverse Push / Polling Agent*).</w:t>
      </w:r>
    </w:p>
    <w:p>
      <w:pPr>
        <w:spacing w:before="0" w:after="60" w:line="300" w:lineRule="auto"/>
        <w:ind w:left="567" w:hanging="425"/>
        <w:jc w:val="both"/>
      </w:pPr>
      <w:r>
        <w:t xml:space="preserve">7.	Pengujian fungsional, pengujian keamanan, *User Acceptance Test* (UAT), penyusunan buku panduan penggunaan, dan pelatihan operator/perencana.</w:t>
      </w:r>
    </w:p>
    <w:p>
      <w:pPr>
        <w:pStyle w:val="Heading2"/>
        <w:jc w:val="left"/>
      </w:pPr>
      <w:r>
        <w:t xml:space="preserve">1.5 Landasan Hukum dan Regulasi</w:t>
      </w:r>
    </w:p>
    <w:p>
      <w:pPr>
        <w:spacing w:before="0" w:after="60" w:line="300" w:lineRule="auto"/>
        <w:ind w:left="567" w:hanging="425"/>
        <w:jc w:val="both"/>
      </w:pPr>
      <w:r>
        <w:t xml:space="preserve">1.	</w:t>
      </w:r>
      <w:r>
        <w:rPr>
          <w:b/>
        </w:rPr>
        <w:t xml:space="preserve">Undang-Undang Nomor 20 Tahun 2003</w:t>
      </w:r>
      <w:r>
        <w:t xml:space="preserve"> tentang Sistem Pendidikan Nasional.</w:t>
      </w:r>
    </w:p>
    <w:p>
      <w:pPr>
        <w:spacing w:before="0" w:after="60" w:line="300" w:lineRule="auto"/>
        <w:ind w:left="567" w:hanging="425"/>
        <w:jc w:val="both"/>
      </w:pPr>
      <w:r>
        <w:t xml:space="preserve">2.	</w:t>
      </w:r>
      <w:r>
        <w:rPr>
          <w:b/>
        </w:rPr>
        <w:t xml:space="preserve">Undang-Undang Nomor 23 Tahun 2014</w:t>
      </w:r>
      <w:r>
        <w:t xml:space="preserve"> tentang Pemerintahan Daerah sebagaimana telah diubah beberapa kali terakhir dengan Undang-Undang Nomor 6 Tahun 2023.</w:t>
      </w:r>
    </w:p>
    <w:p>
      <w:pPr>
        <w:spacing w:before="0" w:after="60" w:line="300" w:lineRule="auto"/>
        <w:ind w:left="567" w:hanging="425"/>
        <w:jc w:val="both"/>
      </w:pPr>
      <w:r>
        <w:t xml:space="preserve">3.	</w:t>
      </w:r>
      <w:r>
        <w:rPr>
          <w:b/>
        </w:rPr>
        <w:t xml:space="preserve">Undang-Undang Nomor 27 Tahun 2022</w:t>
      </w:r>
      <w:r>
        <w:t xml:space="preserve"> tentang Pelindungan Data Pribadi (UU PDP).</w:t>
      </w:r>
    </w:p>
    <w:p>
      <w:pPr>
        <w:spacing w:before="0" w:after="60" w:line="300" w:lineRule="auto"/>
        <w:ind w:left="567" w:hanging="425"/>
        <w:jc w:val="both"/>
      </w:pPr>
      <w:r>
        <w:t xml:space="preserve">4.	</w:t>
      </w:r>
      <w:r>
        <w:rPr>
          <w:b/>
        </w:rPr>
        <w:t xml:space="preserve">Peraturan Pemerintah Nomor 57 Tahun 2021</w:t>
      </w:r>
      <w:r>
        <w:t xml:space="preserve"> tentang Standar Nasional Pendidikan sebagaimana telah diubah dengan Peraturan Pemerintah Nomor 4 Tahun 2022.</w:t>
      </w:r>
    </w:p>
    <w:p>
      <w:pPr>
        <w:spacing w:before="0" w:after="60" w:line="300" w:lineRule="auto"/>
        <w:ind w:left="567" w:hanging="425"/>
        <w:jc w:val="both"/>
      </w:pPr>
      <w:r>
        <w:t xml:space="preserve">5.	</w:t>
      </w:r>
      <w:r>
        <w:rPr>
          <w:b/>
        </w:rPr>
        <w:t xml:space="preserve">Peraturan Presiden Nomor 29 Tahun 2014</w:t>
      </w:r>
      <w:r>
        <w:t xml:space="preserve"> tentang Sistem Akuntabilitas Kinerja Instansi Pemerintah (SAKIP).</w:t>
      </w:r>
    </w:p>
    <w:p>
      <w:pPr>
        <w:spacing w:before="0" w:after="60" w:line="300" w:lineRule="auto"/>
        <w:ind w:left="567" w:hanging="425"/>
        <w:jc w:val="both"/>
      </w:pPr>
      <w:r>
        <w:t xml:space="preserve">6.	</w:t>
      </w:r>
      <w:r>
        <w:rPr>
          <w:b/>
        </w:rPr>
        <w:t xml:space="preserve">Peraturan Presiden Nomor 95 Tahun 2018</w:t>
      </w:r>
      <w:r>
        <w:t xml:space="preserve"> tentang Sistem Pemerintahan Berbasis Elektronik (SPBE).</w:t>
      </w:r>
    </w:p>
    <w:p>
      <w:pPr>
        <w:spacing w:before="0" w:after="60" w:line="300" w:lineRule="auto"/>
        <w:ind w:left="567" w:hanging="425"/>
        <w:jc w:val="both"/>
      </w:pPr>
      <w:r>
        <w:t xml:space="preserve">7.	</w:t>
      </w:r>
      <w:r>
        <w:rPr>
          <w:b/>
        </w:rPr>
        <w:t xml:space="preserve">Peraturan Presiden Nomor 39 Tahun 2019</w:t>
      </w:r>
      <w:r>
        <w:t xml:space="preserve"> tentang Satu Data Indonesia.</w:t>
      </w:r>
    </w:p>
    <w:p>
      <w:pPr>
        <w:spacing w:before="0" w:after="60" w:line="300" w:lineRule="auto"/>
        <w:ind w:left="567" w:hanging="425"/>
        <w:jc w:val="both"/>
      </w:pPr>
      <w:r>
        <w:t xml:space="preserve">8.	</w:t>
      </w:r>
      <w:r>
        <w:rPr>
          <w:b/>
        </w:rPr>
        <w:t xml:space="preserve">Peraturan Menteri PAN-RB Nomor 88 Tahun 2021</w:t>
      </w:r>
      <w:r>
        <w:t xml:space="preserve"> tentang Evaluasi Akuntabilitas Kinerja Instansi Pemerintah.</w:t>
      </w:r>
    </w:p>
    <w:p>
      <w:pPr>
        <w:spacing w:before="0" w:after="60" w:line="300" w:lineRule="auto"/>
        <w:ind w:left="567" w:hanging="425"/>
        <w:jc w:val="both"/>
      </w:pPr>
      <w:r>
        <w:t xml:space="preserve">9.	</w:t>
      </w:r>
      <w:r>
        <w:rPr>
          <w:b/>
        </w:rPr>
        <w:t xml:space="preserve">Peraturan Menteri PAN-RB Nomor 89 Tahun 2021</w:t>
      </w:r>
      <w:r>
        <w:t xml:space="preserve"> tentang Penjenjangan Kinerja Instansi Pemerintah.</w:t>
      </w:r>
    </w:p>
    <w:p>
      <w:pPr>
        <w:spacing w:before="0" w:after="60" w:line="300" w:lineRule="auto"/>
        <w:ind w:left="567" w:hanging="425"/>
        <w:jc w:val="both"/>
      </w:pPr>
      <w:r>
        <w:t xml:space="preserve">10.	</w:t>
      </w:r>
      <w:r>
        <w:rPr>
          <w:b/>
        </w:rPr>
        <w:t xml:space="preserve">Peraturan Menteri Pendidikan, Kebudayaan, Riset, dan Teknologi Nomor 32 Tahun 2022</w:t>
      </w:r>
      <w:r>
        <w:t xml:space="preserve"> tentang Standar Teknis Pelayanan Minimal Pendidikan.</w:t>
      </w:r>
    </w:p>
    <w:p>
      <w:pPr>
        <w:spacing w:before="0" w:after="60" w:line="300" w:lineRule="auto"/>
        <w:ind w:left="567" w:hanging="425"/>
        <w:jc w:val="both"/>
      </w:pPr>
      <w:r>
        <w:t xml:space="preserve">11.	</w:t>
      </w:r>
      <w:r>
        <w:rPr>
          <w:b/>
        </w:rPr>
        <w:t xml:space="preserve">Dokumen Rencana Strategis (Renstra) DINDIKPORA Kabupaten Banjarnegara Tahun 2025–2029</w:t>
      </w:r>
      <w:r>
        <w:t xml:space="preserve">.</w:t>
      </w:r>
    </w:p>
    <w:p>
      <w:pPr>
        <w:pStyle w:val="Heading2"/>
        <w:jc w:val="left"/>
      </w:pPr>
      <w:r>
        <w:t xml:space="preserve">1.6 Lokasi dan Waktu Pelaksanaan</w:t>
      </w:r>
    </w:p>
    <w:p>
      <w:pPr>
        <w:ind w:firstLine="567"/>
        <w:jc w:val="both"/>
      </w:pPr>
      <w:r>
        <w:t xml:space="preserve">Pekerjaan pembangunan dan pengembangan aplikasi SIMAK Pendidikan dilaksanakan di Kabupaten Banjarnegara, Provinsi Jawa Tengah, dengan pusat kegiatan di Kantor DINDIKPORA Kabupaten Banjarnegara dan koordinasi teknis server pada Dinas Komunikasi dan Informatika Kabupaten Banjarnegara. Pelaksanaan kegiatan berlangsung pada Tahun Anggaran 2026 dengan tahapan Laporan Antara diselesaikan pada tanggal 30 Oktober 2026.</w:t>
      </w:r>
    </w:p>
    <w:p>
      <w:pPr>
        <w:pStyle w:val="Heading2"/>
        <w:jc w:val="left"/>
      </w:pPr>
      <w:r>
        <w:t xml:space="preserve">1.7 Sistematika Penulisan Laporan Antara</w:t>
      </w:r>
    </w:p>
    <w:tbl>
      <w:tblPr>
        <w:tblW w:w="8787"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left w:w="80" w:type="dxa"/>
          <w:right w:w="80" w:type="dxa"/>
        </w:tblCellMar>
      </w:tblPr>
      <w:tblGrid>
        <w:gridCol w:w="1054"/>
        <w:gridCol w:w="2636"/>
        <w:gridCol w:w="5096"/>
      </w:tblGrid>
      <w:tr>
        <w:trPr>
          <w:tblHeader/>
          <w:cantSplit/>
        </w:trPr>
        <w:tc>
          <w:tcPr>
            <w:tcW w:w="1054" w:type="dxa"/>
            <w:shd w:val="clear" w:color="auto" w:fill="1F4E79"/>
            <w:vAlign w:val="center"/>
          </w:tcPr>
          <w:p>
            <w:pPr>
              <w:spacing w:before="40" w:after="40" w:line="260" w:lineRule="auto"/>
              <w:jc w:val="center"/>
            </w:pPr>
            <w:r>
              <w:rPr>
                <w:b/>
                <w:sz w:val="19"/>
                <w:szCs w:val="19"/>
                <w:color w:val="FFFFFF"/>
              </w:rPr>
              <w:t xml:space="preserve">Bab</w:t>
            </w:r>
          </w:p>
        </w:tc>
        <w:tc>
          <w:tcPr>
            <w:tcW w:w="2636" w:type="dxa"/>
            <w:shd w:val="clear" w:color="auto" w:fill="1F4E79"/>
            <w:vAlign w:val="center"/>
          </w:tcPr>
          <w:p>
            <w:pPr>
              <w:spacing w:before="40" w:after="40" w:line="260" w:lineRule="auto"/>
              <w:jc w:val="center"/>
            </w:pPr>
            <w:r>
              <w:rPr>
                <w:b/>
                <w:sz w:val="19"/>
                <w:szCs w:val="19"/>
                <w:color w:val="FFFFFF"/>
              </w:rPr>
              <w:t xml:space="preserve">Judul Bab</w:t>
            </w:r>
          </w:p>
        </w:tc>
        <w:tc>
          <w:tcPr>
            <w:tcW w:w="5096" w:type="dxa"/>
            <w:shd w:val="clear" w:color="auto" w:fill="1F4E79"/>
            <w:vAlign w:val="center"/>
          </w:tcPr>
          <w:p>
            <w:pPr>
              <w:spacing w:before="40" w:after="40" w:line="260" w:lineRule="auto"/>
              <w:jc w:val="center"/>
            </w:pPr>
            <w:r>
              <w:rPr>
                <w:b/>
                <w:sz w:val="19"/>
                <w:szCs w:val="19"/>
                <w:color w:val="FFFFFF"/>
              </w:rPr>
              <w:t xml:space="preserve">Uraian Muatan Bab</w:t>
            </w:r>
          </w:p>
        </w:tc>
      </w:tr>
      <w:tr>
        <w:trPr>
          <w:cantSplit/>
        </w:trPr>
        <w:tc>
          <w:tcPr>
            <w:tcW w:w="1054" w:type="dxa"/>
            <w:shd w:val="clear" w:color="auto" w:fill="FFFFFF"/>
            <w:vAlign w:val="center"/>
          </w:tcPr>
          <w:p>
            <w:pPr>
              <w:spacing w:before="40" w:after="40" w:line="260" w:lineRule="auto"/>
              <w:jc w:val="left"/>
            </w:pPr>
            <w:r>
              <w:rPr>
                <w:sz w:val="19"/>
                <w:szCs w:val="19"/>
              </w:rPr>
              <w:t xml:space="preserve">Bab I</w:t>
            </w:r>
          </w:p>
        </w:tc>
        <w:tc>
          <w:tcPr>
            <w:tcW w:w="2636" w:type="dxa"/>
            <w:shd w:val="clear" w:color="auto" w:fill="FFFFFF"/>
            <w:vAlign w:val="center"/>
          </w:tcPr>
          <w:p>
            <w:pPr>
              <w:spacing w:before="40" w:after="40" w:line="260" w:lineRule="auto"/>
              <w:jc w:val="left"/>
            </w:pPr>
            <w:r>
              <w:rPr>
                <w:sz w:val="19"/>
                <w:szCs w:val="19"/>
              </w:rPr>
              <w:t xml:space="preserve">Pendahuluan</w:t>
            </w:r>
          </w:p>
        </w:tc>
        <w:tc>
          <w:tcPr>
            <w:tcW w:w="5096" w:type="dxa"/>
            <w:shd w:val="clear" w:color="auto" w:fill="FFFFFF"/>
            <w:vAlign w:val="center"/>
          </w:tcPr>
          <w:p>
            <w:pPr>
              <w:spacing w:before="40" w:after="40" w:line="260" w:lineRule="auto"/>
              <w:jc w:val="left"/>
            </w:pPr>
            <w:r>
              <w:rPr>
                <w:sz w:val="19"/>
                <w:szCs w:val="19"/>
              </w:rPr>
              <w:t xml:space="preserve">Latar belakang, maksud dan tujuan, sasaran, ruang lingkup pekerjaan, landasan hukum, lokasi dan waktu pelaksanaan, serta sistematika laporan.</w:t>
            </w:r>
          </w:p>
        </w:tc>
      </w:tr>
      <w:tr>
        <w:trPr>
          <w:cantSplit/>
        </w:trPr>
        <w:tc>
          <w:tcPr>
            <w:tcW w:w="1054" w:type="dxa"/>
            <w:shd w:val="clear" w:color="auto" w:fill="EAF1FB"/>
            <w:vAlign w:val="center"/>
          </w:tcPr>
          <w:p>
            <w:pPr>
              <w:spacing w:before="40" w:after="40" w:line="260" w:lineRule="auto"/>
              <w:jc w:val="left"/>
            </w:pPr>
            <w:r>
              <w:rPr>
                <w:sz w:val="19"/>
                <w:szCs w:val="19"/>
              </w:rPr>
              <w:t xml:space="preserve">Bab II</w:t>
            </w:r>
          </w:p>
        </w:tc>
        <w:tc>
          <w:tcPr>
            <w:tcW w:w="2636" w:type="dxa"/>
            <w:shd w:val="clear" w:color="auto" w:fill="EAF1FB"/>
            <w:vAlign w:val="center"/>
          </w:tcPr>
          <w:p>
            <w:pPr>
              <w:spacing w:before="40" w:after="40" w:line="260" w:lineRule="auto"/>
              <w:jc w:val="left"/>
            </w:pPr>
            <w:r>
              <w:rPr>
                <w:sz w:val="19"/>
                <w:szCs w:val="19"/>
              </w:rPr>
              <w:t xml:space="preserve">Gambaran Umum &amp; Tinjauan Laporan Awal</w:t>
            </w:r>
          </w:p>
        </w:tc>
        <w:tc>
          <w:tcPr>
            <w:tcW w:w="5096" w:type="dxa"/>
            <w:shd w:val="clear" w:color="auto" w:fill="EAF1FB"/>
            <w:vAlign w:val="center"/>
          </w:tcPr>
          <w:p>
            <w:pPr>
              <w:spacing w:before="40" w:after="40" w:line="260" w:lineRule="auto"/>
              <w:jc w:val="left"/>
            </w:pPr>
            <w:r>
              <w:rPr>
                <w:sz w:val="19"/>
                <w:szCs w:val="19"/>
              </w:rPr>
              <w:t xml:space="preserve">Profil wilayah 20 kecamatan di Kabupaten Banjarnegara, kondisi pengelolaan data eksisting, ulasan Laporan Awal, dan matriks penyesuaian pengembangan.</w:t>
            </w:r>
          </w:p>
        </w:tc>
      </w:tr>
      <w:tr>
        <w:trPr>
          <w:cantSplit/>
        </w:trPr>
        <w:tc>
          <w:tcPr>
            <w:tcW w:w="1054" w:type="dxa"/>
            <w:shd w:val="clear" w:color="auto" w:fill="FFFFFF"/>
            <w:vAlign w:val="center"/>
          </w:tcPr>
          <w:p>
            <w:pPr>
              <w:spacing w:before="40" w:after="40" w:line="260" w:lineRule="auto"/>
              <w:jc w:val="left"/>
            </w:pPr>
            <w:r>
              <w:rPr>
                <w:sz w:val="19"/>
                <w:szCs w:val="19"/>
              </w:rPr>
              <w:t xml:space="preserve">Bab III</w:t>
            </w:r>
          </w:p>
        </w:tc>
        <w:tc>
          <w:tcPr>
            <w:tcW w:w="2636" w:type="dxa"/>
            <w:shd w:val="clear" w:color="auto" w:fill="FFFFFF"/>
            <w:vAlign w:val="center"/>
          </w:tcPr>
          <w:p>
            <w:pPr>
              <w:spacing w:before="40" w:after="40" w:line="260" w:lineRule="auto"/>
              <w:jc w:val="left"/>
            </w:pPr>
            <w:r>
              <w:rPr>
                <w:sz w:val="19"/>
                <w:szCs w:val="19"/>
              </w:rPr>
              <w:t xml:space="preserve">Metodologi dan Pendekatan Teknis</w:t>
            </w:r>
          </w:p>
        </w:tc>
        <w:tc>
          <w:tcPr>
            <w:tcW w:w="5096" w:type="dxa"/>
            <w:shd w:val="clear" w:color="auto" w:fill="FFFFFF"/>
            <w:vAlign w:val="center"/>
          </w:tcPr>
          <w:p>
            <w:pPr>
              <w:spacing w:before="40" w:after="40" w:line="260" w:lineRule="auto"/>
              <w:jc w:val="left"/>
            </w:pPr>
            <w:r>
              <w:rPr>
                <w:sz w:val="19"/>
                <w:szCs w:val="19"/>
              </w:rPr>
              <w:t xml:space="preserve">Metode rekayasa perangkat lunak Agile, tahapan pelaksanaan, teknik pengumpulan data, dan spesifikasi teknologi yang digunakan.</w:t>
            </w:r>
          </w:p>
        </w:tc>
      </w:tr>
      <w:tr>
        <w:trPr>
          <w:cantSplit/>
        </w:trPr>
        <w:tc>
          <w:tcPr>
            <w:tcW w:w="1054" w:type="dxa"/>
            <w:shd w:val="clear" w:color="auto" w:fill="EAF1FB"/>
            <w:vAlign w:val="center"/>
          </w:tcPr>
          <w:p>
            <w:pPr>
              <w:spacing w:before="40" w:after="40" w:line="260" w:lineRule="auto"/>
              <w:jc w:val="left"/>
            </w:pPr>
            <w:r>
              <w:rPr>
                <w:sz w:val="19"/>
                <w:szCs w:val="19"/>
              </w:rPr>
              <w:t xml:space="preserve">Bab IV</w:t>
            </w:r>
          </w:p>
        </w:tc>
        <w:tc>
          <w:tcPr>
            <w:tcW w:w="2636" w:type="dxa"/>
            <w:shd w:val="clear" w:color="auto" w:fill="EAF1FB"/>
            <w:vAlign w:val="center"/>
          </w:tcPr>
          <w:p>
            <w:pPr>
              <w:spacing w:before="40" w:after="40" w:line="260" w:lineRule="auto"/>
              <w:jc w:val="left"/>
            </w:pPr>
            <w:r>
              <w:rPr>
                <w:sz w:val="19"/>
                <w:szCs w:val="19"/>
              </w:rPr>
              <w:t xml:space="preserve">Analisis dan Perancangan Sistem</w:t>
            </w:r>
          </w:p>
        </w:tc>
        <w:tc>
          <w:tcPr>
            <w:tcW w:w="5096" w:type="dxa"/>
            <w:shd w:val="clear" w:color="auto" w:fill="EAF1FB"/>
            <w:vAlign w:val="center"/>
          </w:tcPr>
          <w:p>
            <w:pPr>
              <w:spacing w:before="40" w:after="40" w:line="260" w:lineRule="auto"/>
              <w:jc w:val="left"/>
            </w:pPr>
            <w:r>
              <w:rPr>
                <w:sz w:val="19"/>
                <w:szCs w:val="19"/>
              </w:rPr>
              <w:t xml:space="preserve">Kebutuhan fungsional/non-fungsional, matriks RBAC, diagram arsitektur sistem, ERD basis data, diagram alur data SAKIP, dan rumus matematis indikator.</w:t>
            </w:r>
          </w:p>
        </w:tc>
      </w:tr>
      <w:tr>
        <w:trPr>
          <w:cantSplit/>
        </w:trPr>
        <w:tc>
          <w:tcPr>
            <w:tcW w:w="1054" w:type="dxa"/>
            <w:shd w:val="clear" w:color="auto" w:fill="FFFFFF"/>
            <w:vAlign w:val="center"/>
          </w:tcPr>
          <w:p>
            <w:pPr>
              <w:spacing w:before="40" w:after="40" w:line="260" w:lineRule="auto"/>
              <w:jc w:val="left"/>
            </w:pPr>
            <w:r>
              <w:rPr>
                <w:sz w:val="19"/>
                <w:szCs w:val="19"/>
              </w:rPr>
              <w:t xml:space="preserve">Bab V</w:t>
            </w:r>
          </w:p>
        </w:tc>
        <w:tc>
          <w:tcPr>
            <w:tcW w:w="2636" w:type="dxa"/>
            <w:shd w:val="clear" w:color="auto" w:fill="FFFFFF"/>
            <w:vAlign w:val="center"/>
          </w:tcPr>
          <w:p>
            <w:pPr>
              <w:spacing w:before="40" w:after="40" w:line="260" w:lineRule="auto"/>
              <w:jc w:val="left"/>
            </w:pPr>
            <w:r>
              <w:rPr>
                <w:sz w:val="19"/>
                <w:szCs w:val="19"/>
              </w:rPr>
              <w:t xml:space="preserve">Progres Pelaksanaan Pekerjaan</w:t>
            </w:r>
          </w:p>
        </w:tc>
        <w:tc>
          <w:tcPr>
            <w:tcW w:w="5096" w:type="dxa"/>
            <w:shd w:val="clear" w:color="auto" w:fill="FFFFFF"/>
            <w:vAlign w:val="center"/>
          </w:tcPr>
          <w:p>
            <w:pPr>
              <w:spacing w:before="40" w:after="40" w:line="260" w:lineRule="auto"/>
              <w:jc w:val="left"/>
            </w:pPr>
            <w:r>
              <w:rPr>
                <w:sz w:val="19"/>
                <w:szCs w:val="19"/>
              </w:rPr>
              <w:t xml:space="preserve">Rekapitulasi progres, pembahasan detail 15 modul yang telah selesai beserta tangkapan layar asli aplikasi, statistik data riil, dan kontrol keamanan.</w:t>
            </w:r>
          </w:p>
        </w:tc>
      </w:tr>
      <w:tr>
        <w:trPr>
          <w:cantSplit/>
        </w:trPr>
        <w:tc>
          <w:tcPr>
            <w:tcW w:w="1054" w:type="dxa"/>
            <w:shd w:val="clear" w:color="auto" w:fill="EAF1FB"/>
            <w:vAlign w:val="center"/>
          </w:tcPr>
          <w:p>
            <w:pPr>
              <w:spacing w:before="40" w:after="40" w:line="260" w:lineRule="auto"/>
              <w:jc w:val="left"/>
            </w:pPr>
            <w:r>
              <w:rPr>
                <w:sz w:val="19"/>
                <w:szCs w:val="19"/>
              </w:rPr>
              <w:t xml:space="preserve">Bab VI</w:t>
            </w:r>
          </w:p>
        </w:tc>
        <w:tc>
          <w:tcPr>
            <w:tcW w:w="2636" w:type="dxa"/>
            <w:shd w:val="clear" w:color="auto" w:fill="EAF1FB"/>
            <w:vAlign w:val="center"/>
          </w:tcPr>
          <w:p>
            <w:pPr>
              <w:spacing w:before="40" w:after="40" w:line="260" w:lineRule="auto"/>
              <w:jc w:val="left"/>
            </w:pPr>
            <w:r>
              <w:rPr>
                <w:sz w:val="19"/>
                <w:szCs w:val="19"/>
              </w:rPr>
              <w:t xml:space="preserve">Kajian Integrasi Data Dapodik Kominfo</w:t>
            </w:r>
          </w:p>
        </w:tc>
        <w:tc>
          <w:tcPr>
            <w:tcW w:w="5096" w:type="dxa"/>
            <w:shd w:val="clear" w:color="auto" w:fill="EAF1FB"/>
            <w:vAlign w:val="center"/>
          </w:tcPr>
          <w:p>
            <w:pPr>
              <w:spacing w:before="40" w:after="40" w:line="260" w:lineRule="auto"/>
              <w:jc w:val="left"/>
            </w:pPr>
            <w:r>
              <w:rPr>
                <w:sz w:val="19"/>
                <w:szCs w:val="19"/>
              </w:rPr>
              <w:t xml:space="preserve">Hasil penelusuran SQL Server Management Studio (SSMS) di server Kominfo, analisis skema Datamart_20252, pemetaan tabel, perbandingan 5 opsi, dan arsitektur Reverse Push Agent.</w:t>
            </w:r>
          </w:p>
        </w:tc>
      </w:tr>
      <w:tr>
        <w:trPr>
          <w:cantSplit/>
        </w:trPr>
        <w:tc>
          <w:tcPr>
            <w:tcW w:w="1054" w:type="dxa"/>
            <w:shd w:val="clear" w:color="auto" w:fill="FFFFFF"/>
            <w:vAlign w:val="center"/>
          </w:tcPr>
          <w:p>
            <w:pPr>
              <w:spacing w:before="40" w:after="40" w:line="260" w:lineRule="auto"/>
              <w:jc w:val="left"/>
            </w:pPr>
            <w:r>
              <w:rPr>
                <w:sz w:val="19"/>
                <w:szCs w:val="19"/>
              </w:rPr>
              <w:t xml:space="preserve">Bab VII</w:t>
            </w:r>
          </w:p>
        </w:tc>
        <w:tc>
          <w:tcPr>
            <w:tcW w:w="2636" w:type="dxa"/>
            <w:shd w:val="clear" w:color="auto" w:fill="FFFFFF"/>
            <w:vAlign w:val="center"/>
          </w:tcPr>
          <w:p>
            <w:pPr>
              <w:spacing w:before="40" w:after="40" w:line="260" w:lineRule="auto"/>
              <w:jc w:val="left"/>
            </w:pPr>
            <w:r>
              <w:rPr>
                <w:sz w:val="19"/>
                <w:szCs w:val="19"/>
              </w:rPr>
              <w:t xml:space="preserve">Kendala, Permasalahan, dan Solusi</w:t>
            </w:r>
          </w:p>
        </w:tc>
        <w:tc>
          <w:tcPr>
            <w:tcW w:w="5096" w:type="dxa"/>
            <w:shd w:val="clear" w:color="auto" w:fill="FFFFFF"/>
            <w:vAlign w:val="center"/>
          </w:tcPr>
          <w:p>
            <w:pPr>
              <w:spacing w:before="40" w:after="40" w:line="260" w:lineRule="auto"/>
              <w:jc w:val="left"/>
            </w:pPr>
            <w:r>
              <w:rPr>
                <w:sz w:val="19"/>
                <w:szCs w:val="19"/>
              </w:rPr>
              <w:t xml:space="preserve">Identifikasi hambatan teknis dan operasional selama pembangunan beserta langkah penyelesaiannya.</w:t>
            </w:r>
          </w:p>
        </w:tc>
      </w:tr>
      <w:tr>
        <w:trPr>
          <w:cantSplit/>
        </w:trPr>
        <w:tc>
          <w:tcPr>
            <w:tcW w:w="1054" w:type="dxa"/>
            <w:shd w:val="clear" w:color="auto" w:fill="EAF1FB"/>
            <w:vAlign w:val="center"/>
          </w:tcPr>
          <w:p>
            <w:pPr>
              <w:spacing w:before="40" w:after="40" w:line="260" w:lineRule="auto"/>
              <w:jc w:val="left"/>
            </w:pPr>
            <w:r>
              <w:rPr>
                <w:sz w:val="19"/>
                <w:szCs w:val="19"/>
              </w:rPr>
              <w:t xml:space="preserve">Bab VIII</w:t>
            </w:r>
          </w:p>
        </w:tc>
        <w:tc>
          <w:tcPr>
            <w:tcW w:w="2636" w:type="dxa"/>
            <w:shd w:val="clear" w:color="auto" w:fill="EAF1FB"/>
            <w:vAlign w:val="center"/>
          </w:tcPr>
          <w:p>
            <w:pPr>
              <w:spacing w:before="40" w:after="40" w:line="260" w:lineRule="auto"/>
              <w:jc w:val="left"/>
            </w:pPr>
            <w:r>
              <w:rPr>
                <w:sz w:val="19"/>
                <w:szCs w:val="19"/>
              </w:rPr>
              <w:t xml:space="preserve">Rencana Kerja Tahap Selanjutnya</w:t>
            </w:r>
          </w:p>
        </w:tc>
        <w:tc>
          <w:tcPr>
            <w:tcW w:w="5096" w:type="dxa"/>
            <w:shd w:val="clear" w:color="auto" w:fill="EAF1FB"/>
            <w:vAlign w:val="center"/>
          </w:tcPr>
          <w:p>
            <w:pPr>
              <w:spacing w:before="40" w:after="40" w:line="260" w:lineRule="auto"/>
              <w:jc w:val="left"/>
            </w:pPr>
            <w:r>
              <w:rPr>
                <w:sz w:val="19"/>
                <w:szCs w:val="19"/>
              </w:rPr>
              <w:t xml:space="preserve">Agenda penyelesaian pekerjaan menuju Laporan Akhir beserta jadwal kerja mingguan.</w:t>
            </w:r>
          </w:p>
        </w:tc>
      </w:tr>
      <w:tr>
        <w:trPr>
          <w:cantSplit/>
        </w:trPr>
        <w:tc>
          <w:tcPr>
            <w:tcW w:w="1054" w:type="dxa"/>
            <w:shd w:val="clear" w:color="auto" w:fill="FFFFFF"/>
            <w:vAlign w:val="center"/>
          </w:tcPr>
          <w:p>
            <w:pPr>
              <w:spacing w:before="40" w:after="40" w:line="260" w:lineRule="auto"/>
              <w:jc w:val="left"/>
            </w:pPr>
            <w:r>
              <w:rPr>
                <w:sz w:val="19"/>
                <w:szCs w:val="19"/>
              </w:rPr>
              <w:t xml:space="preserve">Bab IX</w:t>
            </w:r>
          </w:p>
        </w:tc>
        <w:tc>
          <w:tcPr>
            <w:tcW w:w="2636" w:type="dxa"/>
            <w:shd w:val="clear" w:color="auto" w:fill="FFFFFF"/>
            <w:vAlign w:val="center"/>
          </w:tcPr>
          <w:p>
            <w:pPr>
              <w:spacing w:before="40" w:after="40" w:line="260" w:lineRule="auto"/>
              <w:jc w:val="left"/>
            </w:pPr>
            <w:r>
              <w:rPr>
                <w:sz w:val="19"/>
                <w:szCs w:val="19"/>
              </w:rPr>
              <w:t xml:space="preserve">Penutup</w:t>
            </w:r>
          </w:p>
        </w:tc>
        <w:tc>
          <w:tcPr>
            <w:tcW w:w="5096" w:type="dxa"/>
            <w:shd w:val="clear" w:color="auto" w:fill="FFFFFF"/>
            <w:vAlign w:val="center"/>
          </w:tcPr>
          <w:p>
            <w:pPr>
              <w:spacing w:before="40" w:after="40" w:line="260" w:lineRule="auto"/>
              <w:jc w:val="left"/>
            </w:pPr>
            <w:r>
              <w:rPr>
                <w:sz w:val="19"/>
                <w:szCs w:val="19"/>
              </w:rPr>
              <w:t xml:space="preserve">Kesimpulan capaian Laporan Antara dan rekomendasi tindak lanjut bagi DINDIKPORA serta Dinkominfo.</w:t>
            </w:r>
          </w:p>
        </w:tc>
      </w:tr>
      <w:tr>
        <w:trPr>
          <w:cantSplit/>
        </w:trPr>
        <w:tc>
          <w:tcPr>
            <w:tcW w:w="1054" w:type="dxa"/>
            <w:shd w:val="clear" w:color="auto" w:fill="EAF1FB"/>
            <w:vAlign w:val="center"/>
          </w:tcPr>
          <w:p>
            <w:pPr>
              <w:spacing w:before="40" w:after="40" w:line="260" w:lineRule="auto"/>
              <w:jc w:val="left"/>
            </w:pPr>
            <w:r>
              <w:rPr>
                <w:sz w:val="19"/>
                <w:szCs w:val="19"/>
              </w:rPr>
              <w:t xml:space="preserve">Lampiran</w:t>
            </w:r>
          </w:p>
        </w:tc>
        <w:tc>
          <w:tcPr>
            <w:tcW w:w="2636" w:type="dxa"/>
            <w:shd w:val="clear" w:color="auto" w:fill="EAF1FB"/>
            <w:vAlign w:val="center"/>
          </w:tcPr>
          <w:p>
            <w:pPr>
              <w:spacing w:before="40" w:after="40" w:line="260" w:lineRule="auto"/>
              <w:jc w:val="left"/>
            </w:pPr>
            <w:r>
              <w:rPr>
                <w:sz w:val="19"/>
                <w:szCs w:val="19"/>
              </w:rPr>
              <w:t xml:space="preserve">Dokumentasi Lengkap &amp; Skema</w:t>
            </w:r>
          </w:p>
        </w:tc>
        <w:tc>
          <w:tcPr>
            <w:tcW w:w="5096" w:type="dxa"/>
            <w:shd w:val="clear" w:color="auto" w:fill="EAF1FB"/>
            <w:vAlign w:val="center"/>
          </w:tcPr>
          <w:p>
            <w:pPr>
              <w:spacing w:before="40" w:after="40" w:line="260" w:lineRule="auto"/>
              <w:jc w:val="left"/>
            </w:pPr>
            <w:r>
              <w:rPr>
                <w:sz w:val="19"/>
                <w:szCs w:val="19"/>
              </w:rPr>
              <w:t xml:space="preserve">Struktur direktori kode sumber, riwayat 19 migrasi basis data, dan galeri dokumentasi visual seluruh halaman aplikasi SIMAK.</w:t>
            </w:r>
          </w:p>
        </w:tc>
      </w:tr>
    </w:tbl>
    <w:p>
      <w:pPr>
        <w:spacing w:before="0" w:after="120"/>
        <w:jc w:val="both"/>
      </w:pPr>
    </w:p>
    <w:p>
      <w:pPr>
        <w:pStyle w:val="Heading1"/>
        <w:pageBreakBefore/>
        <w:jc w:val="center"/>
      </w:pPr>
      <w:r>
        <w:t xml:space="preserve">BAB II GAMBARAN UMUM DAN TINJAUAN LAPORAN AWAL</w:t>
      </w:r>
    </w:p>
    <w:p>
      <w:pPr>
        <w:pStyle w:val="Heading2"/>
        <w:jc w:val="left"/>
      </w:pPr>
      <w:r>
        <w:t xml:space="preserve">2.1 Gambaran Umum Wilayah Analisis (20 Kecamatan)</w:t>
      </w:r>
    </w:p>
    <w:p>
      <w:pPr>
        <w:ind w:firstLine="567"/>
        <w:jc w:val="both"/>
      </w:pPr>
      <w:r>
        <w:t xml:space="preserve">Kabupaten Banjarnegara secara administratif terbagi menjadi </w:t>
      </w:r>
      <w:r>
        <w:rPr>
          <w:b/>
        </w:rPr>
        <w:t xml:space="preserve">20 wilayah kecamatan</w:t>
      </w:r>
      <w:r>
        <w:t xml:space="preserve"> dengan karakteristik topografi yang beragam, mulai dari wilayah dataran rendah di bagian barat (Susukan, Purwareja Klampok, Mandiraja, Purwanegara, Bawang) hingga wilayah pegunungan dan dataran tinggi Dieng di bagian utara dan timur (Karangkobar, Pagentan, Pejawaran, Batur, Wanayasa, Kalibening, Pandanarum). Keragaman geografis ini berdampak langsung terhadap distribusi satuan pendidikan, daya tampung rombongan belajar, dan angka partisipasi sekolah yang harus dipantau secara spesifik per kecamatan.</w:t>
      </w:r>
    </w:p>
    <w:p>
      <w:pPr>
        <w:ind w:firstLine="567"/>
        <w:jc w:val="both"/>
      </w:pPr>
      <w:r>
        <w:t xml:space="preserve">Dalam aplikasi SIMAK Pendidikan, seluruh 20 kecamatan tersebut telah dikodekan sesuai kode wilayah resmi Badan Pusat Statistik (BPS) dan Kementerian Dalam Negeri serta dilengkapi titik koordinat pusat pemerintahan kecamatan dan batas poligon GeoJSON untuk visualisasi peta.</w:t>
      </w:r>
    </w:p>
    <w:p>
      <w:pPr>
        <w:keepNext/>
        <w:spacing w:before="180" w:after="80"/>
        <w:jc w:val="center"/>
      </w:pPr>
      <w:r>
        <w:rPr>
          <w:b/>
          <w:sz w:val="20"/>
          <w:szCs w:val="20"/>
        </w:rPr>
        <w:t xml:space="preserve">Tabel 2.1 Daftar 20 Wilayah Kecamatan di Kabupaten Banjarnegara pada Basis Data SIMAK</w:t>
      </w:r>
    </w:p>
    <w:tbl>
      <w:tblPr>
        <w:tblW w:w="8787"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left w:w="80" w:type="dxa"/>
          <w:right w:w="80" w:type="dxa"/>
        </w:tblCellMar>
      </w:tblPr>
      <w:tblGrid>
        <w:gridCol w:w="527"/>
        <w:gridCol w:w="1230"/>
        <w:gridCol w:w="2109"/>
        <w:gridCol w:w="1933"/>
        <w:gridCol w:w="2988"/>
      </w:tblGrid>
      <w:tr>
        <w:trPr>
          <w:tblHeader/>
          <w:cantSplit/>
        </w:trPr>
        <w:tc>
          <w:tcPr>
            <w:tcW w:w="527" w:type="dxa"/>
            <w:shd w:val="clear" w:color="auto" w:fill="1F4E79"/>
            <w:vAlign w:val="center"/>
          </w:tcPr>
          <w:p>
            <w:pPr>
              <w:spacing w:before="40" w:after="40" w:line="260" w:lineRule="auto"/>
              <w:jc w:val="center"/>
            </w:pPr>
            <w:r>
              <w:rPr>
                <w:b/>
                <w:sz w:val="19"/>
                <w:szCs w:val="19"/>
                <w:color w:val="FFFFFF"/>
              </w:rPr>
              <w:t xml:space="preserve">No</w:t>
            </w:r>
          </w:p>
        </w:tc>
        <w:tc>
          <w:tcPr>
            <w:tcW w:w="1230" w:type="dxa"/>
            <w:shd w:val="clear" w:color="auto" w:fill="1F4E79"/>
            <w:vAlign w:val="center"/>
          </w:tcPr>
          <w:p>
            <w:pPr>
              <w:spacing w:before="40" w:after="40" w:line="260" w:lineRule="auto"/>
              <w:jc w:val="center"/>
            </w:pPr>
            <w:r>
              <w:rPr>
                <w:b/>
                <w:sz w:val="19"/>
                <w:szCs w:val="19"/>
                <w:color w:val="FFFFFF"/>
              </w:rPr>
              <w:t xml:space="preserve">Kode Wilayah</w:t>
            </w:r>
          </w:p>
        </w:tc>
        <w:tc>
          <w:tcPr>
            <w:tcW w:w="2109" w:type="dxa"/>
            <w:shd w:val="clear" w:color="auto" w:fill="1F4E79"/>
            <w:vAlign w:val="center"/>
          </w:tcPr>
          <w:p>
            <w:pPr>
              <w:spacing w:before="40" w:after="40" w:line="260" w:lineRule="auto"/>
              <w:jc w:val="center"/>
            </w:pPr>
            <w:r>
              <w:rPr>
                <w:b/>
                <w:sz w:val="19"/>
                <w:szCs w:val="19"/>
                <w:color w:val="FFFFFF"/>
              </w:rPr>
              <w:t xml:space="preserve">Nama Kecamatan</w:t>
            </w:r>
          </w:p>
        </w:tc>
        <w:tc>
          <w:tcPr>
            <w:tcW w:w="1933" w:type="dxa"/>
            <w:shd w:val="clear" w:color="auto" w:fill="1F4E79"/>
            <w:vAlign w:val="center"/>
          </w:tcPr>
          <w:p>
            <w:pPr>
              <w:spacing w:before="40" w:after="40" w:line="260" w:lineRule="auto"/>
              <w:jc w:val="center"/>
            </w:pPr>
            <w:r>
              <w:rPr>
                <w:b/>
                <w:sz w:val="19"/>
                <w:szCs w:val="19"/>
                <w:color w:val="FFFFFF"/>
              </w:rPr>
              <w:t xml:space="preserve">Ibukota Kecamatan</w:t>
            </w:r>
          </w:p>
        </w:tc>
        <w:tc>
          <w:tcPr>
            <w:tcW w:w="2988" w:type="dxa"/>
            <w:shd w:val="clear" w:color="auto" w:fill="1F4E79"/>
            <w:vAlign w:val="center"/>
          </w:tcPr>
          <w:p>
            <w:pPr>
              <w:spacing w:before="40" w:after="40" w:line="260" w:lineRule="auto"/>
              <w:jc w:val="center"/>
            </w:pPr>
            <w:r>
              <w:rPr>
                <w:b/>
                <w:sz w:val="19"/>
                <w:szCs w:val="19"/>
                <w:color w:val="FFFFFF"/>
              </w:rPr>
              <w:t xml:space="preserve">Cakupan Analisis SIMAK</w:t>
            </w:r>
          </w:p>
        </w:tc>
      </w:tr>
      <w:tr>
        <w:trPr>
          <w:cantSplit/>
        </w:trPr>
        <w:tc>
          <w:tcPr>
            <w:tcW w:w="527" w:type="dxa"/>
            <w:shd w:val="clear" w:color="auto" w:fill="FFFFFF"/>
            <w:vAlign w:val="center"/>
          </w:tcPr>
          <w:p>
            <w:pPr>
              <w:spacing w:before="40" w:after="40" w:line="260" w:lineRule="auto"/>
              <w:jc w:val="left"/>
            </w:pPr>
            <w:r>
              <w:rPr>
                <w:sz w:val="19"/>
                <w:szCs w:val="19"/>
              </w:rPr>
              <w:t xml:space="preserve">1</w:t>
            </w:r>
          </w:p>
        </w:tc>
        <w:tc>
          <w:tcPr>
            <w:tcW w:w="1230" w:type="dxa"/>
            <w:shd w:val="clear" w:color="auto" w:fill="FFFFFF"/>
            <w:vAlign w:val="center"/>
          </w:tcPr>
          <w:p>
            <w:pPr>
              <w:spacing w:before="40" w:after="40" w:line="260" w:lineRule="auto"/>
              <w:jc w:val="left"/>
            </w:pPr>
            <w:r>
              <w:rPr>
                <w:sz w:val="19"/>
                <w:szCs w:val="19"/>
              </w:rPr>
              <w:t xml:space="preserve">330401</w:t>
            </w:r>
          </w:p>
        </w:tc>
        <w:tc>
          <w:tcPr>
            <w:tcW w:w="2109" w:type="dxa"/>
            <w:shd w:val="clear" w:color="auto" w:fill="FFFFFF"/>
            <w:vAlign w:val="center"/>
          </w:tcPr>
          <w:p>
            <w:pPr>
              <w:spacing w:before="40" w:after="40" w:line="260" w:lineRule="auto"/>
              <w:jc w:val="left"/>
            </w:pPr>
            <w:r>
              <w:rPr>
                <w:sz w:val="19"/>
                <w:szCs w:val="19"/>
              </w:rPr>
              <w:t xml:space="preserve">SUSUKAN</w:t>
            </w:r>
          </w:p>
        </w:tc>
        <w:tc>
          <w:tcPr>
            <w:tcW w:w="1933" w:type="dxa"/>
            <w:shd w:val="clear" w:color="auto" w:fill="FFFFFF"/>
            <w:vAlign w:val="center"/>
          </w:tcPr>
          <w:p>
            <w:pPr>
              <w:spacing w:before="40" w:after="40" w:line="260" w:lineRule="auto"/>
              <w:jc w:val="left"/>
            </w:pPr>
            <w:r>
              <w:rPr>
                <w:sz w:val="19"/>
                <w:szCs w:val="19"/>
              </w:rPr>
              <w:t xml:space="preserve">Kec. Susukan</w:t>
            </w:r>
          </w:p>
        </w:tc>
        <w:tc>
          <w:tcPr>
            <w:tcW w:w="2988" w:type="dxa"/>
            <w:shd w:val="clear" w:color="auto" w:fill="FFFFFF"/>
            <w:vAlign w:val="center"/>
          </w:tcPr>
          <w:p>
            <w:pPr>
              <w:spacing w:before="40" w:after="40" w:line="260" w:lineRule="auto"/>
              <w:jc w:val="left"/>
            </w:pPr>
            <w:r>
              <w:rPr>
                <w:sz w:val="19"/>
                <w:szCs w:val="19"/>
              </w:rPr>
              <w:t xml:space="preserve">Demografi, Sekolah, Siswa, Guru, Prestasi, APK/APM/APS, GIS</w:t>
            </w:r>
          </w:p>
        </w:tc>
      </w:tr>
      <w:tr>
        <w:trPr>
          <w:cantSplit/>
        </w:trPr>
        <w:tc>
          <w:tcPr>
            <w:tcW w:w="527" w:type="dxa"/>
            <w:shd w:val="clear" w:color="auto" w:fill="EAF1FB"/>
            <w:vAlign w:val="center"/>
          </w:tcPr>
          <w:p>
            <w:pPr>
              <w:spacing w:before="40" w:after="40" w:line="260" w:lineRule="auto"/>
              <w:jc w:val="left"/>
            </w:pPr>
            <w:r>
              <w:rPr>
                <w:sz w:val="19"/>
                <w:szCs w:val="19"/>
              </w:rPr>
              <w:t xml:space="preserve">2</w:t>
            </w:r>
          </w:p>
        </w:tc>
        <w:tc>
          <w:tcPr>
            <w:tcW w:w="1230" w:type="dxa"/>
            <w:shd w:val="clear" w:color="auto" w:fill="EAF1FB"/>
            <w:vAlign w:val="center"/>
          </w:tcPr>
          <w:p>
            <w:pPr>
              <w:spacing w:before="40" w:after="40" w:line="260" w:lineRule="auto"/>
              <w:jc w:val="left"/>
            </w:pPr>
            <w:r>
              <w:rPr>
                <w:sz w:val="19"/>
                <w:szCs w:val="19"/>
              </w:rPr>
              <w:t xml:space="preserve">330402</w:t>
            </w:r>
          </w:p>
        </w:tc>
        <w:tc>
          <w:tcPr>
            <w:tcW w:w="2109" w:type="dxa"/>
            <w:shd w:val="clear" w:color="auto" w:fill="EAF1FB"/>
            <w:vAlign w:val="center"/>
          </w:tcPr>
          <w:p>
            <w:pPr>
              <w:spacing w:before="40" w:after="40" w:line="260" w:lineRule="auto"/>
              <w:jc w:val="left"/>
            </w:pPr>
            <w:r>
              <w:rPr>
                <w:sz w:val="19"/>
                <w:szCs w:val="19"/>
              </w:rPr>
              <w:t xml:space="preserve">PURWAREJA KLAMPOK</w:t>
            </w:r>
          </w:p>
        </w:tc>
        <w:tc>
          <w:tcPr>
            <w:tcW w:w="1933" w:type="dxa"/>
            <w:shd w:val="clear" w:color="auto" w:fill="EAF1FB"/>
            <w:vAlign w:val="center"/>
          </w:tcPr>
          <w:p>
            <w:pPr>
              <w:spacing w:before="40" w:after="40" w:line="260" w:lineRule="auto"/>
              <w:jc w:val="left"/>
            </w:pPr>
            <w:r>
              <w:rPr>
                <w:sz w:val="19"/>
                <w:szCs w:val="19"/>
              </w:rPr>
              <w:t xml:space="preserve">Kec. Purwareja Klampok</w:t>
            </w:r>
          </w:p>
        </w:tc>
        <w:tc>
          <w:tcPr>
            <w:tcW w:w="2988" w:type="dxa"/>
            <w:shd w:val="clear" w:color="auto" w:fill="EAF1FB"/>
            <w:vAlign w:val="center"/>
          </w:tcPr>
          <w:p>
            <w:pPr>
              <w:spacing w:before="40" w:after="40" w:line="260" w:lineRule="auto"/>
              <w:jc w:val="left"/>
            </w:pPr>
            <w:r>
              <w:rPr>
                <w:sz w:val="19"/>
                <w:szCs w:val="19"/>
              </w:rPr>
              <w:t xml:space="preserve">Demografi, Sekolah, Siswa, Guru, Prestasi, APK/APM/APS, GIS</w:t>
            </w:r>
          </w:p>
        </w:tc>
      </w:tr>
      <w:tr>
        <w:trPr>
          <w:cantSplit/>
        </w:trPr>
        <w:tc>
          <w:tcPr>
            <w:tcW w:w="527" w:type="dxa"/>
            <w:shd w:val="clear" w:color="auto" w:fill="FFFFFF"/>
            <w:vAlign w:val="center"/>
          </w:tcPr>
          <w:p>
            <w:pPr>
              <w:spacing w:before="40" w:after="40" w:line="260" w:lineRule="auto"/>
              <w:jc w:val="left"/>
            </w:pPr>
            <w:r>
              <w:rPr>
                <w:sz w:val="19"/>
                <w:szCs w:val="19"/>
              </w:rPr>
              <w:t xml:space="preserve">3</w:t>
            </w:r>
          </w:p>
        </w:tc>
        <w:tc>
          <w:tcPr>
            <w:tcW w:w="1230" w:type="dxa"/>
            <w:shd w:val="clear" w:color="auto" w:fill="FFFFFF"/>
            <w:vAlign w:val="center"/>
          </w:tcPr>
          <w:p>
            <w:pPr>
              <w:spacing w:before="40" w:after="40" w:line="260" w:lineRule="auto"/>
              <w:jc w:val="left"/>
            </w:pPr>
            <w:r>
              <w:rPr>
                <w:sz w:val="19"/>
                <w:szCs w:val="19"/>
              </w:rPr>
              <w:t xml:space="preserve">330403</w:t>
            </w:r>
          </w:p>
        </w:tc>
        <w:tc>
          <w:tcPr>
            <w:tcW w:w="2109" w:type="dxa"/>
            <w:shd w:val="clear" w:color="auto" w:fill="FFFFFF"/>
            <w:vAlign w:val="center"/>
          </w:tcPr>
          <w:p>
            <w:pPr>
              <w:spacing w:before="40" w:after="40" w:line="260" w:lineRule="auto"/>
              <w:jc w:val="left"/>
            </w:pPr>
            <w:r>
              <w:rPr>
                <w:sz w:val="19"/>
                <w:szCs w:val="19"/>
              </w:rPr>
              <w:t xml:space="preserve">MANDIRAJA</w:t>
            </w:r>
          </w:p>
        </w:tc>
        <w:tc>
          <w:tcPr>
            <w:tcW w:w="1933" w:type="dxa"/>
            <w:shd w:val="clear" w:color="auto" w:fill="FFFFFF"/>
            <w:vAlign w:val="center"/>
          </w:tcPr>
          <w:p>
            <w:pPr>
              <w:spacing w:before="40" w:after="40" w:line="260" w:lineRule="auto"/>
              <w:jc w:val="left"/>
            </w:pPr>
            <w:r>
              <w:rPr>
                <w:sz w:val="19"/>
                <w:szCs w:val="19"/>
              </w:rPr>
              <w:t xml:space="preserve">Kec. Mandiraja</w:t>
            </w:r>
          </w:p>
        </w:tc>
        <w:tc>
          <w:tcPr>
            <w:tcW w:w="2988" w:type="dxa"/>
            <w:shd w:val="clear" w:color="auto" w:fill="FFFFFF"/>
            <w:vAlign w:val="center"/>
          </w:tcPr>
          <w:p>
            <w:pPr>
              <w:spacing w:before="40" w:after="40" w:line="260" w:lineRule="auto"/>
              <w:jc w:val="left"/>
            </w:pPr>
            <w:r>
              <w:rPr>
                <w:sz w:val="19"/>
                <w:szCs w:val="19"/>
              </w:rPr>
              <w:t xml:space="preserve">Demografi, Sekolah, Siswa, Guru, Prestasi, APK/APM/APS, GIS</w:t>
            </w:r>
          </w:p>
        </w:tc>
      </w:tr>
      <w:tr>
        <w:trPr>
          <w:cantSplit/>
        </w:trPr>
        <w:tc>
          <w:tcPr>
            <w:tcW w:w="527" w:type="dxa"/>
            <w:shd w:val="clear" w:color="auto" w:fill="EAF1FB"/>
            <w:vAlign w:val="center"/>
          </w:tcPr>
          <w:p>
            <w:pPr>
              <w:spacing w:before="40" w:after="40" w:line="260" w:lineRule="auto"/>
              <w:jc w:val="left"/>
            </w:pPr>
            <w:r>
              <w:rPr>
                <w:sz w:val="19"/>
                <w:szCs w:val="19"/>
              </w:rPr>
              <w:t xml:space="preserve">4</w:t>
            </w:r>
          </w:p>
        </w:tc>
        <w:tc>
          <w:tcPr>
            <w:tcW w:w="1230" w:type="dxa"/>
            <w:shd w:val="clear" w:color="auto" w:fill="EAF1FB"/>
            <w:vAlign w:val="center"/>
          </w:tcPr>
          <w:p>
            <w:pPr>
              <w:spacing w:before="40" w:after="40" w:line="260" w:lineRule="auto"/>
              <w:jc w:val="left"/>
            </w:pPr>
            <w:r>
              <w:rPr>
                <w:sz w:val="19"/>
                <w:szCs w:val="19"/>
              </w:rPr>
              <w:t xml:space="preserve">330404</w:t>
            </w:r>
          </w:p>
        </w:tc>
        <w:tc>
          <w:tcPr>
            <w:tcW w:w="2109" w:type="dxa"/>
            <w:shd w:val="clear" w:color="auto" w:fill="EAF1FB"/>
            <w:vAlign w:val="center"/>
          </w:tcPr>
          <w:p>
            <w:pPr>
              <w:spacing w:before="40" w:after="40" w:line="260" w:lineRule="auto"/>
              <w:jc w:val="left"/>
            </w:pPr>
            <w:r>
              <w:rPr>
                <w:sz w:val="19"/>
                <w:szCs w:val="19"/>
              </w:rPr>
              <w:t xml:space="preserve">PURWANEGARA</w:t>
            </w:r>
          </w:p>
        </w:tc>
        <w:tc>
          <w:tcPr>
            <w:tcW w:w="1933" w:type="dxa"/>
            <w:shd w:val="clear" w:color="auto" w:fill="EAF1FB"/>
            <w:vAlign w:val="center"/>
          </w:tcPr>
          <w:p>
            <w:pPr>
              <w:spacing w:before="40" w:after="40" w:line="260" w:lineRule="auto"/>
              <w:jc w:val="left"/>
            </w:pPr>
            <w:r>
              <w:rPr>
                <w:sz w:val="19"/>
                <w:szCs w:val="19"/>
              </w:rPr>
              <w:t xml:space="preserve">Kec. Purwanegara</w:t>
            </w:r>
          </w:p>
        </w:tc>
        <w:tc>
          <w:tcPr>
            <w:tcW w:w="2988" w:type="dxa"/>
            <w:shd w:val="clear" w:color="auto" w:fill="EAF1FB"/>
            <w:vAlign w:val="center"/>
          </w:tcPr>
          <w:p>
            <w:pPr>
              <w:spacing w:before="40" w:after="40" w:line="260" w:lineRule="auto"/>
              <w:jc w:val="left"/>
            </w:pPr>
            <w:r>
              <w:rPr>
                <w:sz w:val="19"/>
                <w:szCs w:val="19"/>
              </w:rPr>
              <w:t xml:space="preserve">Demografi, Sekolah, Siswa, Guru, Prestasi, APK/APM/APS, GIS</w:t>
            </w:r>
          </w:p>
        </w:tc>
      </w:tr>
      <w:tr>
        <w:trPr>
          <w:cantSplit/>
        </w:trPr>
        <w:tc>
          <w:tcPr>
            <w:tcW w:w="527" w:type="dxa"/>
            <w:shd w:val="clear" w:color="auto" w:fill="FFFFFF"/>
            <w:vAlign w:val="center"/>
          </w:tcPr>
          <w:p>
            <w:pPr>
              <w:spacing w:before="40" w:after="40" w:line="260" w:lineRule="auto"/>
              <w:jc w:val="left"/>
            </w:pPr>
            <w:r>
              <w:rPr>
                <w:sz w:val="19"/>
                <w:szCs w:val="19"/>
              </w:rPr>
              <w:t xml:space="preserve">5</w:t>
            </w:r>
          </w:p>
        </w:tc>
        <w:tc>
          <w:tcPr>
            <w:tcW w:w="1230" w:type="dxa"/>
            <w:shd w:val="clear" w:color="auto" w:fill="FFFFFF"/>
            <w:vAlign w:val="center"/>
          </w:tcPr>
          <w:p>
            <w:pPr>
              <w:spacing w:before="40" w:after="40" w:line="260" w:lineRule="auto"/>
              <w:jc w:val="left"/>
            </w:pPr>
            <w:r>
              <w:rPr>
                <w:sz w:val="19"/>
                <w:szCs w:val="19"/>
              </w:rPr>
              <w:t xml:space="preserve">330405</w:t>
            </w:r>
          </w:p>
        </w:tc>
        <w:tc>
          <w:tcPr>
            <w:tcW w:w="2109" w:type="dxa"/>
            <w:shd w:val="clear" w:color="auto" w:fill="FFFFFF"/>
            <w:vAlign w:val="center"/>
          </w:tcPr>
          <w:p>
            <w:pPr>
              <w:spacing w:before="40" w:after="40" w:line="260" w:lineRule="auto"/>
              <w:jc w:val="left"/>
            </w:pPr>
            <w:r>
              <w:rPr>
                <w:sz w:val="19"/>
                <w:szCs w:val="19"/>
              </w:rPr>
              <w:t xml:space="preserve">BAWANG</w:t>
            </w:r>
          </w:p>
        </w:tc>
        <w:tc>
          <w:tcPr>
            <w:tcW w:w="1933" w:type="dxa"/>
            <w:shd w:val="clear" w:color="auto" w:fill="FFFFFF"/>
            <w:vAlign w:val="center"/>
          </w:tcPr>
          <w:p>
            <w:pPr>
              <w:spacing w:before="40" w:after="40" w:line="260" w:lineRule="auto"/>
              <w:jc w:val="left"/>
            </w:pPr>
            <w:r>
              <w:rPr>
                <w:sz w:val="19"/>
                <w:szCs w:val="19"/>
              </w:rPr>
              <w:t xml:space="preserve">Kec. Bawang</w:t>
            </w:r>
          </w:p>
        </w:tc>
        <w:tc>
          <w:tcPr>
            <w:tcW w:w="2988" w:type="dxa"/>
            <w:shd w:val="clear" w:color="auto" w:fill="FFFFFF"/>
            <w:vAlign w:val="center"/>
          </w:tcPr>
          <w:p>
            <w:pPr>
              <w:spacing w:before="40" w:after="40" w:line="260" w:lineRule="auto"/>
              <w:jc w:val="left"/>
            </w:pPr>
            <w:r>
              <w:rPr>
                <w:sz w:val="19"/>
                <w:szCs w:val="19"/>
              </w:rPr>
              <w:t xml:space="preserve">Demografi, Sekolah, Siswa, Guru, Prestasi, APK/APM/APS, GIS</w:t>
            </w:r>
          </w:p>
        </w:tc>
      </w:tr>
      <w:tr>
        <w:trPr>
          <w:cantSplit/>
        </w:trPr>
        <w:tc>
          <w:tcPr>
            <w:tcW w:w="527" w:type="dxa"/>
            <w:shd w:val="clear" w:color="auto" w:fill="EAF1FB"/>
            <w:vAlign w:val="center"/>
          </w:tcPr>
          <w:p>
            <w:pPr>
              <w:spacing w:before="40" w:after="40" w:line="260" w:lineRule="auto"/>
              <w:jc w:val="left"/>
            </w:pPr>
            <w:r>
              <w:rPr>
                <w:sz w:val="19"/>
                <w:szCs w:val="19"/>
              </w:rPr>
              <w:t xml:space="preserve">6</w:t>
            </w:r>
          </w:p>
        </w:tc>
        <w:tc>
          <w:tcPr>
            <w:tcW w:w="1230" w:type="dxa"/>
            <w:shd w:val="clear" w:color="auto" w:fill="EAF1FB"/>
            <w:vAlign w:val="center"/>
          </w:tcPr>
          <w:p>
            <w:pPr>
              <w:spacing w:before="40" w:after="40" w:line="260" w:lineRule="auto"/>
              <w:jc w:val="left"/>
            </w:pPr>
            <w:r>
              <w:rPr>
                <w:sz w:val="19"/>
                <w:szCs w:val="19"/>
              </w:rPr>
              <w:t xml:space="preserve">330406</w:t>
            </w:r>
          </w:p>
        </w:tc>
        <w:tc>
          <w:tcPr>
            <w:tcW w:w="2109" w:type="dxa"/>
            <w:shd w:val="clear" w:color="auto" w:fill="EAF1FB"/>
            <w:vAlign w:val="center"/>
          </w:tcPr>
          <w:p>
            <w:pPr>
              <w:spacing w:before="40" w:after="40" w:line="260" w:lineRule="auto"/>
              <w:jc w:val="left"/>
            </w:pPr>
            <w:r>
              <w:rPr>
                <w:sz w:val="19"/>
                <w:szCs w:val="19"/>
              </w:rPr>
              <w:t xml:space="preserve">BANJARNEGARA</w:t>
            </w:r>
          </w:p>
        </w:tc>
        <w:tc>
          <w:tcPr>
            <w:tcW w:w="1933" w:type="dxa"/>
            <w:shd w:val="clear" w:color="auto" w:fill="EAF1FB"/>
            <w:vAlign w:val="center"/>
          </w:tcPr>
          <w:p>
            <w:pPr>
              <w:spacing w:before="40" w:after="40" w:line="260" w:lineRule="auto"/>
              <w:jc w:val="left"/>
            </w:pPr>
            <w:r>
              <w:rPr>
                <w:sz w:val="19"/>
                <w:szCs w:val="19"/>
              </w:rPr>
              <w:t xml:space="preserve">Kec. Banjarnegara</w:t>
            </w:r>
          </w:p>
        </w:tc>
        <w:tc>
          <w:tcPr>
            <w:tcW w:w="2988" w:type="dxa"/>
            <w:shd w:val="clear" w:color="auto" w:fill="EAF1FB"/>
            <w:vAlign w:val="center"/>
          </w:tcPr>
          <w:p>
            <w:pPr>
              <w:spacing w:before="40" w:after="40" w:line="260" w:lineRule="auto"/>
              <w:jc w:val="left"/>
            </w:pPr>
            <w:r>
              <w:rPr>
                <w:sz w:val="19"/>
                <w:szCs w:val="19"/>
              </w:rPr>
              <w:t xml:space="preserve">Demografi, Sekolah, Siswa, Guru, Prestasi, APK/APM/APS, GIS</w:t>
            </w:r>
          </w:p>
        </w:tc>
      </w:tr>
      <w:tr>
        <w:trPr>
          <w:cantSplit/>
        </w:trPr>
        <w:tc>
          <w:tcPr>
            <w:tcW w:w="527" w:type="dxa"/>
            <w:shd w:val="clear" w:color="auto" w:fill="FFFFFF"/>
            <w:vAlign w:val="center"/>
          </w:tcPr>
          <w:p>
            <w:pPr>
              <w:spacing w:before="40" w:after="40" w:line="260" w:lineRule="auto"/>
              <w:jc w:val="left"/>
            </w:pPr>
            <w:r>
              <w:rPr>
                <w:sz w:val="19"/>
                <w:szCs w:val="19"/>
              </w:rPr>
              <w:t xml:space="preserve">7</w:t>
            </w:r>
          </w:p>
        </w:tc>
        <w:tc>
          <w:tcPr>
            <w:tcW w:w="1230" w:type="dxa"/>
            <w:shd w:val="clear" w:color="auto" w:fill="FFFFFF"/>
            <w:vAlign w:val="center"/>
          </w:tcPr>
          <w:p>
            <w:pPr>
              <w:spacing w:before="40" w:after="40" w:line="260" w:lineRule="auto"/>
              <w:jc w:val="left"/>
            </w:pPr>
            <w:r>
              <w:rPr>
                <w:sz w:val="19"/>
                <w:szCs w:val="19"/>
              </w:rPr>
              <w:t xml:space="preserve">330407</w:t>
            </w:r>
          </w:p>
        </w:tc>
        <w:tc>
          <w:tcPr>
            <w:tcW w:w="2109" w:type="dxa"/>
            <w:shd w:val="clear" w:color="auto" w:fill="FFFFFF"/>
            <w:vAlign w:val="center"/>
          </w:tcPr>
          <w:p>
            <w:pPr>
              <w:spacing w:before="40" w:after="40" w:line="260" w:lineRule="auto"/>
              <w:jc w:val="left"/>
            </w:pPr>
            <w:r>
              <w:rPr>
                <w:sz w:val="19"/>
                <w:szCs w:val="19"/>
              </w:rPr>
              <w:t xml:space="preserve">SIGALUH</w:t>
            </w:r>
          </w:p>
        </w:tc>
        <w:tc>
          <w:tcPr>
            <w:tcW w:w="1933" w:type="dxa"/>
            <w:shd w:val="clear" w:color="auto" w:fill="FFFFFF"/>
            <w:vAlign w:val="center"/>
          </w:tcPr>
          <w:p>
            <w:pPr>
              <w:spacing w:before="40" w:after="40" w:line="260" w:lineRule="auto"/>
              <w:jc w:val="left"/>
            </w:pPr>
            <w:r>
              <w:rPr>
                <w:sz w:val="19"/>
                <w:szCs w:val="19"/>
              </w:rPr>
              <w:t xml:space="preserve">Kec. Sigaluh</w:t>
            </w:r>
          </w:p>
        </w:tc>
        <w:tc>
          <w:tcPr>
            <w:tcW w:w="2988" w:type="dxa"/>
            <w:shd w:val="clear" w:color="auto" w:fill="FFFFFF"/>
            <w:vAlign w:val="center"/>
          </w:tcPr>
          <w:p>
            <w:pPr>
              <w:spacing w:before="40" w:after="40" w:line="260" w:lineRule="auto"/>
              <w:jc w:val="left"/>
            </w:pPr>
            <w:r>
              <w:rPr>
                <w:sz w:val="19"/>
                <w:szCs w:val="19"/>
              </w:rPr>
              <w:t xml:space="preserve">Demografi, Sekolah, Siswa, Guru, Prestasi, APK/APM/APS, GIS</w:t>
            </w:r>
          </w:p>
        </w:tc>
      </w:tr>
      <w:tr>
        <w:trPr>
          <w:cantSplit/>
        </w:trPr>
        <w:tc>
          <w:tcPr>
            <w:tcW w:w="527" w:type="dxa"/>
            <w:shd w:val="clear" w:color="auto" w:fill="EAF1FB"/>
            <w:vAlign w:val="center"/>
          </w:tcPr>
          <w:p>
            <w:pPr>
              <w:spacing w:before="40" w:after="40" w:line="260" w:lineRule="auto"/>
              <w:jc w:val="left"/>
            </w:pPr>
            <w:r>
              <w:rPr>
                <w:sz w:val="19"/>
                <w:szCs w:val="19"/>
              </w:rPr>
              <w:t xml:space="preserve">8</w:t>
            </w:r>
          </w:p>
        </w:tc>
        <w:tc>
          <w:tcPr>
            <w:tcW w:w="1230" w:type="dxa"/>
            <w:shd w:val="clear" w:color="auto" w:fill="EAF1FB"/>
            <w:vAlign w:val="center"/>
          </w:tcPr>
          <w:p>
            <w:pPr>
              <w:spacing w:before="40" w:after="40" w:line="260" w:lineRule="auto"/>
              <w:jc w:val="left"/>
            </w:pPr>
            <w:r>
              <w:rPr>
                <w:sz w:val="19"/>
                <w:szCs w:val="19"/>
              </w:rPr>
              <w:t xml:space="preserve">330408</w:t>
            </w:r>
          </w:p>
        </w:tc>
        <w:tc>
          <w:tcPr>
            <w:tcW w:w="2109" w:type="dxa"/>
            <w:shd w:val="clear" w:color="auto" w:fill="EAF1FB"/>
            <w:vAlign w:val="center"/>
          </w:tcPr>
          <w:p>
            <w:pPr>
              <w:spacing w:before="40" w:after="40" w:line="260" w:lineRule="auto"/>
              <w:jc w:val="left"/>
            </w:pPr>
            <w:r>
              <w:rPr>
                <w:sz w:val="19"/>
                <w:szCs w:val="19"/>
              </w:rPr>
              <w:t xml:space="preserve">MADUKARA</w:t>
            </w:r>
          </w:p>
        </w:tc>
        <w:tc>
          <w:tcPr>
            <w:tcW w:w="1933" w:type="dxa"/>
            <w:shd w:val="clear" w:color="auto" w:fill="EAF1FB"/>
            <w:vAlign w:val="center"/>
          </w:tcPr>
          <w:p>
            <w:pPr>
              <w:spacing w:before="40" w:after="40" w:line="260" w:lineRule="auto"/>
              <w:jc w:val="left"/>
            </w:pPr>
            <w:r>
              <w:rPr>
                <w:sz w:val="19"/>
                <w:szCs w:val="19"/>
              </w:rPr>
              <w:t xml:space="preserve">Kec. Madukara</w:t>
            </w:r>
          </w:p>
        </w:tc>
        <w:tc>
          <w:tcPr>
            <w:tcW w:w="2988" w:type="dxa"/>
            <w:shd w:val="clear" w:color="auto" w:fill="EAF1FB"/>
            <w:vAlign w:val="center"/>
          </w:tcPr>
          <w:p>
            <w:pPr>
              <w:spacing w:before="40" w:after="40" w:line="260" w:lineRule="auto"/>
              <w:jc w:val="left"/>
            </w:pPr>
            <w:r>
              <w:rPr>
                <w:sz w:val="19"/>
                <w:szCs w:val="19"/>
              </w:rPr>
              <w:t xml:space="preserve">Demografi, Sekolah, Siswa, Guru, Prestasi, APK/APM/APS, GIS</w:t>
            </w:r>
          </w:p>
        </w:tc>
      </w:tr>
      <w:tr>
        <w:trPr>
          <w:cantSplit/>
        </w:trPr>
        <w:tc>
          <w:tcPr>
            <w:tcW w:w="527" w:type="dxa"/>
            <w:shd w:val="clear" w:color="auto" w:fill="FFFFFF"/>
            <w:vAlign w:val="center"/>
          </w:tcPr>
          <w:p>
            <w:pPr>
              <w:spacing w:before="40" w:after="40" w:line="260" w:lineRule="auto"/>
              <w:jc w:val="left"/>
            </w:pPr>
            <w:r>
              <w:rPr>
                <w:sz w:val="19"/>
                <w:szCs w:val="19"/>
              </w:rPr>
              <w:t xml:space="preserve">9</w:t>
            </w:r>
          </w:p>
        </w:tc>
        <w:tc>
          <w:tcPr>
            <w:tcW w:w="1230" w:type="dxa"/>
            <w:shd w:val="clear" w:color="auto" w:fill="FFFFFF"/>
            <w:vAlign w:val="center"/>
          </w:tcPr>
          <w:p>
            <w:pPr>
              <w:spacing w:before="40" w:after="40" w:line="260" w:lineRule="auto"/>
              <w:jc w:val="left"/>
            </w:pPr>
            <w:r>
              <w:rPr>
                <w:sz w:val="19"/>
                <w:szCs w:val="19"/>
              </w:rPr>
              <w:t xml:space="preserve">330409</w:t>
            </w:r>
          </w:p>
        </w:tc>
        <w:tc>
          <w:tcPr>
            <w:tcW w:w="2109" w:type="dxa"/>
            <w:shd w:val="clear" w:color="auto" w:fill="FFFFFF"/>
            <w:vAlign w:val="center"/>
          </w:tcPr>
          <w:p>
            <w:pPr>
              <w:spacing w:before="40" w:after="40" w:line="260" w:lineRule="auto"/>
              <w:jc w:val="left"/>
            </w:pPr>
            <w:r>
              <w:rPr>
                <w:sz w:val="19"/>
                <w:szCs w:val="19"/>
              </w:rPr>
              <w:t xml:space="preserve">BANJARMANGU</w:t>
            </w:r>
          </w:p>
        </w:tc>
        <w:tc>
          <w:tcPr>
            <w:tcW w:w="1933" w:type="dxa"/>
            <w:shd w:val="clear" w:color="auto" w:fill="FFFFFF"/>
            <w:vAlign w:val="center"/>
          </w:tcPr>
          <w:p>
            <w:pPr>
              <w:spacing w:before="40" w:after="40" w:line="260" w:lineRule="auto"/>
              <w:jc w:val="left"/>
            </w:pPr>
            <w:r>
              <w:rPr>
                <w:sz w:val="19"/>
                <w:szCs w:val="19"/>
              </w:rPr>
              <w:t xml:space="preserve">Kec. Banjarmangu</w:t>
            </w:r>
          </w:p>
        </w:tc>
        <w:tc>
          <w:tcPr>
            <w:tcW w:w="2988" w:type="dxa"/>
            <w:shd w:val="clear" w:color="auto" w:fill="FFFFFF"/>
            <w:vAlign w:val="center"/>
          </w:tcPr>
          <w:p>
            <w:pPr>
              <w:spacing w:before="40" w:after="40" w:line="260" w:lineRule="auto"/>
              <w:jc w:val="left"/>
            </w:pPr>
            <w:r>
              <w:rPr>
                <w:sz w:val="19"/>
                <w:szCs w:val="19"/>
              </w:rPr>
              <w:t xml:space="preserve">Demografi, Sekolah, Siswa, Guru, Prestasi, APK/APM/APS, GIS</w:t>
            </w:r>
          </w:p>
        </w:tc>
      </w:tr>
      <w:tr>
        <w:trPr>
          <w:cantSplit/>
        </w:trPr>
        <w:tc>
          <w:tcPr>
            <w:tcW w:w="527" w:type="dxa"/>
            <w:shd w:val="clear" w:color="auto" w:fill="EAF1FB"/>
            <w:vAlign w:val="center"/>
          </w:tcPr>
          <w:p>
            <w:pPr>
              <w:spacing w:before="40" w:after="40" w:line="260" w:lineRule="auto"/>
              <w:jc w:val="left"/>
            </w:pPr>
            <w:r>
              <w:rPr>
                <w:sz w:val="19"/>
                <w:szCs w:val="19"/>
              </w:rPr>
              <w:t xml:space="preserve">10</w:t>
            </w:r>
          </w:p>
        </w:tc>
        <w:tc>
          <w:tcPr>
            <w:tcW w:w="1230" w:type="dxa"/>
            <w:shd w:val="clear" w:color="auto" w:fill="EAF1FB"/>
            <w:vAlign w:val="center"/>
          </w:tcPr>
          <w:p>
            <w:pPr>
              <w:spacing w:before="40" w:after="40" w:line="260" w:lineRule="auto"/>
              <w:jc w:val="left"/>
            </w:pPr>
            <w:r>
              <w:rPr>
                <w:sz w:val="19"/>
                <w:szCs w:val="19"/>
              </w:rPr>
              <w:t xml:space="preserve">330410</w:t>
            </w:r>
          </w:p>
        </w:tc>
        <w:tc>
          <w:tcPr>
            <w:tcW w:w="2109" w:type="dxa"/>
            <w:shd w:val="clear" w:color="auto" w:fill="EAF1FB"/>
            <w:vAlign w:val="center"/>
          </w:tcPr>
          <w:p>
            <w:pPr>
              <w:spacing w:before="40" w:after="40" w:line="260" w:lineRule="auto"/>
              <w:jc w:val="left"/>
            </w:pPr>
            <w:r>
              <w:rPr>
                <w:sz w:val="19"/>
                <w:szCs w:val="19"/>
              </w:rPr>
              <w:t xml:space="preserve">WANADADI</w:t>
            </w:r>
          </w:p>
        </w:tc>
        <w:tc>
          <w:tcPr>
            <w:tcW w:w="1933" w:type="dxa"/>
            <w:shd w:val="clear" w:color="auto" w:fill="EAF1FB"/>
            <w:vAlign w:val="center"/>
          </w:tcPr>
          <w:p>
            <w:pPr>
              <w:spacing w:before="40" w:after="40" w:line="260" w:lineRule="auto"/>
              <w:jc w:val="left"/>
            </w:pPr>
            <w:r>
              <w:rPr>
                <w:sz w:val="19"/>
                <w:szCs w:val="19"/>
              </w:rPr>
              <w:t xml:space="preserve">Kec. Wanadadi</w:t>
            </w:r>
          </w:p>
        </w:tc>
        <w:tc>
          <w:tcPr>
            <w:tcW w:w="2988" w:type="dxa"/>
            <w:shd w:val="clear" w:color="auto" w:fill="EAF1FB"/>
            <w:vAlign w:val="center"/>
          </w:tcPr>
          <w:p>
            <w:pPr>
              <w:spacing w:before="40" w:after="40" w:line="260" w:lineRule="auto"/>
              <w:jc w:val="left"/>
            </w:pPr>
            <w:r>
              <w:rPr>
                <w:sz w:val="19"/>
                <w:szCs w:val="19"/>
              </w:rPr>
              <w:t xml:space="preserve">Demografi, Sekolah, Siswa, Guru, Prestasi, APK/APM/APS, GIS</w:t>
            </w:r>
          </w:p>
        </w:tc>
      </w:tr>
      <w:tr>
        <w:trPr>
          <w:cantSplit/>
        </w:trPr>
        <w:tc>
          <w:tcPr>
            <w:tcW w:w="527" w:type="dxa"/>
            <w:shd w:val="clear" w:color="auto" w:fill="FFFFFF"/>
            <w:vAlign w:val="center"/>
          </w:tcPr>
          <w:p>
            <w:pPr>
              <w:spacing w:before="40" w:after="40" w:line="260" w:lineRule="auto"/>
              <w:jc w:val="left"/>
            </w:pPr>
            <w:r>
              <w:rPr>
                <w:sz w:val="19"/>
                <w:szCs w:val="19"/>
              </w:rPr>
              <w:t xml:space="preserve">11</w:t>
            </w:r>
          </w:p>
        </w:tc>
        <w:tc>
          <w:tcPr>
            <w:tcW w:w="1230" w:type="dxa"/>
            <w:shd w:val="clear" w:color="auto" w:fill="FFFFFF"/>
            <w:vAlign w:val="center"/>
          </w:tcPr>
          <w:p>
            <w:pPr>
              <w:spacing w:before="40" w:after="40" w:line="260" w:lineRule="auto"/>
              <w:jc w:val="left"/>
            </w:pPr>
            <w:r>
              <w:rPr>
                <w:sz w:val="19"/>
                <w:szCs w:val="19"/>
              </w:rPr>
              <w:t xml:space="preserve">330411</w:t>
            </w:r>
          </w:p>
        </w:tc>
        <w:tc>
          <w:tcPr>
            <w:tcW w:w="2109" w:type="dxa"/>
            <w:shd w:val="clear" w:color="auto" w:fill="FFFFFF"/>
            <w:vAlign w:val="center"/>
          </w:tcPr>
          <w:p>
            <w:pPr>
              <w:spacing w:before="40" w:after="40" w:line="260" w:lineRule="auto"/>
              <w:jc w:val="left"/>
            </w:pPr>
            <w:r>
              <w:rPr>
                <w:sz w:val="19"/>
                <w:szCs w:val="19"/>
              </w:rPr>
              <w:t xml:space="preserve">RAKIT</w:t>
            </w:r>
          </w:p>
        </w:tc>
        <w:tc>
          <w:tcPr>
            <w:tcW w:w="1933" w:type="dxa"/>
            <w:shd w:val="clear" w:color="auto" w:fill="FFFFFF"/>
            <w:vAlign w:val="center"/>
          </w:tcPr>
          <w:p>
            <w:pPr>
              <w:spacing w:before="40" w:after="40" w:line="260" w:lineRule="auto"/>
              <w:jc w:val="left"/>
            </w:pPr>
            <w:r>
              <w:rPr>
                <w:sz w:val="19"/>
                <w:szCs w:val="19"/>
              </w:rPr>
              <w:t xml:space="preserve">Kec. Rakit</w:t>
            </w:r>
          </w:p>
        </w:tc>
        <w:tc>
          <w:tcPr>
            <w:tcW w:w="2988" w:type="dxa"/>
            <w:shd w:val="clear" w:color="auto" w:fill="FFFFFF"/>
            <w:vAlign w:val="center"/>
          </w:tcPr>
          <w:p>
            <w:pPr>
              <w:spacing w:before="40" w:after="40" w:line="260" w:lineRule="auto"/>
              <w:jc w:val="left"/>
            </w:pPr>
            <w:r>
              <w:rPr>
                <w:sz w:val="19"/>
                <w:szCs w:val="19"/>
              </w:rPr>
              <w:t xml:space="preserve">Demografi, Sekolah, Siswa, Guru, Prestasi, APK/APM/APS, GIS</w:t>
            </w:r>
          </w:p>
        </w:tc>
      </w:tr>
      <w:tr>
        <w:trPr>
          <w:cantSplit/>
        </w:trPr>
        <w:tc>
          <w:tcPr>
            <w:tcW w:w="527" w:type="dxa"/>
            <w:shd w:val="clear" w:color="auto" w:fill="EAF1FB"/>
            <w:vAlign w:val="center"/>
          </w:tcPr>
          <w:p>
            <w:pPr>
              <w:spacing w:before="40" w:after="40" w:line="260" w:lineRule="auto"/>
              <w:jc w:val="left"/>
            </w:pPr>
            <w:r>
              <w:rPr>
                <w:sz w:val="19"/>
                <w:szCs w:val="19"/>
              </w:rPr>
              <w:t xml:space="preserve">12</w:t>
            </w:r>
          </w:p>
        </w:tc>
        <w:tc>
          <w:tcPr>
            <w:tcW w:w="1230" w:type="dxa"/>
            <w:shd w:val="clear" w:color="auto" w:fill="EAF1FB"/>
            <w:vAlign w:val="center"/>
          </w:tcPr>
          <w:p>
            <w:pPr>
              <w:spacing w:before="40" w:after="40" w:line="260" w:lineRule="auto"/>
              <w:jc w:val="left"/>
            </w:pPr>
            <w:r>
              <w:rPr>
                <w:sz w:val="19"/>
                <w:szCs w:val="19"/>
              </w:rPr>
              <w:t xml:space="preserve">330412</w:t>
            </w:r>
          </w:p>
        </w:tc>
        <w:tc>
          <w:tcPr>
            <w:tcW w:w="2109" w:type="dxa"/>
            <w:shd w:val="clear" w:color="auto" w:fill="EAF1FB"/>
            <w:vAlign w:val="center"/>
          </w:tcPr>
          <w:p>
            <w:pPr>
              <w:spacing w:before="40" w:after="40" w:line="260" w:lineRule="auto"/>
              <w:jc w:val="left"/>
            </w:pPr>
            <w:r>
              <w:rPr>
                <w:sz w:val="19"/>
                <w:szCs w:val="19"/>
              </w:rPr>
              <w:t xml:space="preserve">PUNGGELAN</w:t>
            </w:r>
          </w:p>
        </w:tc>
        <w:tc>
          <w:tcPr>
            <w:tcW w:w="1933" w:type="dxa"/>
            <w:shd w:val="clear" w:color="auto" w:fill="EAF1FB"/>
            <w:vAlign w:val="center"/>
          </w:tcPr>
          <w:p>
            <w:pPr>
              <w:spacing w:before="40" w:after="40" w:line="260" w:lineRule="auto"/>
              <w:jc w:val="left"/>
            </w:pPr>
            <w:r>
              <w:rPr>
                <w:sz w:val="19"/>
                <w:szCs w:val="19"/>
              </w:rPr>
              <w:t xml:space="preserve">Kec. Punggelan</w:t>
            </w:r>
          </w:p>
        </w:tc>
        <w:tc>
          <w:tcPr>
            <w:tcW w:w="2988" w:type="dxa"/>
            <w:shd w:val="clear" w:color="auto" w:fill="EAF1FB"/>
            <w:vAlign w:val="center"/>
          </w:tcPr>
          <w:p>
            <w:pPr>
              <w:spacing w:before="40" w:after="40" w:line="260" w:lineRule="auto"/>
              <w:jc w:val="left"/>
            </w:pPr>
            <w:r>
              <w:rPr>
                <w:sz w:val="19"/>
                <w:szCs w:val="19"/>
              </w:rPr>
              <w:t xml:space="preserve">Demografi, Sekolah, Siswa, Guru, Prestasi, APK/APM/APS, GIS</w:t>
            </w:r>
          </w:p>
        </w:tc>
      </w:tr>
      <w:tr>
        <w:trPr>
          <w:cantSplit/>
        </w:trPr>
        <w:tc>
          <w:tcPr>
            <w:tcW w:w="527" w:type="dxa"/>
            <w:shd w:val="clear" w:color="auto" w:fill="FFFFFF"/>
            <w:vAlign w:val="center"/>
          </w:tcPr>
          <w:p>
            <w:pPr>
              <w:spacing w:before="40" w:after="40" w:line="260" w:lineRule="auto"/>
              <w:jc w:val="left"/>
            </w:pPr>
            <w:r>
              <w:rPr>
                <w:sz w:val="19"/>
                <w:szCs w:val="19"/>
              </w:rPr>
              <w:t xml:space="preserve">13</w:t>
            </w:r>
          </w:p>
        </w:tc>
        <w:tc>
          <w:tcPr>
            <w:tcW w:w="1230" w:type="dxa"/>
            <w:shd w:val="clear" w:color="auto" w:fill="FFFFFF"/>
            <w:vAlign w:val="center"/>
          </w:tcPr>
          <w:p>
            <w:pPr>
              <w:spacing w:before="40" w:after="40" w:line="260" w:lineRule="auto"/>
              <w:jc w:val="left"/>
            </w:pPr>
            <w:r>
              <w:rPr>
                <w:sz w:val="19"/>
                <w:szCs w:val="19"/>
              </w:rPr>
              <w:t xml:space="preserve">330413</w:t>
            </w:r>
          </w:p>
        </w:tc>
        <w:tc>
          <w:tcPr>
            <w:tcW w:w="2109" w:type="dxa"/>
            <w:shd w:val="clear" w:color="auto" w:fill="FFFFFF"/>
            <w:vAlign w:val="center"/>
          </w:tcPr>
          <w:p>
            <w:pPr>
              <w:spacing w:before="40" w:after="40" w:line="260" w:lineRule="auto"/>
              <w:jc w:val="left"/>
            </w:pPr>
            <w:r>
              <w:rPr>
                <w:sz w:val="19"/>
                <w:szCs w:val="19"/>
              </w:rPr>
              <w:t xml:space="preserve">KARANGKOBAR</w:t>
            </w:r>
          </w:p>
        </w:tc>
        <w:tc>
          <w:tcPr>
            <w:tcW w:w="1933" w:type="dxa"/>
            <w:shd w:val="clear" w:color="auto" w:fill="FFFFFF"/>
            <w:vAlign w:val="center"/>
          </w:tcPr>
          <w:p>
            <w:pPr>
              <w:spacing w:before="40" w:after="40" w:line="260" w:lineRule="auto"/>
              <w:jc w:val="left"/>
            </w:pPr>
            <w:r>
              <w:rPr>
                <w:sz w:val="19"/>
                <w:szCs w:val="19"/>
              </w:rPr>
              <w:t xml:space="preserve">Kec. Karangkobar</w:t>
            </w:r>
          </w:p>
        </w:tc>
        <w:tc>
          <w:tcPr>
            <w:tcW w:w="2988" w:type="dxa"/>
            <w:shd w:val="clear" w:color="auto" w:fill="FFFFFF"/>
            <w:vAlign w:val="center"/>
          </w:tcPr>
          <w:p>
            <w:pPr>
              <w:spacing w:before="40" w:after="40" w:line="260" w:lineRule="auto"/>
              <w:jc w:val="left"/>
            </w:pPr>
            <w:r>
              <w:rPr>
                <w:sz w:val="19"/>
                <w:szCs w:val="19"/>
              </w:rPr>
              <w:t xml:space="preserve">Demografi, Sekolah, Siswa, Guru, Prestasi, APK/APM/APS, GIS</w:t>
            </w:r>
          </w:p>
        </w:tc>
      </w:tr>
      <w:tr>
        <w:trPr>
          <w:cantSplit/>
        </w:trPr>
        <w:tc>
          <w:tcPr>
            <w:tcW w:w="527" w:type="dxa"/>
            <w:shd w:val="clear" w:color="auto" w:fill="EAF1FB"/>
            <w:vAlign w:val="center"/>
          </w:tcPr>
          <w:p>
            <w:pPr>
              <w:spacing w:before="40" w:after="40" w:line="260" w:lineRule="auto"/>
              <w:jc w:val="left"/>
            </w:pPr>
            <w:r>
              <w:rPr>
                <w:sz w:val="19"/>
                <w:szCs w:val="19"/>
              </w:rPr>
              <w:t xml:space="preserve">14</w:t>
            </w:r>
          </w:p>
        </w:tc>
        <w:tc>
          <w:tcPr>
            <w:tcW w:w="1230" w:type="dxa"/>
            <w:shd w:val="clear" w:color="auto" w:fill="EAF1FB"/>
            <w:vAlign w:val="center"/>
          </w:tcPr>
          <w:p>
            <w:pPr>
              <w:spacing w:before="40" w:after="40" w:line="260" w:lineRule="auto"/>
              <w:jc w:val="left"/>
            </w:pPr>
            <w:r>
              <w:rPr>
                <w:sz w:val="19"/>
                <w:szCs w:val="19"/>
              </w:rPr>
              <w:t xml:space="preserve">330414</w:t>
            </w:r>
          </w:p>
        </w:tc>
        <w:tc>
          <w:tcPr>
            <w:tcW w:w="2109" w:type="dxa"/>
            <w:shd w:val="clear" w:color="auto" w:fill="EAF1FB"/>
            <w:vAlign w:val="center"/>
          </w:tcPr>
          <w:p>
            <w:pPr>
              <w:spacing w:before="40" w:after="40" w:line="260" w:lineRule="auto"/>
              <w:jc w:val="left"/>
            </w:pPr>
            <w:r>
              <w:rPr>
                <w:sz w:val="19"/>
                <w:szCs w:val="19"/>
              </w:rPr>
              <w:t xml:space="preserve">PAGENTAN</w:t>
            </w:r>
          </w:p>
        </w:tc>
        <w:tc>
          <w:tcPr>
            <w:tcW w:w="1933" w:type="dxa"/>
            <w:shd w:val="clear" w:color="auto" w:fill="EAF1FB"/>
            <w:vAlign w:val="center"/>
          </w:tcPr>
          <w:p>
            <w:pPr>
              <w:spacing w:before="40" w:after="40" w:line="260" w:lineRule="auto"/>
              <w:jc w:val="left"/>
            </w:pPr>
            <w:r>
              <w:rPr>
                <w:sz w:val="19"/>
                <w:szCs w:val="19"/>
              </w:rPr>
              <w:t xml:space="preserve">Kec. Pagentan</w:t>
            </w:r>
          </w:p>
        </w:tc>
        <w:tc>
          <w:tcPr>
            <w:tcW w:w="2988" w:type="dxa"/>
            <w:shd w:val="clear" w:color="auto" w:fill="EAF1FB"/>
            <w:vAlign w:val="center"/>
          </w:tcPr>
          <w:p>
            <w:pPr>
              <w:spacing w:before="40" w:after="40" w:line="260" w:lineRule="auto"/>
              <w:jc w:val="left"/>
            </w:pPr>
            <w:r>
              <w:rPr>
                <w:sz w:val="19"/>
                <w:szCs w:val="19"/>
              </w:rPr>
              <w:t xml:space="preserve">Demografi, Sekolah, Siswa, Guru, Prestasi, APK/APM/APS, GIS</w:t>
            </w:r>
          </w:p>
        </w:tc>
      </w:tr>
      <w:tr>
        <w:trPr>
          <w:cantSplit/>
        </w:trPr>
        <w:tc>
          <w:tcPr>
            <w:tcW w:w="527" w:type="dxa"/>
            <w:shd w:val="clear" w:color="auto" w:fill="FFFFFF"/>
            <w:vAlign w:val="center"/>
          </w:tcPr>
          <w:p>
            <w:pPr>
              <w:spacing w:before="40" w:after="40" w:line="260" w:lineRule="auto"/>
              <w:jc w:val="left"/>
            </w:pPr>
            <w:r>
              <w:rPr>
                <w:sz w:val="19"/>
                <w:szCs w:val="19"/>
              </w:rPr>
              <w:t xml:space="preserve">15</w:t>
            </w:r>
          </w:p>
        </w:tc>
        <w:tc>
          <w:tcPr>
            <w:tcW w:w="1230" w:type="dxa"/>
            <w:shd w:val="clear" w:color="auto" w:fill="FFFFFF"/>
            <w:vAlign w:val="center"/>
          </w:tcPr>
          <w:p>
            <w:pPr>
              <w:spacing w:before="40" w:after="40" w:line="260" w:lineRule="auto"/>
              <w:jc w:val="left"/>
            </w:pPr>
            <w:r>
              <w:rPr>
                <w:sz w:val="19"/>
                <w:szCs w:val="19"/>
              </w:rPr>
              <w:t xml:space="preserve">330415</w:t>
            </w:r>
          </w:p>
        </w:tc>
        <w:tc>
          <w:tcPr>
            <w:tcW w:w="2109" w:type="dxa"/>
            <w:shd w:val="clear" w:color="auto" w:fill="FFFFFF"/>
            <w:vAlign w:val="center"/>
          </w:tcPr>
          <w:p>
            <w:pPr>
              <w:spacing w:before="40" w:after="40" w:line="260" w:lineRule="auto"/>
              <w:jc w:val="left"/>
            </w:pPr>
            <w:r>
              <w:rPr>
                <w:sz w:val="19"/>
                <w:szCs w:val="19"/>
              </w:rPr>
              <w:t xml:space="preserve">PEJAWARAN</w:t>
            </w:r>
          </w:p>
        </w:tc>
        <w:tc>
          <w:tcPr>
            <w:tcW w:w="1933" w:type="dxa"/>
            <w:shd w:val="clear" w:color="auto" w:fill="FFFFFF"/>
            <w:vAlign w:val="center"/>
          </w:tcPr>
          <w:p>
            <w:pPr>
              <w:spacing w:before="40" w:after="40" w:line="260" w:lineRule="auto"/>
              <w:jc w:val="left"/>
            </w:pPr>
            <w:r>
              <w:rPr>
                <w:sz w:val="19"/>
                <w:szCs w:val="19"/>
              </w:rPr>
              <w:t xml:space="preserve">Kec. Pejawaran</w:t>
            </w:r>
          </w:p>
        </w:tc>
        <w:tc>
          <w:tcPr>
            <w:tcW w:w="2988" w:type="dxa"/>
            <w:shd w:val="clear" w:color="auto" w:fill="FFFFFF"/>
            <w:vAlign w:val="center"/>
          </w:tcPr>
          <w:p>
            <w:pPr>
              <w:spacing w:before="40" w:after="40" w:line="260" w:lineRule="auto"/>
              <w:jc w:val="left"/>
            </w:pPr>
            <w:r>
              <w:rPr>
                <w:sz w:val="19"/>
                <w:szCs w:val="19"/>
              </w:rPr>
              <w:t xml:space="preserve">Demografi, Sekolah, Siswa, Guru, Prestasi, APK/APM/APS, GIS</w:t>
            </w:r>
          </w:p>
        </w:tc>
      </w:tr>
      <w:tr>
        <w:trPr>
          <w:cantSplit/>
        </w:trPr>
        <w:tc>
          <w:tcPr>
            <w:tcW w:w="527" w:type="dxa"/>
            <w:shd w:val="clear" w:color="auto" w:fill="EAF1FB"/>
            <w:vAlign w:val="center"/>
          </w:tcPr>
          <w:p>
            <w:pPr>
              <w:spacing w:before="40" w:after="40" w:line="260" w:lineRule="auto"/>
              <w:jc w:val="left"/>
            </w:pPr>
            <w:r>
              <w:rPr>
                <w:sz w:val="19"/>
                <w:szCs w:val="19"/>
              </w:rPr>
              <w:t xml:space="preserve">16</w:t>
            </w:r>
          </w:p>
        </w:tc>
        <w:tc>
          <w:tcPr>
            <w:tcW w:w="1230" w:type="dxa"/>
            <w:shd w:val="clear" w:color="auto" w:fill="EAF1FB"/>
            <w:vAlign w:val="center"/>
          </w:tcPr>
          <w:p>
            <w:pPr>
              <w:spacing w:before="40" w:after="40" w:line="260" w:lineRule="auto"/>
              <w:jc w:val="left"/>
            </w:pPr>
            <w:r>
              <w:rPr>
                <w:sz w:val="19"/>
                <w:szCs w:val="19"/>
              </w:rPr>
              <w:t xml:space="preserve">330416</w:t>
            </w:r>
          </w:p>
        </w:tc>
        <w:tc>
          <w:tcPr>
            <w:tcW w:w="2109" w:type="dxa"/>
            <w:shd w:val="clear" w:color="auto" w:fill="EAF1FB"/>
            <w:vAlign w:val="center"/>
          </w:tcPr>
          <w:p>
            <w:pPr>
              <w:spacing w:before="40" w:after="40" w:line="260" w:lineRule="auto"/>
              <w:jc w:val="left"/>
            </w:pPr>
            <w:r>
              <w:rPr>
                <w:sz w:val="19"/>
                <w:szCs w:val="19"/>
              </w:rPr>
              <w:t xml:space="preserve">BATUR</w:t>
            </w:r>
          </w:p>
        </w:tc>
        <w:tc>
          <w:tcPr>
            <w:tcW w:w="1933" w:type="dxa"/>
            <w:shd w:val="clear" w:color="auto" w:fill="EAF1FB"/>
            <w:vAlign w:val="center"/>
          </w:tcPr>
          <w:p>
            <w:pPr>
              <w:spacing w:before="40" w:after="40" w:line="260" w:lineRule="auto"/>
              <w:jc w:val="left"/>
            </w:pPr>
            <w:r>
              <w:rPr>
                <w:sz w:val="19"/>
                <w:szCs w:val="19"/>
              </w:rPr>
              <w:t xml:space="preserve">Kec. Batur</w:t>
            </w:r>
          </w:p>
        </w:tc>
        <w:tc>
          <w:tcPr>
            <w:tcW w:w="2988" w:type="dxa"/>
            <w:shd w:val="clear" w:color="auto" w:fill="EAF1FB"/>
            <w:vAlign w:val="center"/>
          </w:tcPr>
          <w:p>
            <w:pPr>
              <w:spacing w:before="40" w:after="40" w:line="260" w:lineRule="auto"/>
              <w:jc w:val="left"/>
            </w:pPr>
            <w:r>
              <w:rPr>
                <w:sz w:val="19"/>
                <w:szCs w:val="19"/>
              </w:rPr>
              <w:t xml:space="preserve">Demografi, Sekolah, Siswa, Guru, Prestasi, APK/APM/APS, GIS</w:t>
            </w:r>
          </w:p>
        </w:tc>
      </w:tr>
      <w:tr>
        <w:trPr>
          <w:cantSplit/>
        </w:trPr>
        <w:tc>
          <w:tcPr>
            <w:tcW w:w="527" w:type="dxa"/>
            <w:shd w:val="clear" w:color="auto" w:fill="FFFFFF"/>
            <w:vAlign w:val="center"/>
          </w:tcPr>
          <w:p>
            <w:pPr>
              <w:spacing w:before="40" w:after="40" w:line="260" w:lineRule="auto"/>
              <w:jc w:val="left"/>
            </w:pPr>
            <w:r>
              <w:rPr>
                <w:sz w:val="19"/>
                <w:szCs w:val="19"/>
              </w:rPr>
              <w:t xml:space="preserve">17</w:t>
            </w:r>
          </w:p>
        </w:tc>
        <w:tc>
          <w:tcPr>
            <w:tcW w:w="1230" w:type="dxa"/>
            <w:shd w:val="clear" w:color="auto" w:fill="FFFFFF"/>
            <w:vAlign w:val="center"/>
          </w:tcPr>
          <w:p>
            <w:pPr>
              <w:spacing w:before="40" w:after="40" w:line="260" w:lineRule="auto"/>
              <w:jc w:val="left"/>
            </w:pPr>
            <w:r>
              <w:rPr>
                <w:sz w:val="19"/>
                <w:szCs w:val="19"/>
              </w:rPr>
              <w:t xml:space="preserve">330417</w:t>
            </w:r>
          </w:p>
        </w:tc>
        <w:tc>
          <w:tcPr>
            <w:tcW w:w="2109" w:type="dxa"/>
            <w:shd w:val="clear" w:color="auto" w:fill="FFFFFF"/>
            <w:vAlign w:val="center"/>
          </w:tcPr>
          <w:p>
            <w:pPr>
              <w:spacing w:before="40" w:after="40" w:line="260" w:lineRule="auto"/>
              <w:jc w:val="left"/>
            </w:pPr>
            <w:r>
              <w:rPr>
                <w:sz w:val="19"/>
                <w:szCs w:val="19"/>
              </w:rPr>
              <w:t xml:space="preserve">WANAYASA</w:t>
            </w:r>
          </w:p>
        </w:tc>
        <w:tc>
          <w:tcPr>
            <w:tcW w:w="1933" w:type="dxa"/>
            <w:shd w:val="clear" w:color="auto" w:fill="FFFFFF"/>
            <w:vAlign w:val="center"/>
          </w:tcPr>
          <w:p>
            <w:pPr>
              <w:spacing w:before="40" w:after="40" w:line="260" w:lineRule="auto"/>
              <w:jc w:val="left"/>
            </w:pPr>
            <w:r>
              <w:rPr>
                <w:sz w:val="19"/>
                <w:szCs w:val="19"/>
              </w:rPr>
              <w:t xml:space="preserve">Kec. Wanayasa</w:t>
            </w:r>
          </w:p>
        </w:tc>
        <w:tc>
          <w:tcPr>
            <w:tcW w:w="2988" w:type="dxa"/>
            <w:shd w:val="clear" w:color="auto" w:fill="FFFFFF"/>
            <w:vAlign w:val="center"/>
          </w:tcPr>
          <w:p>
            <w:pPr>
              <w:spacing w:before="40" w:after="40" w:line="260" w:lineRule="auto"/>
              <w:jc w:val="left"/>
            </w:pPr>
            <w:r>
              <w:rPr>
                <w:sz w:val="19"/>
                <w:szCs w:val="19"/>
              </w:rPr>
              <w:t xml:space="preserve">Demografi, Sekolah, Siswa, Guru, Prestasi, APK/APM/APS, GIS</w:t>
            </w:r>
          </w:p>
        </w:tc>
      </w:tr>
      <w:tr>
        <w:trPr>
          <w:cantSplit/>
        </w:trPr>
        <w:tc>
          <w:tcPr>
            <w:tcW w:w="527" w:type="dxa"/>
            <w:shd w:val="clear" w:color="auto" w:fill="EAF1FB"/>
            <w:vAlign w:val="center"/>
          </w:tcPr>
          <w:p>
            <w:pPr>
              <w:spacing w:before="40" w:after="40" w:line="260" w:lineRule="auto"/>
              <w:jc w:val="left"/>
            </w:pPr>
            <w:r>
              <w:rPr>
                <w:sz w:val="19"/>
                <w:szCs w:val="19"/>
              </w:rPr>
              <w:t xml:space="preserve">18</w:t>
            </w:r>
          </w:p>
        </w:tc>
        <w:tc>
          <w:tcPr>
            <w:tcW w:w="1230" w:type="dxa"/>
            <w:shd w:val="clear" w:color="auto" w:fill="EAF1FB"/>
            <w:vAlign w:val="center"/>
          </w:tcPr>
          <w:p>
            <w:pPr>
              <w:spacing w:before="40" w:after="40" w:line="260" w:lineRule="auto"/>
              <w:jc w:val="left"/>
            </w:pPr>
            <w:r>
              <w:rPr>
                <w:sz w:val="19"/>
                <w:szCs w:val="19"/>
              </w:rPr>
              <w:t xml:space="preserve">330418</w:t>
            </w:r>
          </w:p>
        </w:tc>
        <w:tc>
          <w:tcPr>
            <w:tcW w:w="2109" w:type="dxa"/>
            <w:shd w:val="clear" w:color="auto" w:fill="EAF1FB"/>
            <w:vAlign w:val="center"/>
          </w:tcPr>
          <w:p>
            <w:pPr>
              <w:spacing w:before="40" w:after="40" w:line="260" w:lineRule="auto"/>
              <w:jc w:val="left"/>
            </w:pPr>
            <w:r>
              <w:rPr>
                <w:sz w:val="19"/>
                <w:szCs w:val="19"/>
              </w:rPr>
              <w:t xml:space="preserve">KALIBENING</w:t>
            </w:r>
          </w:p>
        </w:tc>
        <w:tc>
          <w:tcPr>
            <w:tcW w:w="1933" w:type="dxa"/>
            <w:shd w:val="clear" w:color="auto" w:fill="EAF1FB"/>
            <w:vAlign w:val="center"/>
          </w:tcPr>
          <w:p>
            <w:pPr>
              <w:spacing w:before="40" w:after="40" w:line="260" w:lineRule="auto"/>
              <w:jc w:val="left"/>
            </w:pPr>
            <w:r>
              <w:rPr>
                <w:sz w:val="19"/>
                <w:szCs w:val="19"/>
              </w:rPr>
              <w:t xml:space="preserve">Kec. Kalibening</w:t>
            </w:r>
          </w:p>
        </w:tc>
        <w:tc>
          <w:tcPr>
            <w:tcW w:w="2988" w:type="dxa"/>
            <w:shd w:val="clear" w:color="auto" w:fill="EAF1FB"/>
            <w:vAlign w:val="center"/>
          </w:tcPr>
          <w:p>
            <w:pPr>
              <w:spacing w:before="40" w:after="40" w:line="260" w:lineRule="auto"/>
              <w:jc w:val="left"/>
            </w:pPr>
            <w:r>
              <w:rPr>
                <w:sz w:val="19"/>
                <w:szCs w:val="19"/>
              </w:rPr>
              <w:t xml:space="preserve">Demografi, Sekolah, Siswa, Guru, Prestasi, APK/APM/APS, GIS</w:t>
            </w:r>
          </w:p>
        </w:tc>
      </w:tr>
      <w:tr>
        <w:trPr>
          <w:cantSplit/>
        </w:trPr>
        <w:tc>
          <w:tcPr>
            <w:tcW w:w="527" w:type="dxa"/>
            <w:shd w:val="clear" w:color="auto" w:fill="FFFFFF"/>
            <w:vAlign w:val="center"/>
          </w:tcPr>
          <w:p>
            <w:pPr>
              <w:spacing w:before="40" w:after="40" w:line="260" w:lineRule="auto"/>
              <w:jc w:val="left"/>
            </w:pPr>
            <w:r>
              <w:rPr>
                <w:sz w:val="19"/>
                <w:szCs w:val="19"/>
              </w:rPr>
              <w:t xml:space="preserve">19</w:t>
            </w:r>
          </w:p>
        </w:tc>
        <w:tc>
          <w:tcPr>
            <w:tcW w:w="1230" w:type="dxa"/>
            <w:shd w:val="clear" w:color="auto" w:fill="FFFFFF"/>
            <w:vAlign w:val="center"/>
          </w:tcPr>
          <w:p>
            <w:pPr>
              <w:spacing w:before="40" w:after="40" w:line="260" w:lineRule="auto"/>
              <w:jc w:val="left"/>
            </w:pPr>
            <w:r>
              <w:rPr>
                <w:sz w:val="19"/>
                <w:szCs w:val="19"/>
              </w:rPr>
              <w:t xml:space="preserve">330419</w:t>
            </w:r>
          </w:p>
        </w:tc>
        <w:tc>
          <w:tcPr>
            <w:tcW w:w="2109" w:type="dxa"/>
            <w:shd w:val="clear" w:color="auto" w:fill="FFFFFF"/>
            <w:vAlign w:val="center"/>
          </w:tcPr>
          <w:p>
            <w:pPr>
              <w:spacing w:before="40" w:after="40" w:line="260" w:lineRule="auto"/>
              <w:jc w:val="left"/>
            </w:pPr>
            <w:r>
              <w:rPr>
                <w:sz w:val="19"/>
                <w:szCs w:val="19"/>
              </w:rPr>
              <w:t xml:space="preserve">PANDANARUM</w:t>
            </w:r>
          </w:p>
        </w:tc>
        <w:tc>
          <w:tcPr>
            <w:tcW w:w="1933" w:type="dxa"/>
            <w:shd w:val="clear" w:color="auto" w:fill="FFFFFF"/>
            <w:vAlign w:val="center"/>
          </w:tcPr>
          <w:p>
            <w:pPr>
              <w:spacing w:before="40" w:after="40" w:line="260" w:lineRule="auto"/>
              <w:jc w:val="left"/>
            </w:pPr>
            <w:r>
              <w:rPr>
                <w:sz w:val="19"/>
                <w:szCs w:val="19"/>
              </w:rPr>
              <w:t xml:space="preserve">Kec. Pandanarum</w:t>
            </w:r>
          </w:p>
        </w:tc>
        <w:tc>
          <w:tcPr>
            <w:tcW w:w="2988" w:type="dxa"/>
            <w:shd w:val="clear" w:color="auto" w:fill="FFFFFF"/>
            <w:vAlign w:val="center"/>
          </w:tcPr>
          <w:p>
            <w:pPr>
              <w:spacing w:before="40" w:after="40" w:line="260" w:lineRule="auto"/>
              <w:jc w:val="left"/>
            </w:pPr>
            <w:r>
              <w:rPr>
                <w:sz w:val="19"/>
                <w:szCs w:val="19"/>
              </w:rPr>
              <w:t xml:space="preserve">Demografi, Sekolah, Siswa, Guru, Prestasi, APK/APM/APS, GIS</w:t>
            </w:r>
          </w:p>
        </w:tc>
      </w:tr>
      <w:tr>
        <w:trPr>
          <w:cantSplit/>
        </w:trPr>
        <w:tc>
          <w:tcPr>
            <w:tcW w:w="527" w:type="dxa"/>
            <w:shd w:val="clear" w:color="auto" w:fill="EAF1FB"/>
            <w:vAlign w:val="center"/>
          </w:tcPr>
          <w:p>
            <w:pPr>
              <w:spacing w:before="40" w:after="40" w:line="260" w:lineRule="auto"/>
              <w:jc w:val="left"/>
            </w:pPr>
            <w:r>
              <w:rPr>
                <w:sz w:val="19"/>
                <w:szCs w:val="19"/>
              </w:rPr>
              <w:t xml:space="preserve">20</w:t>
            </w:r>
          </w:p>
        </w:tc>
        <w:tc>
          <w:tcPr>
            <w:tcW w:w="1230" w:type="dxa"/>
            <w:shd w:val="clear" w:color="auto" w:fill="EAF1FB"/>
            <w:vAlign w:val="center"/>
          </w:tcPr>
          <w:p>
            <w:pPr>
              <w:spacing w:before="40" w:after="40" w:line="260" w:lineRule="auto"/>
              <w:jc w:val="left"/>
            </w:pPr>
            <w:r>
              <w:rPr>
                <w:sz w:val="19"/>
                <w:szCs w:val="19"/>
              </w:rPr>
              <w:t xml:space="preserve">330420</w:t>
            </w:r>
          </w:p>
        </w:tc>
        <w:tc>
          <w:tcPr>
            <w:tcW w:w="2109" w:type="dxa"/>
            <w:shd w:val="clear" w:color="auto" w:fill="EAF1FB"/>
            <w:vAlign w:val="center"/>
          </w:tcPr>
          <w:p>
            <w:pPr>
              <w:spacing w:before="40" w:after="40" w:line="260" w:lineRule="auto"/>
              <w:jc w:val="left"/>
            </w:pPr>
            <w:r>
              <w:rPr>
                <w:sz w:val="19"/>
                <w:szCs w:val="19"/>
              </w:rPr>
              <w:t xml:space="preserve">PAGEDONGAN</w:t>
            </w:r>
          </w:p>
        </w:tc>
        <w:tc>
          <w:tcPr>
            <w:tcW w:w="1933" w:type="dxa"/>
            <w:shd w:val="clear" w:color="auto" w:fill="EAF1FB"/>
            <w:vAlign w:val="center"/>
          </w:tcPr>
          <w:p>
            <w:pPr>
              <w:spacing w:before="40" w:after="40" w:line="260" w:lineRule="auto"/>
              <w:jc w:val="left"/>
            </w:pPr>
            <w:r>
              <w:rPr>
                <w:sz w:val="19"/>
                <w:szCs w:val="19"/>
              </w:rPr>
              <w:t xml:space="preserve">Kec. Pagedongan</w:t>
            </w:r>
          </w:p>
        </w:tc>
        <w:tc>
          <w:tcPr>
            <w:tcW w:w="2988" w:type="dxa"/>
            <w:shd w:val="clear" w:color="auto" w:fill="EAF1FB"/>
            <w:vAlign w:val="center"/>
          </w:tcPr>
          <w:p>
            <w:pPr>
              <w:spacing w:before="40" w:after="40" w:line="260" w:lineRule="auto"/>
              <w:jc w:val="left"/>
            </w:pPr>
            <w:r>
              <w:rPr>
                <w:sz w:val="19"/>
                <w:szCs w:val="19"/>
              </w:rPr>
              <w:t xml:space="preserve">Demografi, Sekolah, Siswa, Guru, Prestasi, APK/APM/APS, GIS</w:t>
            </w:r>
          </w:p>
        </w:tc>
      </w:tr>
    </w:tbl>
    <w:p>
      <w:pPr>
        <w:spacing w:before="0" w:after="120"/>
        <w:jc w:val="both"/>
      </w:pPr>
    </w:p>
    <w:p>
      <w:pPr>
        <w:pStyle w:val="Heading2"/>
        <w:jc w:val="left"/>
      </w:pPr>
      <w:r>
        <w:t xml:space="preserve">2.2 Evaluasi Permasalahan Sistem Eksisting</w:t>
      </w:r>
    </w:p>
    <w:p>
      <w:pPr>
        <w:keepNext/>
        <w:spacing w:before="180" w:after="80"/>
        <w:jc w:val="center"/>
      </w:pPr>
      <w:r>
        <w:rPr>
          <w:b/>
          <w:sz w:val="20"/>
          <w:szCs w:val="20"/>
        </w:rPr>
        <w:t xml:space="preserve">Tabel 2.2 Matriks Permasalahan Pengelolaan Data Kinerja Eksisting dan Solusi SIMAK</w:t>
      </w:r>
    </w:p>
    <w:tbl>
      <w:tblPr>
        <w:tblW w:w="8787"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left w:w="80" w:type="dxa"/>
          <w:right w:w="80" w:type="dxa"/>
        </w:tblCellMar>
      </w:tblPr>
      <w:tblGrid>
        <w:gridCol w:w="439"/>
        <w:gridCol w:w="2636"/>
        <w:gridCol w:w="2636"/>
        <w:gridCol w:w="3075"/>
      </w:tblGrid>
      <w:tr>
        <w:trPr>
          <w:tblHeader/>
          <w:cantSplit/>
        </w:trPr>
        <w:tc>
          <w:tcPr>
            <w:tcW w:w="439" w:type="dxa"/>
            <w:shd w:val="clear" w:color="auto" w:fill="1F4E79"/>
            <w:vAlign w:val="center"/>
          </w:tcPr>
          <w:p>
            <w:pPr>
              <w:spacing w:before="40" w:after="40" w:line="260" w:lineRule="auto"/>
              <w:jc w:val="center"/>
            </w:pPr>
            <w:r>
              <w:rPr>
                <w:b/>
                <w:sz w:val="19"/>
                <w:szCs w:val="19"/>
                <w:color w:val="FFFFFF"/>
              </w:rPr>
              <w:t xml:space="preserve">No</w:t>
            </w:r>
          </w:p>
        </w:tc>
        <w:tc>
          <w:tcPr>
            <w:tcW w:w="2636" w:type="dxa"/>
            <w:shd w:val="clear" w:color="auto" w:fill="1F4E79"/>
            <w:vAlign w:val="center"/>
          </w:tcPr>
          <w:p>
            <w:pPr>
              <w:spacing w:before="40" w:after="40" w:line="260" w:lineRule="auto"/>
              <w:jc w:val="center"/>
            </w:pPr>
            <w:r>
              <w:rPr>
                <w:b/>
                <w:sz w:val="19"/>
                <w:szCs w:val="19"/>
                <w:color w:val="FFFFFF"/>
              </w:rPr>
              <w:t xml:space="preserve">Permasalahan Sebelumnya</w:t>
            </w:r>
          </w:p>
        </w:tc>
        <w:tc>
          <w:tcPr>
            <w:tcW w:w="2636" w:type="dxa"/>
            <w:shd w:val="clear" w:color="auto" w:fill="1F4E79"/>
            <w:vAlign w:val="center"/>
          </w:tcPr>
          <w:p>
            <w:pPr>
              <w:spacing w:before="40" w:after="40" w:line="260" w:lineRule="auto"/>
              <w:jc w:val="center"/>
            </w:pPr>
            <w:r>
              <w:rPr>
                <w:b/>
                <w:sz w:val="19"/>
                <w:szCs w:val="19"/>
                <w:color w:val="FFFFFF"/>
              </w:rPr>
              <w:t xml:space="preserve">Dampak terhadap Akuntabilitas</w:t>
            </w:r>
          </w:p>
        </w:tc>
        <w:tc>
          <w:tcPr>
            <w:tcW w:w="3075" w:type="dxa"/>
            <w:shd w:val="clear" w:color="auto" w:fill="1F4E79"/>
            <w:vAlign w:val="center"/>
          </w:tcPr>
          <w:p>
            <w:pPr>
              <w:spacing w:before="40" w:after="40" w:line="260" w:lineRule="auto"/>
              <w:jc w:val="center"/>
            </w:pPr>
            <w:r>
              <w:rPr>
                <w:b/>
                <w:sz w:val="19"/>
                <w:szCs w:val="19"/>
                <w:color w:val="FFFFFF"/>
              </w:rPr>
              <w:t xml:space="preserve">Solusi pada Aplikasi SIMAK</w:t>
            </w:r>
          </w:p>
        </w:tc>
      </w:tr>
      <w:tr>
        <w:trPr>
          <w:cantSplit/>
        </w:trPr>
        <w:tc>
          <w:tcPr>
            <w:tcW w:w="439" w:type="dxa"/>
            <w:shd w:val="clear" w:color="auto" w:fill="FFFFFF"/>
            <w:vAlign w:val="center"/>
          </w:tcPr>
          <w:p>
            <w:pPr>
              <w:spacing w:before="40" w:after="40" w:line="260" w:lineRule="auto"/>
              <w:jc w:val="left"/>
            </w:pPr>
            <w:r>
              <w:rPr>
                <w:sz w:val="19"/>
                <w:szCs w:val="19"/>
              </w:rPr>
              <w:t xml:space="preserve">1</w:t>
            </w:r>
          </w:p>
        </w:tc>
        <w:tc>
          <w:tcPr>
            <w:tcW w:w="2636" w:type="dxa"/>
            <w:shd w:val="clear" w:color="auto" w:fill="FFFFFF"/>
            <w:vAlign w:val="center"/>
          </w:tcPr>
          <w:p>
            <w:pPr>
              <w:spacing w:before="40" w:after="40" w:line="260" w:lineRule="auto"/>
              <w:jc w:val="left"/>
            </w:pPr>
            <w:r>
              <w:rPr>
                <w:sz w:val="19"/>
                <w:szCs w:val="19"/>
              </w:rPr>
              <w:t xml:space="preserve">Data demografi, sekolah, siswa, dan guru tersimpan di file Excel terpisah pada tiap seksi.</w:t>
            </w:r>
          </w:p>
        </w:tc>
        <w:tc>
          <w:tcPr>
            <w:tcW w:w="2636" w:type="dxa"/>
            <w:shd w:val="clear" w:color="auto" w:fill="FFFFFF"/>
            <w:vAlign w:val="center"/>
          </w:tcPr>
          <w:p>
            <w:pPr>
              <w:spacing w:before="40" w:after="40" w:line="260" w:lineRule="auto"/>
              <w:jc w:val="left"/>
            </w:pPr>
            <w:r>
              <w:rPr>
                <w:sz w:val="19"/>
                <w:szCs w:val="19"/>
              </w:rPr>
              <w:t xml:space="preserve">Rawan perbedaan angka antarbidang saat penyusunan laporan.</w:t>
            </w:r>
          </w:p>
        </w:tc>
        <w:tc>
          <w:tcPr>
            <w:tcW w:w="3075" w:type="dxa"/>
            <w:shd w:val="clear" w:color="auto" w:fill="FFFFFF"/>
            <w:vAlign w:val="center"/>
          </w:tcPr>
          <w:p>
            <w:pPr>
              <w:spacing w:before="40" w:after="40" w:line="260" w:lineRule="auto"/>
              <w:jc w:val="left"/>
            </w:pPr>
            <w:r>
              <w:rPr>
                <w:sz w:val="19"/>
                <w:szCs w:val="19"/>
              </w:rPr>
              <w:t xml:space="preserve">Basis data relasional tunggal yang saling terhubung per kecamatan dan sekolah.</w:t>
            </w:r>
          </w:p>
        </w:tc>
      </w:tr>
      <w:tr>
        <w:trPr>
          <w:cantSplit/>
        </w:trPr>
        <w:tc>
          <w:tcPr>
            <w:tcW w:w="439" w:type="dxa"/>
            <w:shd w:val="clear" w:color="auto" w:fill="EAF1FB"/>
            <w:vAlign w:val="center"/>
          </w:tcPr>
          <w:p>
            <w:pPr>
              <w:spacing w:before="40" w:after="40" w:line="260" w:lineRule="auto"/>
              <w:jc w:val="left"/>
            </w:pPr>
            <w:r>
              <w:rPr>
                <w:sz w:val="19"/>
                <w:szCs w:val="19"/>
              </w:rPr>
              <w:t xml:space="preserve">2</w:t>
            </w:r>
          </w:p>
        </w:tc>
        <w:tc>
          <w:tcPr>
            <w:tcW w:w="2636" w:type="dxa"/>
            <w:shd w:val="clear" w:color="auto" w:fill="EAF1FB"/>
            <w:vAlign w:val="center"/>
          </w:tcPr>
          <w:p>
            <w:pPr>
              <w:spacing w:before="40" w:after="40" w:line="260" w:lineRule="auto"/>
              <w:jc w:val="left"/>
            </w:pPr>
            <w:r>
              <w:rPr>
                <w:sz w:val="19"/>
                <w:szCs w:val="19"/>
              </w:rPr>
              <w:t xml:space="preserve">Perhitungan APK, APM, dan APS dihitung manual menggunakan rumus Excel.</w:t>
            </w:r>
          </w:p>
        </w:tc>
        <w:tc>
          <w:tcPr>
            <w:tcW w:w="2636" w:type="dxa"/>
            <w:shd w:val="clear" w:color="auto" w:fill="EAF1FB"/>
            <w:vAlign w:val="center"/>
          </w:tcPr>
          <w:p>
            <w:pPr>
              <w:spacing w:before="40" w:after="40" w:line="260" w:lineRule="auto"/>
              <w:jc w:val="left"/>
            </w:pPr>
            <w:r>
              <w:rPr>
                <w:sz w:val="19"/>
                <w:szCs w:val="19"/>
              </w:rPr>
              <w:t xml:space="preserve">Risiko salah referensi sel dan memakan waktu berhari-hari.</w:t>
            </w:r>
          </w:p>
        </w:tc>
        <w:tc>
          <w:tcPr>
            <w:tcW w:w="3075" w:type="dxa"/>
            <w:shd w:val="clear" w:color="auto" w:fill="EAF1FB"/>
            <w:vAlign w:val="center"/>
          </w:tcPr>
          <w:p>
            <w:pPr>
              <w:spacing w:before="40" w:after="40" w:line="260" w:lineRule="auto"/>
              <w:jc w:val="left"/>
            </w:pPr>
            <w:r>
              <w:rPr>
                <w:sz w:val="19"/>
                <w:szCs w:val="19"/>
              </w:rPr>
              <w:t xml:space="preserve">Engine KinerjaService menghitung otomatis dalam hitungan milidetik.</w:t>
            </w:r>
          </w:p>
        </w:tc>
      </w:tr>
      <w:tr>
        <w:trPr>
          <w:cantSplit/>
        </w:trPr>
        <w:tc>
          <w:tcPr>
            <w:tcW w:w="439" w:type="dxa"/>
            <w:shd w:val="clear" w:color="auto" w:fill="FFFFFF"/>
            <w:vAlign w:val="center"/>
          </w:tcPr>
          <w:p>
            <w:pPr>
              <w:spacing w:before="40" w:after="40" w:line="260" w:lineRule="auto"/>
              <w:jc w:val="left"/>
            </w:pPr>
            <w:r>
              <w:rPr>
                <w:sz w:val="19"/>
                <w:szCs w:val="19"/>
              </w:rPr>
              <w:t xml:space="preserve">3</w:t>
            </w:r>
          </w:p>
        </w:tc>
        <w:tc>
          <w:tcPr>
            <w:tcW w:w="2636" w:type="dxa"/>
            <w:shd w:val="clear" w:color="auto" w:fill="FFFFFF"/>
            <w:vAlign w:val="center"/>
          </w:tcPr>
          <w:p>
            <w:pPr>
              <w:spacing w:before="40" w:after="40" w:line="260" w:lineRule="auto"/>
              <w:jc w:val="left"/>
            </w:pPr>
            <w:r>
              <w:rPr>
                <w:sz w:val="19"/>
                <w:szCs w:val="19"/>
              </w:rPr>
              <w:t xml:space="preserve">Belum ada pemilahan indikator berdasarkan jenis kelamin secara otomatis.</w:t>
            </w:r>
          </w:p>
        </w:tc>
        <w:tc>
          <w:tcPr>
            <w:tcW w:w="2636" w:type="dxa"/>
            <w:shd w:val="clear" w:color="auto" w:fill="FFFFFF"/>
            <w:vAlign w:val="center"/>
          </w:tcPr>
          <w:p>
            <w:pPr>
              <w:spacing w:before="40" w:after="40" w:line="260" w:lineRule="auto"/>
              <w:jc w:val="left"/>
            </w:pPr>
            <w:r>
              <w:rPr>
                <w:sz w:val="19"/>
                <w:szCs w:val="19"/>
              </w:rPr>
              <w:t xml:space="preserve">Sulit menyusun laporan pengarusutamaan gender dan GPI.</w:t>
            </w:r>
          </w:p>
        </w:tc>
        <w:tc>
          <w:tcPr>
            <w:tcW w:w="3075" w:type="dxa"/>
            <w:shd w:val="clear" w:color="auto" w:fill="FFFFFF"/>
            <w:vAlign w:val="center"/>
          </w:tcPr>
          <w:p>
            <w:pPr>
              <w:spacing w:before="40" w:after="40" w:line="260" w:lineRule="auto"/>
              <w:jc w:val="left"/>
            </w:pPr>
            <w:r>
              <w:rPr>
                <w:sz w:val="19"/>
                <w:szCs w:val="19"/>
              </w:rPr>
              <w:t xml:space="preserve">Dukungan penuh filter Laki-laki/Perempuan dan kalkulasi otomatis GPI.</w:t>
            </w:r>
          </w:p>
        </w:tc>
      </w:tr>
      <w:tr>
        <w:trPr>
          <w:cantSplit/>
        </w:trPr>
        <w:tc>
          <w:tcPr>
            <w:tcW w:w="439" w:type="dxa"/>
            <w:shd w:val="clear" w:color="auto" w:fill="EAF1FB"/>
            <w:vAlign w:val="center"/>
          </w:tcPr>
          <w:p>
            <w:pPr>
              <w:spacing w:before="40" w:after="40" w:line="260" w:lineRule="auto"/>
              <w:jc w:val="left"/>
            </w:pPr>
            <w:r>
              <w:rPr>
                <w:sz w:val="19"/>
                <w:szCs w:val="19"/>
              </w:rPr>
              <w:t xml:space="preserve">4</w:t>
            </w:r>
          </w:p>
        </w:tc>
        <w:tc>
          <w:tcPr>
            <w:tcW w:w="2636" w:type="dxa"/>
            <w:shd w:val="clear" w:color="auto" w:fill="EAF1FB"/>
            <w:vAlign w:val="center"/>
          </w:tcPr>
          <w:p>
            <w:pPr>
              <w:spacing w:before="40" w:after="40" w:line="260" w:lineRule="auto"/>
              <w:jc w:val="left"/>
            </w:pPr>
            <w:r>
              <w:rPr>
                <w:sz w:val="19"/>
                <w:szCs w:val="19"/>
              </w:rPr>
              <w:t xml:space="preserve">Capaian kinerja baru dievaluasi pada akhir tahun anggaran.</w:t>
            </w:r>
          </w:p>
        </w:tc>
        <w:tc>
          <w:tcPr>
            <w:tcW w:w="2636" w:type="dxa"/>
            <w:shd w:val="clear" w:color="auto" w:fill="EAF1FB"/>
            <w:vAlign w:val="center"/>
          </w:tcPr>
          <w:p>
            <w:pPr>
              <w:spacing w:before="40" w:after="40" w:line="260" w:lineRule="auto"/>
              <w:jc w:val="left"/>
            </w:pPr>
            <w:r>
              <w:rPr>
                <w:sz w:val="19"/>
                <w:szCs w:val="19"/>
              </w:rPr>
              <w:t xml:space="preserve">Keterlambatan intervensi pada kecamatan yang capaiannya rendah.</w:t>
            </w:r>
          </w:p>
        </w:tc>
        <w:tc>
          <w:tcPr>
            <w:tcW w:w="3075" w:type="dxa"/>
            <w:shd w:val="clear" w:color="auto" w:fill="EAF1FB"/>
            <w:vAlign w:val="center"/>
          </w:tcPr>
          <w:p>
            <w:pPr>
              <w:spacing w:before="40" w:after="40" w:line="260" w:lineRule="auto"/>
              <w:jc w:val="left"/>
            </w:pPr>
            <w:r>
              <w:rPr>
                <w:sz w:val="19"/>
                <w:szCs w:val="19"/>
              </w:rPr>
              <w:t xml:space="preserve">Fitur Early Warning System (EWS) dan identifikasi 3 kecamatan paling berisiko.</w:t>
            </w:r>
          </w:p>
        </w:tc>
      </w:tr>
      <w:tr>
        <w:trPr>
          <w:cantSplit/>
        </w:trPr>
        <w:tc>
          <w:tcPr>
            <w:tcW w:w="439" w:type="dxa"/>
            <w:shd w:val="clear" w:color="auto" w:fill="FFFFFF"/>
            <w:vAlign w:val="center"/>
          </w:tcPr>
          <w:p>
            <w:pPr>
              <w:spacing w:before="40" w:after="40" w:line="260" w:lineRule="auto"/>
              <w:jc w:val="left"/>
            </w:pPr>
            <w:r>
              <w:rPr>
                <w:sz w:val="19"/>
                <w:szCs w:val="19"/>
              </w:rPr>
              <w:t xml:space="preserve">5</w:t>
            </w:r>
          </w:p>
        </w:tc>
        <w:tc>
          <w:tcPr>
            <w:tcW w:w="2636" w:type="dxa"/>
            <w:shd w:val="clear" w:color="auto" w:fill="FFFFFF"/>
            <w:vAlign w:val="center"/>
          </w:tcPr>
          <w:p>
            <w:pPr>
              <w:spacing w:before="40" w:after="40" w:line="260" w:lineRule="auto"/>
              <w:jc w:val="left"/>
            </w:pPr>
            <w:r>
              <w:rPr>
                <w:sz w:val="19"/>
                <w:szCs w:val="19"/>
              </w:rPr>
              <w:t xml:space="preserve">Penyusunan dokumen LKjIP memakan waktu lama untuk pemformatan tabel.</w:t>
            </w:r>
          </w:p>
        </w:tc>
        <w:tc>
          <w:tcPr>
            <w:tcW w:w="2636" w:type="dxa"/>
            <w:shd w:val="clear" w:color="auto" w:fill="FFFFFF"/>
            <w:vAlign w:val="center"/>
          </w:tcPr>
          <w:p>
            <w:pPr>
              <w:spacing w:before="40" w:after="40" w:line="260" w:lineRule="auto"/>
              <w:jc w:val="left"/>
            </w:pPr>
            <w:r>
              <w:rPr>
                <w:sz w:val="19"/>
                <w:szCs w:val="19"/>
              </w:rPr>
              <w:t xml:space="preserve">Perencana terbebani pekerjaan administratif berulang.</w:t>
            </w:r>
          </w:p>
        </w:tc>
        <w:tc>
          <w:tcPr>
            <w:tcW w:w="3075" w:type="dxa"/>
            <w:shd w:val="clear" w:color="auto" w:fill="FFFFFF"/>
            <w:vAlign w:val="center"/>
          </w:tcPr>
          <w:p>
            <w:pPr>
              <w:spacing w:before="40" w:after="40" w:line="260" w:lineRule="auto"/>
              <w:jc w:val="left"/>
            </w:pPr>
            <w:r>
              <w:rPr>
                <w:sz w:val="19"/>
                <w:szCs w:val="19"/>
              </w:rPr>
              <w:t xml:space="preserve">Generator Dokumen LKjIP Resmi ukuran A4 siap cetak/PDF.</w:t>
            </w:r>
          </w:p>
        </w:tc>
      </w:tr>
      <w:tr>
        <w:trPr>
          <w:cantSplit/>
        </w:trPr>
        <w:tc>
          <w:tcPr>
            <w:tcW w:w="439" w:type="dxa"/>
            <w:shd w:val="clear" w:color="auto" w:fill="EAF1FB"/>
            <w:vAlign w:val="center"/>
          </w:tcPr>
          <w:p>
            <w:pPr>
              <w:spacing w:before="40" w:after="40" w:line="260" w:lineRule="auto"/>
              <w:jc w:val="left"/>
            </w:pPr>
            <w:r>
              <w:rPr>
                <w:sz w:val="19"/>
                <w:szCs w:val="19"/>
              </w:rPr>
              <w:t xml:space="preserve">6</w:t>
            </w:r>
          </w:p>
        </w:tc>
        <w:tc>
          <w:tcPr>
            <w:tcW w:w="2636" w:type="dxa"/>
            <w:shd w:val="clear" w:color="auto" w:fill="EAF1FB"/>
            <w:vAlign w:val="center"/>
          </w:tcPr>
          <w:p>
            <w:pPr>
              <w:spacing w:before="40" w:after="40" w:line="260" w:lineRule="auto"/>
              <w:jc w:val="left"/>
            </w:pPr>
            <w:r>
              <w:rPr>
                <w:sz w:val="19"/>
                <w:szCs w:val="19"/>
              </w:rPr>
              <w:t xml:space="preserve">Tidak ada catatan histori siapa yang mengubah atau mengimpor data.</w:t>
            </w:r>
          </w:p>
        </w:tc>
        <w:tc>
          <w:tcPr>
            <w:tcW w:w="2636" w:type="dxa"/>
            <w:shd w:val="clear" w:color="auto" w:fill="EAF1FB"/>
            <w:vAlign w:val="center"/>
          </w:tcPr>
          <w:p>
            <w:pPr>
              <w:spacing w:before="40" w:after="40" w:line="260" w:lineRule="auto"/>
              <w:jc w:val="left"/>
            </w:pPr>
            <w:r>
              <w:rPr>
                <w:sz w:val="19"/>
                <w:szCs w:val="19"/>
              </w:rPr>
              <w:t xml:space="preserve">Sulit melakukan audit internal ketika terjadi anomali data.</w:t>
            </w:r>
          </w:p>
        </w:tc>
        <w:tc>
          <w:tcPr>
            <w:tcW w:w="3075" w:type="dxa"/>
            <w:shd w:val="clear" w:color="auto" w:fill="EAF1FB"/>
            <w:vAlign w:val="center"/>
          </w:tcPr>
          <w:p>
            <w:pPr>
              <w:spacing w:before="40" w:after="40" w:line="260" w:lineRule="auto"/>
              <w:jc w:val="left"/>
            </w:pPr>
            <w:r>
              <w:rPr>
                <w:sz w:val="19"/>
                <w:szCs w:val="19"/>
              </w:rPr>
              <w:t xml:space="preserve">Modul ActivityLogger &amp; Audit Trail mencatat pengguna, waktu, IP, dan aksi.</w:t>
            </w:r>
          </w:p>
        </w:tc>
      </w:tr>
      <w:tr>
        <w:trPr>
          <w:cantSplit/>
        </w:trPr>
        <w:tc>
          <w:tcPr>
            <w:tcW w:w="439" w:type="dxa"/>
            <w:shd w:val="clear" w:color="auto" w:fill="FFFFFF"/>
            <w:vAlign w:val="center"/>
          </w:tcPr>
          <w:p>
            <w:pPr>
              <w:spacing w:before="40" w:after="40" w:line="260" w:lineRule="auto"/>
              <w:jc w:val="left"/>
            </w:pPr>
            <w:r>
              <w:rPr>
                <w:sz w:val="19"/>
                <w:szCs w:val="19"/>
              </w:rPr>
              <w:t xml:space="preserve">7</w:t>
            </w:r>
          </w:p>
        </w:tc>
        <w:tc>
          <w:tcPr>
            <w:tcW w:w="2636" w:type="dxa"/>
            <w:shd w:val="clear" w:color="auto" w:fill="FFFFFF"/>
            <w:vAlign w:val="center"/>
          </w:tcPr>
          <w:p>
            <w:pPr>
              <w:spacing w:before="40" w:after="40" w:line="260" w:lineRule="auto"/>
              <w:jc w:val="left"/>
            </w:pPr>
            <w:r>
              <w:rPr>
                <w:sz w:val="19"/>
                <w:szCs w:val="19"/>
              </w:rPr>
              <w:t xml:space="preserve">Data Dapodik di server Kominfo hanya diakses manual via Remote Desktop.</w:t>
            </w:r>
          </w:p>
        </w:tc>
        <w:tc>
          <w:tcPr>
            <w:tcW w:w="2636" w:type="dxa"/>
            <w:shd w:val="clear" w:color="auto" w:fill="FFFFFF"/>
            <w:vAlign w:val="center"/>
          </w:tcPr>
          <w:p>
            <w:pPr>
              <w:spacing w:before="40" w:after="40" w:line="260" w:lineRule="auto"/>
              <w:jc w:val="left"/>
            </w:pPr>
            <w:r>
              <w:rPr>
                <w:sz w:val="19"/>
                <w:szCs w:val="19"/>
              </w:rPr>
              <w:t xml:space="preserve">Data Dapodik belum termanfaatkan langsung oleh aplikasi perencanaan.</w:t>
            </w:r>
          </w:p>
        </w:tc>
        <w:tc>
          <w:tcPr>
            <w:tcW w:w="3075" w:type="dxa"/>
            <w:shd w:val="clear" w:color="auto" w:fill="FFFFFF"/>
            <w:vAlign w:val="center"/>
          </w:tcPr>
          <w:p>
            <w:pPr>
              <w:spacing w:before="40" w:after="40" w:line="260" w:lineRule="auto"/>
              <w:jc w:val="left"/>
            </w:pPr>
            <w:r>
              <w:rPr>
                <w:sz w:val="19"/>
                <w:szCs w:val="19"/>
              </w:rPr>
              <w:t xml:space="preserve">Rancangan jembatan integrasi otomatis dari Datamart_20252 SQL Server Kominfo.</w:t>
            </w:r>
          </w:p>
        </w:tc>
      </w:tr>
    </w:tbl>
    <w:p>
      <w:pPr>
        <w:spacing w:before="0" w:after="120"/>
        <w:jc w:val="both"/>
      </w:pPr>
    </w:p>
    <w:p>
      <w:pPr>
        <w:pStyle w:val="Heading2"/>
        <w:jc w:val="left"/>
      </w:pPr>
      <w:r>
        <w:t xml:space="preserve">2.3 Tinjauan Laporan Awal dan Penyesuaian Pengembangan</w:t>
      </w:r>
    </w:p>
    <w:p>
      <w:pPr>
        <w:ind w:firstLine="567"/>
        <w:jc w:val="both"/>
      </w:pPr>
      <w:r>
        <w:t xml:space="preserve">Pada tahap Laporan Awal telah disepakati kerangka dasar aplikasi SIMAK yang berpedoman pada alur kerja (*Flowchart*) SAKIP DINDIKPORA. Selama pelaksanaan pengembangan hingga tahap Laporan Antara ini, tim pengembang bersama Subbagian Perencanaan dan Evaluasi telah melakukan beberapa pengayaan fitur (*enhancement*) untuk memastikan aplikasi benar-benar menjawab kebutuhan riil evaluasi AKIP dan standar audit pemerintah daerah.</w:t>
      </w:r>
    </w:p>
    <w:p>
      <w:pPr>
        <w:keepNext/>
        <w:spacing w:before="180" w:after="80"/>
        <w:jc w:val="center"/>
      </w:pPr>
      <w:r>
        <w:rPr>
          <w:b/>
          <w:sz w:val="20"/>
          <w:szCs w:val="20"/>
        </w:rPr>
        <w:t xml:space="preserve">Tabel 2.3 Rincian Penyesuaian dan Pengayaan Fitur Sejak Laporan Awal</w:t>
      </w:r>
    </w:p>
    <w:tbl>
      <w:tblPr>
        <w:tblW w:w="8787"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left w:w="80" w:type="dxa"/>
          <w:right w:w="80" w:type="dxa"/>
        </w:tblCellMar>
      </w:tblPr>
      <w:tblGrid>
        <w:gridCol w:w="439"/>
        <w:gridCol w:w="1582"/>
        <w:gridCol w:w="3515"/>
        <w:gridCol w:w="3251"/>
      </w:tblGrid>
      <w:tr>
        <w:trPr>
          <w:tblHeader/>
          <w:cantSplit/>
        </w:trPr>
        <w:tc>
          <w:tcPr>
            <w:tcW w:w="439" w:type="dxa"/>
            <w:shd w:val="clear" w:color="auto" w:fill="1F4E79"/>
            <w:vAlign w:val="center"/>
          </w:tcPr>
          <w:p>
            <w:pPr>
              <w:spacing w:before="40" w:after="40" w:line="260" w:lineRule="auto"/>
              <w:jc w:val="center"/>
            </w:pPr>
            <w:r>
              <w:rPr>
                <w:b/>
                <w:sz w:val="19"/>
                <w:szCs w:val="19"/>
                <w:color w:val="FFFFFF"/>
              </w:rPr>
              <w:t xml:space="preserve">No</w:t>
            </w:r>
          </w:p>
        </w:tc>
        <w:tc>
          <w:tcPr>
            <w:tcW w:w="1582" w:type="dxa"/>
            <w:shd w:val="clear" w:color="auto" w:fill="1F4E79"/>
            <w:vAlign w:val="center"/>
          </w:tcPr>
          <w:p>
            <w:pPr>
              <w:spacing w:before="40" w:after="40" w:line="260" w:lineRule="auto"/>
              <w:jc w:val="center"/>
            </w:pPr>
            <w:r>
              <w:rPr>
                <w:b/>
                <w:sz w:val="19"/>
                <w:szCs w:val="19"/>
                <w:color w:val="FFFFFF"/>
              </w:rPr>
              <w:t xml:space="preserve">Tanggal Migrasi / Iterasi</w:t>
            </w:r>
          </w:p>
        </w:tc>
        <w:tc>
          <w:tcPr>
            <w:tcW w:w="3515" w:type="dxa"/>
            <w:shd w:val="clear" w:color="auto" w:fill="1F4E79"/>
            <w:vAlign w:val="center"/>
          </w:tcPr>
          <w:p>
            <w:pPr>
              <w:spacing w:before="40" w:after="40" w:line="260" w:lineRule="auto"/>
              <w:jc w:val="center"/>
            </w:pPr>
            <w:r>
              <w:rPr>
                <w:b/>
                <w:sz w:val="19"/>
                <w:szCs w:val="19"/>
                <w:color w:val="FFFFFF"/>
              </w:rPr>
              <w:t xml:space="preserve">Penyesuaian yang Dilakukan</w:t>
            </w:r>
          </w:p>
        </w:tc>
        <w:tc>
          <w:tcPr>
            <w:tcW w:w="3251" w:type="dxa"/>
            <w:shd w:val="clear" w:color="auto" w:fill="1F4E79"/>
            <w:vAlign w:val="center"/>
          </w:tcPr>
          <w:p>
            <w:pPr>
              <w:spacing w:before="40" w:after="40" w:line="260" w:lineRule="auto"/>
              <w:jc w:val="center"/>
            </w:pPr>
            <w:r>
              <w:rPr>
                <w:b/>
                <w:sz w:val="19"/>
                <w:szCs w:val="19"/>
                <w:color w:val="FFFFFF"/>
              </w:rPr>
              <w:t xml:space="preserve">Manfaat Fungsional</w:t>
            </w:r>
          </w:p>
        </w:tc>
      </w:tr>
      <w:tr>
        <w:trPr>
          <w:cantSplit/>
        </w:trPr>
        <w:tc>
          <w:tcPr>
            <w:tcW w:w="439" w:type="dxa"/>
            <w:shd w:val="clear" w:color="auto" w:fill="FFFFFF"/>
            <w:vAlign w:val="center"/>
          </w:tcPr>
          <w:p>
            <w:pPr>
              <w:spacing w:before="40" w:after="40" w:line="260" w:lineRule="auto"/>
              <w:jc w:val="left"/>
            </w:pPr>
            <w:r>
              <w:rPr>
                <w:sz w:val="19"/>
                <w:szCs w:val="19"/>
              </w:rPr>
              <w:t xml:space="preserve">1</w:t>
            </w:r>
          </w:p>
        </w:tc>
        <w:tc>
          <w:tcPr>
            <w:tcW w:w="1582" w:type="dxa"/>
            <w:shd w:val="clear" w:color="auto" w:fill="FFFFFF"/>
            <w:vAlign w:val="center"/>
          </w:tcPr>
          <w:p>
            <w:pPr>
              <w:spacing w:before="40" w:after="40" w:line="260" w:lineRule="auto"/>
              <w:jc w:val="left"/>
            </w:pPr>
            <w:r>
              <w:rPr>
                <w:sz w:val="19"/>
                <w:szCs w:val="19"/>
              </w:rPr>
              <w:t xml:space="preserve">20 Oktober 2026</w:t>
            </w:r>
          </w:p>
        </w:tc>
        <w:tc>
          <w:tcPr>
            <w:tcW w:w="3515" w:type="dxa"/>
            <w:shd w:val="clear" w:color="auto" w:fill="FFFFFF"/>
            <w:vAlign w:val="center"/>
          </w:tcPr>
          <w:p>
            <w:pPr>
              <w:spacing w:before="40" w:after="40" w:line="260" w:lineRule="auto"/>
              <w:jc w:val="left"/>
            </w:pPr>
            <w:r>
              <w:rPr>
                <w:sz w:val="19"/>
                <w:szCs w:val="19"/>
              </w:rPr>
              <w:t xml:space="preserve">Penambahan atribut kecamatan_id pada tabel pengguna serta pembuatan tabel activity_logs.</w:t>
            </w:r>
          </w:p>
        </w:tc>
        <w:tc>
          <w:tcPr>
            <w:tcW w:w="3251" w:type="dxa"/>
            <w:shd w:val="clear" w:color="auto" w:fill="FFFFFF"/>
            <w:vAlign w:val="center"/>
          </w:tcPr>
          <w:p>
            <w:pPr>
              <w:spacing w:before="40" w:after="40" w:line="260" w:lineRule="auto"/>
              <w:jc w:val="left"/>
            </w:pPr>
            <w:r>
              <w:rPr>
                <w:sz w:val="19"/>
                <w:szCs w:val="19"/>
              </w:rPr>
              <w:t xml:space="preserve">Mendukung operator tingkat Korwilcam dan pencatatan jejak audit lengkap.</w:t>
            </w:r>
          </w:p>
        </w:tc>
      </w:tr>
      <w:tr>
        <w:trPr>
          <w:cantSplit/>
        </w:trPr>
        <w:tc>
          <w:tcPr>
            <w:tcW w:w="439" w:type="dxa"/>
            <w:shd w:val="clear" w:color="auto" w:fill="EAF1FB"/>
            <w:vAlign w:val="center"/>
          </w:tcPr>
          <w:p>
            <w:pPr>
              <w:spacing w:before="40" w:after="40" w:line="260" w:lineRule="auto"/>
              <w:jc w:val="left"/>
            </w:pPr>
            <w:r>
              <w:rPr>
                <w:sz w:val="19"/>
                <w:szCs w:val="19"/>
              </w:rPr>
              <w:t xml:space="preserve">2</w:t>
            </w:r>
          </w:p>
        </w:tc>
        <w:tc>
          <w:tcPr>
            <w:tcW w:w="1582" w:type="dxa"/>
            <w:shd w:val="clear" w:color="auto" w:fill="EAF1FB"/>
            <w:vAlign w:val="center"/>
          </w:tcPr>
          <w:p>
            <w:pPr>
              <w:spacing w:before="40" w:after="40" w:line="260" w:lineRule="auto"/>
              <w:jc w:val="left"/>
            </w:pPr>
            <w:r>
              <w:rPr>
                <w:sz w:val="19"/>
                <w:szCs w:val="19"/>
              </w:rPr>
              <w:t xml:space="preserve">20 Oktober 2026</w:t>
            </w:r>
          </w:p>
        </w:tc>
        <w:tc>
          <w:tcPr>
            <w:tcW w:w="3515" w:type="dxa"/>
            <w:shd w:val="clear" w:color="auto" w:fill="EAF1FB"/>
            <w:vAlign w:val="center"/>
          </w:tcPr>
          <w:p>
            <w:pPr>
              <w:spacing w:before="40" w:after="40" w:line="260" w:lineRule="auto"/>
              <w:jc w:val="left"/>
            </w:pPr>
            <w:r>
              <w:rPr>
                <w:sz w:val="19"/>
                <w:szCs w:val="19"/>
              </w:rPr>
              <w:t xml:space="preserve">Pembuatan tabel role_menu_permissions dan middleware CheckMenuAccess.</w:t>
            </w:r>
          </w:p>
        </w:tc>
        <w:tc>
          <w:tcPr>
            <w:tcW w:w="3251" w:type="dxa"/>
            <w:shd w:val="clear" w:color="auto" w:fill="EAF1FB"/>
            <w:vAlign w:val="center"/>
          </w:tcPr>
          <w:p>
            <w:pPr>
              <w:spacing w:before="40" w:after="40" w:line="260" w:lineRule="auto"/>
              <w:jc w:val="left"/>
            </w:pPr>
            <w:r>
              <w:rPr>
                <w:sz w:val="19"/>
                <w:szCs w:val="19"/>
              </w:rPr>
              <w:t xml:space="preserve">Memungkinkan Super Admin mengatur matriks hak akses 18 menu secara dinamis.</w:t>
            </w:r>
          </w:p>
        </w:tc>
      </w:tr>
      <w:tr>
        <w:trPr>
          <w:cantSplit/>
        </w:trPr>
        <w:tc>
          <w:tcPr>
            <w:tcW w:w="439" w:type="dxa"/>
            <w:shd w:val="clear" w:color="auto" w:fill="FFFFFF"/>
            <w:vAlign w:val="center"/>
          </w:tcPr>
          <w:p>
            <w:pPr>
              <w:spacing w:before="40" w:after="40" w:line="260" w:lineRule="auto"/>
              <w:jc w:val="left"/>
            </w:pPr>
            <w:r>
              <w:rPr>
                <w:sz w:val="19"/>
                <w:szCs w:val="19"/>
              </w:rPr>
              <w:t xml:space="preserve">3</w:t>
            </w:r>
          </w:p>
        </w:tc>
        <w:tc>
          <w:tcPr>
            <w:tcW w:w="1582" w:type="dxa"/>
            <w:shd w:val="clear" w:color="auto" w:fill="FFFFFF"/>
            <w:vAlign w:val="center"/>
          </w:tcPr>
          <w:p>
            <w:pPr>
              <w:spacing w:before="40" w:after="40" w:line="260" w:lineRule="auto"/>
              <w:jc w:val="left"/>
            </w:pPr>
            <w:r>
              <w:rPr>
                <w:sz w:val="19"/>
                <w:szCs w:val="19"/>
              </w:rPr>
              <w:t xml:space="preserve">26 Oktober 2026</w:t>
            </w:r>
          </w:p>
        </w:tc>
        <w:tc>
          <w:tcPr>
            <w:tcW w:w="3515" w:type="dxa"/>
            <w:shd w:val="clear" w:color="auto" w:fill="FFFFFF"/>
            <w:vAlign w:val="center"/>
          </w:tcPr>
          <w:p>
            <w:pPr>
              <w:spacing w:before="40" w:after="40" w:line="260" w:lineRule="auto"/>
              <w:jc w:val="left"/>
            </w:pPr>
            <w:r>
              <w:rPr>
                <w:sz w:val="19"/>
                <w:szCs w:val="19"/>
              </w:rPr>
              <w:t xml:space="preserve">Penambahan kolom jenis kelamin (L/P) pada tabel partisipasi_siswa dan prestasi_siswa.</w:t>
            </w:r>
          </w:p>
        </w:tc>
        <w:tc>
          <w:tcPr>
            <w:tcW w:w="3251" w:type="dxa"/>
            <w:shd w:val="clear" w:color="auto" w:fill="FFFFFF"/>
            <w:vAlign w:val="center"/>
          </w:tcPr>
          <w:p>
            <w:pPr>
              <w:spacing w:before="40" w:after="40" w:line="260" w:lineRule="auto"/>
              <w:jc w:val="left"/>
            </w:pPr>
            <w:r>
              <w:rPr>
                <w:sz w:val="19"/>
                <w:szCs w:val="19"/>
              </w:rPr>
              <w:t xml:space="preserve">Menghadirkan analisis komparasi gender dan perhitungan Gender Parity Index (GPI).</w:t>
            </w:r>
          </w:p>
        </w:tc>
      </w:tr>
      <w:tr>
        <w:trPr>
          <w:cantSplit/>
        </w:trPr>
        <w:tc>
          <w:tcPr>
            <w:tcW w:w="439" w:type="dxa"/>
            <w:shd w:val="clear" w:color="auto" w:fill="EAF1FB"/>
            <w:vAlign w:val="center"/>
          </w:tcPr>
          <w:p>
            <w:pPr>
              <w:spacing w:before="40" w:after="40" w:line="260" w:lineRule="auto"/>
              <w:jc w:val="left"/>
            </w:pPr>
            <w:r>
              <w:rPr>
                <w:sz w:val="19"/>
                <w:szCs w:val="19"/>
              </w:rPr>
              <w:t xml:space="preserve">4</w:t>
            </w:r>
          </w:p>
        </w:tc>
        <w:tc>
          <w:tcPr>
            <w:tcW w:w="1582" w:type="dxa"/>
            <w:shd w:val="clear" w:color="auto" w:fill="EAF1FB"/>
            <w:vAlign w:val="center"/>
          </w:tcPr>
          <w:p>
            <w:pPr>
              <w:spacing w:before="40" w:after="40" w:line="260" w:lineRule="auto"/>
              <w:jc w:val="left"/>
            </w:pPr>
            <w:r>
              <w:rPr>
                <w:sz w:val="19"/>
                <w:szCs w:val="19"/>
              </w:rPr>
              <w:t xml:space="preserve">26 Oktober 2026</w:t>
            </w:r>
          </w:p>
        </w:tc>
        <w:tc>
          <w:tcPr>
            <w:tcW w:w="3515" w:type="dxa"/>
            <w:shd w:val="clear" w:color="auto" w:fill="EAF1FB"/>
            <w:vAlign w:val="center"/>
          </w:tcPr>
          <w:p>
            <w:pPr>
              <w:spacing w:before="40" w:after="40" w:line="260" w:lineRule="auto"/>
              <w:jc w:val="left"/>
            </w:pPr>
            <w:r>
              <w:rPr>
                <w:sz w:val="19"/>
                <w:szCs w:val="19"/>
              </w:rPr>
              <w:t xml:space="preserve">Penambahan kolom penduduk usia 18+ terpilah Laki-laki dan Perempuan pada tabel penduduk_usia_sekolah.</w:t>
            </w:r>
          </w:p>
        </w:tc>
        <w:tc>
          <w:tcPr>
            <w:tcW w:w="3251" w:type="dxa"/>
            <w:shd w:val="clear" w:color="auto" w:fill="EAF1FB"/>
            <w:vAlign w:val="center"/>
          </w:tcPr>
          <w:p>
            <w:pPr>
              <w:spacing w:before="40" w:after="40" w:line="260" w:lineRule="auto"/>
              <w:jc w:val="left"/>
            </w:pPr>
            <w:r>
              <w:rPr>
                <w:sz w:val="19"/>
                <w:szCs w:val="19"/>
              </w:rPr>
              <w:t xml:space="preserve">Melengkapi struktur piramida penduduk per kecamatan untuk analisis makro.</w:t>
            </w:r>
          </w:p>
        </w:tc>
      </w:tr>
      <w:tr>
        <w:trPr>
          <w:cantSplit/>
        </w:trPr>
        <w:tc>
          <w:tcPr>
            <w:tcW w:w="439" w:type="dxa"/>
            <w:shd w:val="clear" w:color="auto" w:fill="FFFFFF"/>
            <w:vAlign w:val="center"/>
          </w:tcPr>
          <w:p>
            <w:pPr>
              <w:spacing w:before="40" w:after="40" w:line="260" w:lineRule="auto"/>
              <w:jc w:val="left"/>
            </w:pPr>
            <w:r>
              <w:rPr>
                <w:sz w:val="19"/>
                <w:szCs w:val="19"/>
              </w:rPr>
              <w:t xml:space="preserve">5</w:t>
            </w:r>
          </w:p>
        </w:tc>
        <w:tc>
          <w:tcPr>
            <w:tcW w:w="1582" w:type="dxa"/>
            <w:shd w:val="clear" w:color="auto" w:fill="FFFFFF"/>
            <w:vAlign w:val="center"/>
          </w:tcPr>
          <w:p>
            <w:pPr>
              <w:spacing w:before="40" w:after="40" w:line="260" w:lineRule="auto"/>
              <w:jc w:val="left"/>
            </w:pPr>
            <w:r>
              <w:rPr>
                <w:sz w:val="19"/>
                <w:szCs w:val="19"/>
              </w:rPr>
              <w:t xml:space="preserve">29 Oktober 2026</w:t>
            </w:r>
          </w:p>
        </w:tc>
        <w:tc>
          <w:tcPr>
            <w:tcW w:w="3515" w:type="dxa"/>
            <w:shd w:val="clear" w:color="auto" w:fill="FFFFFF"/>
            <w:vAlign w:val="center"/>
          </w:tcPr>
          <w:p>
            <w:pPr>
              <w:spacing w:before="40" w:after="40" w:line="260" w:lineRule="auto"/>
              <w:jc w:val="left"/>
            </w:pPr>
            <w:r>
              <w:rPr>
                <w:sz w:val="19"/>
                <w:szCs w:val="19"/>
              </w:rPr>
              <w:t xml:space="preserve">Penelusuran langsung skema SQL Server Datamart Dapodik pada Windows Server Dinas Kominfo.</w:t>
            </w:r>
          </w:p>
        </w:tc>
        <w:tc>
          <w:tcPr>
            <w:tcW w:w="3251" w:type="dxa"/>
            <w:shd w:val="clear" w:color="auto" w:fill="FFFFFF"/>
            <w:vAlign w:val="center"/>
          </w:tcPr>
          <w:p>
            <w:pPr>
              <w:spacing w:before="40" w:after="40" w:line="260" w:lineRule="auto"/>
              <w:jc w:val="left"/>
            </w:pPr>
            <w:r>
              <w:rPr>
                <w:sz w:val="19"/>
                <w:szCs w:val="19"/>
              </w:rPr>
              <w:t xml:space="preserve">Menemukan struktur snapshot Datamart_20252 yang siap disinkronkan ke SIMAK.</w:t>
            </w:r>
          </w:p>
        </w:tc>
      </w:tr>
    </w:tbl>
    <w:p>
      <w:pPr>
        <w:spacing w:before="0" w:after="120"/>
        <w:jc w:val="both"/>
      </w:pPr>
    </w:p>
    <w:p>
      <w:pPr>
        <w:pStyle w:val="Heading1"/>
        <w:pageBreakBefore/>
        <w:jc w:val="center"/>
      </w:pPr>
      <w:r>
        <w:t xml:space="preserve">BAB III METODOLOGI DAN PENDEKATAN TEKNIS</w:t>
      </w:r>
    </w:p>
    <w:p>
      <w:pPr>
        <w:pStyle w:val="Heading2"/>
        <w:jc w:val="left"/>
      </w:pPr>
      <w:r>
        <w:t xml:space="preserve">3.1 Metodologi Pengembangan Perangkat Lunak</w:t>
      </w:r>
    </w:p>
    <w:p>
      <w:pPr>
        <w:ind w:firstLine="567"/>
        <w:jc w:val="both"/>
      </w:pPr>
      <w:r>
        <w:t xml:space="preserve">Pembangunan aplikasi SIMAK Pendidikan menerapkan metodologi </w:t>
      </w:r>
      <w:r>
        <w:rPr>
          <w:b/>
        </w:rPr>
        <w:t xml:space="preserve">Agile Software Development dengan pendekatan Iteratif-Inkremental</w:t>
      </w:r>
      <w:r>
        <w:t xml:space="preserve">. Setiap siklus iterasi mencakup tahapan analisis kebutuhan spesifik, penyusunan/pembaruan migrasi basis data, pemrograman logika layanan (*service*) dan antarmuka (*view*), pengujian fungsional bersama perwakilan pengguna DINDIKPORA, serta penyempurnaan langsung berdasarkan umpan balik.</w:t>
      </w:r>
    </w:p>
    <w:p>
      <w:pPr>
        <w:pStyle w:val="Heading2"/>
        <w:jc w:val="left"/>
      </w:pPr>
      <w:r>
        <w:t xml:space="preserve">3.2 Tahapan Pelaksanaan Pekerjaan</w:t>
      </w:r>
    </w:p>
    <w:p>
      <w:pPr>
        <w:keepNext/>
        <w:spacing w:before="180" w:after="80"/>
        <w:jc w:val="center"/>
      </w:pPr>
      <w:r>
        <w:rPr>
          <w:b/>
          <w:sz w:val="20"/>
          <w:szCs w:val="20"/>
        </w:rPr>
        <w:t xml:space="preserve">Tabel 3.1 Tahapan Pelaksanaan dan Status Capaian Proyek</w:t>
      </w:r>
    </w:p>
    <w:tbl>
      <w:tblPr>
        <w:tblW w:w="8787"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left w:w="80" w:type="dxa"/>
          <w:right w:w="80" w:type="dxa"/>
        </w:tblCellMar>
      </w:tblPr>
      <w:tblGrid>
        <w:gridCol w:w="615"/>
        <w:gridCol w:w="1757"/>
        <w:gridCol w:w="3075"/>
        <w:gridCol w:w="1933"/>
        <w:gridCol w:w="1406"/>
      </w:tblGrid>
      <w:tr>
        <w:trPr>
          <w:tblHeader/>
          <w:cantSplit/>
        </w:trPr>
        <w:tc>
          <w:tcPr>
            <w:tcW w:w="615" w:type="dxa"/>
            <w:shd w:val="clear" w:color="auto" w:fill="1F4E79"/>
            <w:vAlign w:val="center"/>
          </w:tcPr>
          <w:p>
            <w:pPr>
              <w:spacing w:before="40" w:after="40" w:line="260" w:lineRule="auto"/>
              <w:jc w:val="center"/>
            </w:pPr>
            <w:r>
              <w:rPr>
                <w:b/>
                <w:sz w:val="19"/>
                <w:szCs w:val="19"/>
                <w:color w:val="FFFFFF"/>
              </w:rPr>
              <w:t xml:space="preserve">Tahap</w:t>
            </w:r>
          </w:p>
        </w:tc>
        <w:tc>
          <w:tcPr>
            <w:tcW w:w="1757" w:type="dxa"/>
            <w:shd w:val="clear" w:color="auto" w:fill="1F4E79"/>
            <w:vAlign w:val="center"/>
          </w:tcPr>
          <w:p>
            <w:pPr>
              <w:spacing w:before="40" w:after="40" w:line="260" w:lineRule="auto"/>
              <w:jc w:val="center"/>
            </w:pPr>
            <w:r>
              <w:rPr>
                <w:b/>
                <w:sz w:val="19"/>
                <w:szCs w:val="19"/>
                <w:color w:val="FFFFFF"/>
              </w:rPr>
              <w:t xml:space="preserve">Nama Tahapan</w:t>
            </w:r>
          </w:p>
        </w:tc>
        <w:tc>
          <w:tcPr>
            <w:tcW w:w="3075" w:type="dxa"/>
            <w:shd w:val="clear" w:color="auto" w:fill="1F4E79"/>
            <w:vAlign w:val="center"/>
          </w:tcPr>
          <w:p>
            <w:pPr>
              <w:spacing w:before="40" w:after="40" w:line="260" w:lineRule="auto"/>
              <w:jc w:val="center"/>
            </w:pPr>
            <w:r>
              <w:rPr>
                <w:b/>
                <w:sz w:val="19"/>
                <w:szCs w:val="19"/>
                <w:color w:val="FFFFFF"/>
              </w:rPr>
              <w:t xml:space="preserve">Rincian Aktivitas Utama</w:t>
            </w:r>
          </w:p>
        </w:tc>
        <w:tc>
          <w:tcPr>
            <w:tcW w:w="1933" w:type="dxa"/>
            <w:shd w:val="clear" w:color="auto" w:fill="1F4E79"/>
            <w:vAlign w:val="center"/>
          </w:tcPr>
          <w:p>
            <w:pPr>
              <w:spacing w:before="40" w:after="40" w:line="260" w:lineRule="auto"/>
              <w:jc w:val="center"/>
            </w:pPr>
            <w:r>
              <w:rPr>
                <w:b/>
                <w:sz w:val="19"/>
                <w:szCs w:val="19"/>
                <w:color w:val="FFFFFF"/>
              </w:rPr>
              <w:t xml:space="preserve">Deliverables / Keluaran</w:t>
            </w:r>
          </w:p>
        </w:tc>
        <w:tc>
          <w:tcPr>
            <w:tcW w:w="1406" w:type="dxa"/>
            <w:shd w:val="clear" w:color="auto" w:fill="1F4E79"/>
            <w:vAlign w:val="center"/>
          </w:tcPr>
          <w:p>
            <w:pPr>
              <w:spacing w:before="40" w:after="40" w:line="260" w:lineRule="auto"/>
              <w:jc w:val="center"/>
            </w:pPr>
            <w:r>
              <w:rPr>
                <w:b/>
                <w:sz w:val="19"/>
                <w:szCs w:val="19"/>
                <w:color w:val="FFFFFF"/>
              </w:rPr>
              <w:t xml:space="preserve">Status Saat Ini</w:t>
            </w:r>
          </w:p>
        </w:tc>
      </w:tr>
      <w:tr>
        <w:trPr>
          <w:cantSplit/>
        </w:trPr>
        <w:tc>
          <w:tcPr>
            <w:tcW w:w="615" w:type="dxa"/>
            <w:shd w:val="clear" w:color="auto" w:fill="FFFFFF"/>
            <w:vAlign w:val="center"/>
          </w:tcPr>
          <w:p>
            <w:pPr>
              <w:spacing w:before="40" w:after="40" w:line="260" w:lineRule="auto"/>
              <w:jc w:val="left"/>
            </w:pPr>
            <w:r>
              <w:rPr>
                <w:sz w:val="19"/>
                <w:szCs w:val="19"/>
              </w:rPr>
              <w:t xml:space="preserve">I</w:t>
            </w:r>
          </w:p>
        </w:tc>
        <w:tc>
          <w:tcPr>
            <w:tcW w:w="1757" w:type="dxa"/>
            <w:shd w:val="clear" w:color="auto" w:fill="FFFFFF"/>
            <w:vAlign w:val="center"/>
          </w:tcPr>
          <w:p>
            <w:pPr>
              <w:spacing w:before="40" w:after="40" w:line="260" w:lineRule="auto"/>
              <w:jc w:val="left"/>
            </w:pPr>
            <w:r>
              <w:rPr>
                <w:sz w:val="19"/>
                <w:szCs w:val="19"/>
              </w:rPr>
              <w:t xml:space="preserve">Persiapan &amp; Inisiasi</w:t>
            </w:r>
          </w:p>
        </w:tc>
        <w:tc>
          <w:tcPr>
            <w:tcW w:w="3075" w:type="dxa"/>
            <w:shd w:val="clear" w:color="auto" w:fill="FFFFFF"/>
            <w:vAlign w:val="center"/>
          </w:tcPr>
          <w:p>
            <w:pPr>
              <w:spacing w:before="40" w:after="40" w:line="260" w:lineRule="auto"/>
              <w:jc w:val="left"/>
            </w:pPr>
            <w:r>
              <w:rPr>
                <w:sz w:val="19"/>
                <w:szCs w:val="19"/>
              </w:rPr>
              <w:t xml:space="preserve">Koordinasi awal, kajian KAK, pengumpulan dokumen Renstra 2025–2029 dan regulasi SAKIP.</w:t>
            </w:r>
          </w:p>
        </w:tc>
        <w:tc>
          <w:tcPr>
            <w:tcW w:w="1933" w:type="dxa"/>
            <w:shd w:val="clear" w:color="auto" w:fill="FFFFFF"/>
            <w:vAlign w:val="center"/>
          </w:tcPr>
          <w:p>
            <w:pPr>
              <w:spacing w:before="40" w:after="40" w:line="260" w:lineRule="auto"/>
              <w:jc w:val="left"/>
            </w:pPr>
            <w:r>
              <w:rPr>
                <w:sz w:val="19"/>
                <w:szCs w:val="19"/>
              </w:rPr>
              <w:t xml:space="preserve">Dokumen Laporan Awal (Inception Report)</w:t>
            </w:r>
          </w:p>
        </w:tc>
        <w:tc>
          <w:tcPr>
            <w:tcW w:w="1406" w:type="dxa"/>
            <w:shd w:val="clear" w:color="auto" w:fill="FFFFFF"/>
            <w:vAlign w:val="center"/>
          </w:tcPr>
          <w:p>
            <w:pPr>
              <w:spacing w:before="40" w:after="40" w:line="260" w:lineRule="auto"/>
              <w:jc w:val="left"/>
            </w:pPr>
            <w:r>
              <w:rPr>
                <w:sz w:val="19"/>
                <w:szCs w:val="19"/>
              </w:rPr>
              <w:t xml:space="preserve">Selesai (100%)</w:t>
            </w:r>
          </w:p>
        </w:tc>
      </w:tr>
      <w:tr>
        <w:trPr>
          <w:cantSplit/>
        </w:trPr>
        <w:tc>
          <w:tcPr>
            <w:tcW w:w="615" w:type="dxa"/>
            <w:shd w:val="clear" w:color="auto" w:fill="EAF1FB"/>
            <w:vAlign w:val="center"/>
          </w:tcPr>
          <w:p>
            <w:pPr>
              <w:spacing w:before="40" w:after="40" w:line="260" w:lineRule="auto"/>
              <w:jc w:val="left"/>
            </w:pPr>
            <w:r>
              <w:rPr>
                <w:sz w:val="19"/>
                <w:szCs w:val="19"/>
              </w:rPr>
              <w:t xml:space="preserve">II</w:t>
            </w:r>
          </w:p>
        </w:tc>
        <w:tc>
          <w:tcPr>
            <w:tcW w:w="1757" w:type="dxa"/>
            <w:shd w:val="clear" w:color="auto" w:fill="EAF1FB"/>
            <w:vAlign w:val="center"/>
          </w:tcPr>
          <w:p>
            <w:pPr>
              <w:spacing w:before="40" w:after="40" w:line="260" w:lineRule="auto"/>
              <w:jc w:val="left"/>
            </w:pPr>
            <w:r>
              <w:rPr>
                <w:sz w:val="19"/>
                <w:szCs w:val="19"/>
              </w:rPr>
              <w:t xml:space="preserve">Analisis &amp; Perancangan</w:t>
            </w:r>
          </w:p>
        </w:tc>
        <w:tc>
          <w:tcPr>
            <w:tcW w:w="3075" w:type="dxa"/>
            <w:shd w:val="clear" w:color="auto" w:fill="EAF1FB"/>
            <w:vAlign w:val="center"/>
          </w:tcPr>
          <w:p>
            <w:pPr>
              <w:spacing w:before="40" w:after="40" w:line="260" w:lineRule="auto"/>
              <w:jc w:val="left"/>
            </w:pPr>
            <w:r>
              <w:rPr>
                <w:sz w:val="19"/>
                <w:szCs w:val="19"/>
              </w:rPr>
              <w:t xml:space="preserve">Pemetaan proses bisnis, perancangan ERD 11 tabel inti, rumus indikator, dan desain UI/UX.</w:t>
            </w:r>
          </w:p>
        </w:tc>
        <w:tc>
          <w:tcPr>
            <w:tcW w:w="1933" w:type="dxa"/>
            <w:shd w:val="clear" w:color="auto" w:fill="EAF1FB"/>
            <w:vAlign w:val="center"/>
          </w:tcPr>
          <w:p>
            <w:pPr>
              <w:spacing w:before="40" w:after="40" w:line="260" w:lineRule="auto"/>
              <w:jc w:val="left"/>
            </w:pPr>
            <w:r>
              <w:rPr>
                <w:sz w:val="19"/>
                <w:szCs w:val="19"/>
              </w:rPr>
              <w:t xml:space="preserve">Spesifikasi Teknis &amp; Skema Basis Data</w:t>
            </w:r>
          </w:p>
        </w:tc>
        <w:tc>
          <w:tcPr>
            <w:tcW w:w="1406" w:type="dxa"/>
            <w:shd w:val="clear" w:color="auto" w:fill="EAF1FB"/>
            <w:vAlign w:val="center"/>
          </w:tcPr>
          <w:p>
            <w:pPr>
              <w:spacing w:before="40" w:after="40" w:line="260" w:lineRule="auto"/>
              <w:jc w:val="left"/>
            </w:pPr>
            <w:r>
              <w:rPr>
                <w:sz w:val="19"/>
                <w:szCs w:val="19"/>
              </w:rPr>
              <w:t xml:space="preserve">Selesai (100%)</w:t>
            </w:r>
          </w:p>
        </w:tc>
      </w:tr>
      <w:tr>
        <w:trPr>
          <w:cantSplit/>
        </w:trPr>
        <w:tc>
          <w:tcPr>
            <w:tcW w:w="615" w:type="dxa"/>
            <w:shd w:val="clear" w:color="auto" w:fill="FFFFFF"/>
            <w:vAlign w:val="center"/>
          </w:tcPr>
          <w:p>
            <w:pPr>
              <w:spacing w:before="40" w:after="40" w:line="260" w:lineRule="auto"/>
              <w:jc w:val="left"/>
            </w:pPr>
            <w:r>
              <w:rPr>
                <w:sz w:val="19"/>
                <w:szCs w:val="19"/>
              </w:rPr>
              <w:t xml:space="preserve">III</w:t>
            </w:r>
          </w:p>
        </w:tc>
        <w:tc>
          <w:tcPr>
            <w:tcW w:w="1757" w:type="dxa"/>
            <w:shd w:val="clear" w:color="auto" w:fill="FFFFFF"/>
            <w:vAlign w:val="center"/>
          </w:tcPr>
          <w:p>
            <w:pPr>
              <w:spacing w:before="40" w:after="40" w:line="260" w:lineRule="auto"/>
              <w:jc w:val="left"/>
            </w:pPr>
            <w:r>
              <w:rPr>
                <w:sz w:val="19"/>
                <w:szCs w:val="19"/>
              </w:rPr>
              <w:t xml:space="preserve">Konstruksi Modul Inti</w:t>
            </w:r>
          </w:p>
        </w:tc>
        <w:tc>
          <w:tcPr>
            <w:tcW w:w="3075" w:type="dxa"/>
            <w:shd w:val="clear" w:color="auto" w:fill="FFFFFF"/>
            <w:vAlign w:val="center"/>
          </w:tcPr>
          <w:p>
            <w:pPr>
              <w:spacing w:before="40" w:after="40" w:line="260" w:lineRule="auto"/>
              <w:jc w:val="left"/>
            </w:pPr>
            <w:r>
              <w:rPr>
                <w:sz w:val="19"/>
                <w:szCs w:val="19"/>
              </w:rPr>
              <w:t xml:space="preserve">Pengembangan 15 modul aplikasi, sistem keamanan Captcha &amp; RBAC, EWS, GIS, dan LKjIP A4.</w:t>
            </w:r>
          </w:p>
        </w:tc>
        <w:tc>
          <w:tcPr>
            <w:tcW w:w="1933" w:type="dxa"/>
            <w:shd w:val="clear" w:color="auto" w:fill="FFFFFF"/>
            <w:vAlign w:val="center"/>
          </w:tcPr>
          <w:p>
            <w:pPr>
              <w:spacing w:before="40" w:after="40" w:line="260" w:lineRule="auto"/>
              <w:jc w:val="left"/>
            </w:pPr>
            <w:r>
              <w:rPr>
                <w:sz w:val="19"/>
                <w:szCs w:val="19"/>
              </w:rPr>
              <w:t xml:space="preserve">Aplikasi SIMAK Pendidikan Versi 2.5</w:t>
            </w:r>
          </w:p>
        </w:tc>
        <w:tc>
          <w:tcPr>
            <w:tcW w:w="1406" w:type="dxa"/>
            <w:shd w:val="clear" w:color="auto" w:fill="FFFFFF"/>
            <w:vAlign w:val="center"/>
          </w:tcPr>
          <w:p>
            <w:pPr>
              <w:spacing w:before="40" w:after="40" w:line="260" w:lineRule="auto"/>
              <w:jc w:val="left"/>
            </w:pPr>
            <w:r>
              <w:rPr>
                <w:sz w:val="19"/>
                <w:szCs w:val="19"/>
              </w:rPr>
              <w:t xml:space="preserve">Selesai (100%)</w:t>
            </w:r>
          </w:p>
        </w:tc>
      </w:tr>
      <w:tr>
        <w:trPr>
          <w:cantSplit/>
        </w:trPr>
        <w:tc>
          <w:tcPr>
            <w:tcW w:w="615" w:type="dxa"/>
            <w:shd w:val="clear" w:color="auto" w:fill="EAF1FB"/>
            <w:vAlign w:val="center"/>
          </w:tcPr>
          <w:p>
            <w:pPr>
              <w:spacing w:before="40" w:after="40" w:line="260" w:lineRule="auto"/>
              <w:jc w:val="left"/>
            </w:pPr>
            <w:r>
              <w:rPr>
                <w:sz w:val="19"/>
                <w:szCs w:val="19"/>
              </w:rPr>
              <w:t xml:space="preserve">IV</w:t>
            </w:r>
          </w:p>
        </w:tc>
        <w:tc>
          <w:tcPr>
            <w:tcW w:w="1757" w:type="dxa"/>
            <w:shd w:val="clear" w:color="auto" w:fill="EAF1FB"/>
            <w:vAlign w:val="center"/>
          </w:tcPr>
          <w:p>
            <w:pPr>
              <w:spacing w:before="40" w:after="40" w:line="260" w:lineRule="auto"/>
              <w:jc w:val="left"/>
            </w:pPr>
            <w:r>
              <w:rPr>
                <w:sz w:val="19"/>
                <w:szCs w:val="19"/>
              </w:rPr>
              <w:t xml:space="preserve">Populasi Data Awal</w:t>
            </w:r>
          </w:p>
        </w:tc>
        <w:tc>
          <w:tcPr>
            <w:tcW w:w="3075" w:type="dxa"/>
            <w:shd w:val="clear" w:color="auto" w:fill="EAF1FB"/>
            <w:vAlign w:val="center"/>
          </w:tcPr>
          <w:p>
            <w:pPr>
              <w:spacing w:before="40" w:after="40" w:line="260" w:lineRule="auto"/>
              <w:jc w:val="left"/>
            </w:pPr>
            <w:r>
              <w:rPr>
                <w:sz w:val="19"/>
                <w:szCs w:val="19"/>
              </w:rPr>
              <w:t xml:space="preserve">Pemasukan data 20 kecamatan, 448 sekolah, 10.128 guru, demografi, prestasi, dan target Renstra.</w:t>
            </w:r>
          </w:p>
        </w:tc>
        <w:tc>
          <w:tcPr>
            <w:tcW w:w="1933" w:type="dxa"/>
            <w:shd w:val="clear" w:color="auto" w:fill="EAF1FB"/>
            <w:vAlign w:val="center"/>
          </w:tcPr>
          <w:p>
            <w:pPr>
              <w:spacing w:before="40" w:after="40" w:line="260" w:lineRule="auto"/>
              <w:jc w:val="left"/>
            </w:pPr>
            <w:r>
              <w:rPr>
                <w:sz w:val="19"/>
                <w:szCs w:val="19"/>
              </w:rPr>
              <w:t xml:space="preserve">Basis Data Terisi Data Riil Banjarnegara</w:t>
            </w:r>
          </w:p>
        </w:tc>
        <w:tc>
          <w:tcPr>
            <w:tcW w:w="1406" w:type="dxa"/>
            <w:shd w:val="clear" w:color="auto" w:fill="EAF1FB"/>
            <w:vAlign w:val="center"/>
          </w:tcPr>
          <w:p>
            <w:pPr>
              <w:spacing w:before="40" w:after="40" w:line="260" w:lineRule="auto"/>
              <w:jc w:val="left"/>
            </w:pPr>
            <w:r>
              <w:rPr>
                <w:sz w:val="19"/>
                <w:szCs w:val="19"/>
              </w:rPr>
              <w:t xml:space="preserve">Selesai (100%)</w:t>
            </w:r>
          </w:p>
        </w:tc>
      </w:tr>
      <w:tr>
        <w:trPr>
          <w:cantSplit/>
        </w:trPr>
        <w:tc>
          <w:tcPr>
            <w:tcW w:w="615" w:type="dxa"/>
            <w:shd w:val="clear" w:color="auto" w:fill="FFFFFF"/>
            <w:vAlign w:val="center"/>
          </w:tcPr>
          <w:p>
            <w:pPr>
              <w:spacing w:before="40" w:after="40" w:line="260" w:lineRule="auto"/>
              <w:jc w:val="left"/>
            </w:pPr>
            <w:r>
              <w:rPr>
                <w:sz w:val="19"/>
                <w:szCs w:val="19"/>
              </w:rPr>
              <w:t xml:space="preserve">V</w:t>
            </w:r>
          </w:p>
        </w:tc>
        <w:tc>
          <w:tcPr>
            <w:tcW w:w="1757" w:type="dxa"/>
            <w:shd w:val="clear" w:color="auto" w:fill="FFFFFF"/>
            <w:vAlign w:val="center"/>
          </w:tcPr>
          <w:p>
            <w:pPr>
              <w:spacing w:before="40" w:after="40" w:line="260" w:lineRule="auto"/>
              <w:jc w:val="left"/>
            </w:pPr>
            <w:r>
              <w:rPr>
                <w:sz w:val="19"/>
                <w:szCs w:val="19"/>
              </w:rPr>
              <w:t xml:space="preserve">Integrasi Data Dapodik</w:t>
            </w:r>
          </w:p>
        </w:tc>
        <w:tc>
          <w:tcPr>
            <w:tcW w:w="3075" w:type="dxa"/>
            <w:shd w:val="clear" w:color="auto" w:fill="FFFFFF"/>
            <w:vAlign w:val="center"/>
          </w:tcPr>
          <w:p>
            <w:pPr>
              <w:spacing w:before="40" w:after="40" w:line="260" w:lineRule="auto"/>
              <w:jc w:val="left"/>
            </w:pPr>
            <w:r>
              <w:rPr>
                <w:sz w:val="19"/>
                <w:szCs w:val="19"/>
              </w:rPr>
              <w:t xml:space="preserve">Kajian struktur SQL Server Datamart Kominfo dan pembangunan modul sinkronisasi otomatis.</w:t>
            </w:r>
          </w:p>
        </w:tc>
        <w:tc>
          <w:tcPr>
            <w:tcW w:w="1933" w:type="dxa"/>
            <w:shd w:val="clear" w:color="auto" w:fill="FFFFFF"/>
            <w:vAlign w:val="center"/>
          </w:tcPr>
          <w:p>
            <w:pPr>
              <w:spacing w:before="40" w:after="40" w:line="260" w:lineRule="auto"/>
              <w:jc w:val="left"/>
            </w:pPr>
            <w:r>
              <w:rPr>
                <w:sz w:val="19"/>
                <w:szCs w:val="19"/>
              </w:rPr>
              <w:t xml:space="preserve">Kajian Selesai; Implementasi Agen Sync Berjalan</w:t>
            </w:r>
          </w:p>
        </w:tc>
        <w:tc>
          <w:tcPr>
            <w:tcW w:w="1406" w:type="dxa"/>
            <w:shd w:val="clear" w:color="auto" w:fill="FFFFFF"/>
            <w:vAlign w:val="center"/>
          </w:tcPr>
          <w:p>
            <w:pPr>
              <w:spacing w:before="40" w:after="40" w:line="260" w:lineRule="auto"/>
              <w:jc w:val="left"/>
            </w:pPr>
            <w:r>
              <w:rPr>
                <w:sz w:val="19"/>
                <w:szCs w:val="19"/>
              </w:rPr>
              <w:t xml:space="preserve">Progres 35%</w:t>
            </w:r>
          </w:p>
        </w:tc>
      </w:tr>
      <w:tr>
        <w:trPr>
          <w:cantSplit/>
        </w:trPr>
        <w:tc>
          <w:tcPr>
            <w:tcW w:w="615" w:type="dxa"/>
            <w:shd w:val="clear" w:color="auto" w:fill="EAF1FB"/>
            <w:vAlign w:val="center"/>
          </w:tcPr>
          <w:p>
            <w:pPr>
              <w:spacing w:before="40" w:after="40" w:line="260" w:lineRule="auto"/>
              <w:jc w:val="left"/>
            </w:pPr>
            <w:r>
              <w:rPr>
                <w:sz w:val="19"/>
                <w:szCs w:val="19"/>
              </w:rPr>
              <w:t xml:space="preserve">VI</w:t>
            </w:r>
          </w:p>
        </w:tc>
        <w:tc>
          <w:tcPr>
            <w:tcW w:w="1757" w:type="dxa"/>
            <w:shd w:val="clear" w:color="auto" w:fill="EAF1FB"/>
            <w:vAlign w:val="center"/>
          </w:tcPr>
          <w:p>
            <w:pPr>
              <w:spacing w:before="40" w:after="40" w:line="260" w:lineRule="auto"/>
              <w:jc w:val="left"/>
            </w:pPr>
            <w:r>
              <w:rPr>
                <w:sz w:val="19"/>
                <w:szCs w:val="19"/>
              </w:rPr>
              <w:t xml:space="preserve">Pengujian &amp; Deployment</w:t>
            </w:r>
          </w:p>
        </w:tc>
        <w:tc>
          <w:tcPr>
            <w:tcW w:w="3075" w:type="dxa"/>
            <w:shd w:val="clear" w:color="auto" w:fill="EAF1FB"/>
            <w:vAlign w:val="center"/>
          </w:tcPr>
          <w:p>
            <w:pPr>
              <w:spacing w:before="40" w:after="40" w:line="260" w:lineRule="auto"/>
              <w:jc w:val="left"/>
            </w:pPr>
            <w:r>
              <w:rPr>
                <w:sz w:val="19"/>
                <w:szCs w:val="19"/>
              </w:rPr>
              <w:t xml:space="preserve">Pengujian otomatis PHPUnit, UAT bersama 4 peran pengguna, hardening keamanan, dan deploy server.</w:t>
            </w:r>
          </w:p>
        </w:tc>
        <w:tc>
          <w:tcPr>
            <w:tcW w:w="1933" w:type="dxa"/>
            <w:shd w:val="clear" w:color="auto" w:fill="EAF1FB"/>
            <w:vAlign w:val="center"/>
          </w:tcPr>
          <w:p>
            <w:pPr>
              <w:spacing w:before="40" w:after="40" w:line="260" w:lineRule="auto"/>
              <w:jc w:val="left"/>
            </w:pPr>
            <w:r>
              <w:rPr>
                <w:sz w:val="19"/>
                <w:szCs w:val="19"/>
              </w:rPr>
              <w:t xml:space="preserve">Berita Acara UAT &amp; Server Produksi Aktif</w:t>
            </w:r>
          </w:p>
        </w:tc>
        <w:tc>
          <w:tcPr>
            <w:tcW w:w="1406" w:type="dxa"/>
            <w:shd w:val="clear" w:color="auto" w:fill="EAF1FB"/>
            <w:vAlign w:val="center"/>
          </w:tcPr>
          <w:p>
            <w:pPr>
              <w:spacing w:before="40" w:after="40" w:line="260" w:lineRule="auto"/>
              <w:jc w:val="left"/>
            </w:pPr>
            <w:r>
              <w:rPr>
                <w:sz w:val="19"/>
                <w:szCs w:val="19"/>
              </w:rPr>
              <w:t xml:space="preserve">Tahap Berikutnya</w:t>
            </w:r>
          </w:p>
        </w:tc>
      </w:tr>
      <w:tr>
        <w:trPr>
          <w:cantSplit/>
        </w:trPr>
        <w:tc>
          <w:tcPr>
            <w:tcW w:w="615" w:type="dxa"/>
            <w:shd w:val="clear" w:color="auto" w:fill="FFFFFF"/>
            <w:vAlign w:val="center"/>
          </w:tcPr>
          <w:p>
            <w:pPr>
              <w:spacing w:before="40" w:after="40" w:line="260" w:lineRule="auto"/>
              <w:jc w:val="left"/>
            </w:pPr>
            <w:r>
              <w:rPr>
                <w:sz w:val="19"/>
                <w:szCs w:val="19"/>
              </w:rPr>
              <w:t xml:space="preserve">VII</w:t>
            </w:r>
          </w:p>
        </w:tc>
        <w:tc>
          <w:tcPr>
            <w:tcW w:w="1757" w:type="dxa"/>
            <w:shd w:val="clear" w:color="auto" w:fill="FFFFFF"/>
            <w:vAlign w:val="center"/>
          </w:tcPr>
          <w:p>
            <w:pPr>
              <w:spacing w:before="40" w:after="40" w:line="260" w:lineRule="auto"/>
              <w:jc w:val="left"/>
            </w:pPr>
            <w:r>
              <w:rPr>
                <w:sz w:val="19"/>
                <w:szCs w:val="19"/>
              </w:rPr>
              <w:t xml:space="preserve">Pelatihan &amp; Serah Terima</w:t>
            </w:r>
          </w:p>
        </w:tc>
        <w:tc>
          <w:tcPr>
            <w:tcW w:w="3075" w:type="dxa"/>
            <w:shd w:val="clear" w:color="auto" w:fill="FFFFFF"/>
            <w:vAlign w:val="center"/>
          </w:tcPr>
          <w:p>
            <w:pPr>
              <w:spacing w:before="40" w:after="40" w:line="260" w:lineRule="auto"/>
              <w:jc w:val="left"/>
            </w:pPr>
            <w:r>
              <w:rPr>
                <w:sz w:val="19"/>
                <w:szCs w:val="19"/>
              </w:rPr>
              <w:t xml:space="preserve">Bimbingan teknis pengguna, penyempurnaan Buku Panduan, dan penyerahan Laporan Akhir.</w:t>
            </w:r>
          </w:p>
        </w:tc>
        <w:tc>
          <w:tcPr>
            <w:tcW w:w="1933" w:type="dxa"/>
            <w:shd w:val="clear" w:color="auto" w:fill="FFFFFF"/>
            <w:vAlign w:val="center"/>
          </w:tcPr>
          <w:p>
            <w:pPr>
              <w:spacing w:before="40" w:after="40" w:line="260" w:lineRule="auto"/>
              <w:jc w:val="left"/>
            </w:pPr>
            <w:r>
              <w:rPr>
                <w:sz w:val="19"/>
                <w:szCs w:val="19"/>
              </w:rPr>
              <w:t xml:space="preserve">Buku Panduan &amp; Laporan Akhir (Final Report)</w:t>
            </w:r>
          </w:p>
        </w:tc>
        <w:tc>
          <w:tcPr>
            <w:tcW w:w="1406" w:type="dxa"/>
            <w:shd w:val="clear" w:color="auto" w:fill="FFFFFF"/>
            <w:vAlign w:val="center"/>
          </w:tcPr>
          <w:p>
            <w:pPr>
              <w:spacing w:before="40" w:after="40" w:line="260" w:lineRule="auto"/>
              <w:jc w:val="left"/>
            </w:pPr>
            <w:r>
              <w:rPr>
                <w:sz w:val="19"/>
                <w:szCs w:val="19"/>
              </w:rPr>
              <w:t xml:space="preserve">Tahap Berikutnya</w:t>
            </w:r>
          </w:p>
        </w:tc>
      </w:tr>
    </w:tbl>
    <w:p>
      <w:pPr>
        <w:spacing w:before="0" w:after="120"/>
        <w:jc w:val="both"/>
      </w:pPr>
    </w:p>
    <w:p>
      <w:pPr>
        <w:pStyle w:val="Heading2"/>
        <w:jc w:val="left"/>
      </w:pPr>
      <w:r>
        <w:t xml:space="preserve">3.3 Spesifikasi Teknologi yang Digunakan</w:t>
      </w:r>
    </w:p>
    <w:p>
      <w:pPr>
        <w:keepNext/>
        <w:spacing w:before="180" w:after="80"/>
        <w:jc w:val="center"/>
      </w:pPr>
      <w:r>
        <w:rPr>
          <w:b/>
          <w:sz w:val="20"/>
          <w:szCs w:val="20"/>
        </w:rPr>
        <w:t xml:space="preserve">Tabel 3.2 Spesifikasi Tumpukan Teknologi (Technology Stack) Aplikasi SIMAK Pendidikan</w:t>
      </w:r>
    </w:p>
    <w:tbl>
      <w:tblPr>
        <w:tblW w:w="8787"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left w:w="80" w:type="dxa"/>
          <w:right w:w="80" w:type="dxa"/>
        </w:tblCellMar>
      </w:tblPr>
      <w:tblGrid>
        <w:gridCol w:w="1933"/>
        <w:gridCol w:w="2109"/>
        <w:gridCol w:w="1054"/>
        <w:gridCol w:w="3691"/>
      </w:tblGrid>
      <w:tr>
        <w:trPr>
          <w:tblHeader/>
          <w:cantSplit/>
        </w:trPr>
        <w:tc>
          <w:tcPr>
            <w:tcW w:w="1933" w:type="dxa"/>
            <w:shd w:val="clear" w:color="auto" w:fill="1F4E79"/>
            <w:vAlign w:val="center"/>
          </w:tcPr>
          <w:p>
            <w:pPr>
              <w:spacing w:before="40" w:after="40" w:line="260" w:lineRule="auto"/>
              <w:jc w:val="center"/>
            </w:pPr>
            <w:r>
              <w:rPr>
                <w:b/>
                <w:sz w:val="19"/>
                <w:szCs w:val="19"/>
                <w:color w:val="FFFFFF"/>
              </w:rPr>
              <w:t xml:space="preserve">Komponen Arsitektur</w:t>
            </w:r>
          </w:p>
        </w:tc>
        <w:tc>
          <w:tcPr>
            <w:tcW w:w="2109" w:type="dxa"/>
            <w:shd w:val="clear" w:color="auto" w:fill="1F4E79"/>
            <w:vAlign w:val="center"/>
          </w:tcPr>
          <w:p>
            <w:pPr>
              <w:spacing w:before="40" w:after="40" w:line="260" w:lineRule="auto"/>
              <w:jc w:val="center"/>
            </w:pPr>
            <w:r>
              <w:rPr>
                <w:b/>
                <w:sz w:val="19"/>
                <w:szCs w:val="19"/>
                <w:color w:val="FFFFFF"/>
              </w:rPr>
              <w:t xml:space="preserve">Teknologi / Perangkat</w:t>
            </w:r>
          </w:p>
        </w:tc>
        <w:tc>
          <w:tcPr>
            <w:tcW w:w="1054" w:type="dxa"/>
            <w:shd w:val="clear" w:color="auto" w:fill="1F4E79"/>
            <w:vAlign w:val="center"/>
          </w:tcPr>
          <w:p>
            <w:pPr>
              <w:spacing w:before="40" w:after="40" w:line="260" w:lineRule="auto"/>
              <w:jc w:val="center"/>
            </w:pPr>
            <w:r>
              <w:rPr>
                <w:b/>
                <w:sz w:val="19"/>
                <w:szCs w:val="19"/>
                <w:color w:val="FFFFFF"/>
              </w:rPr>
              <w:t xml:space="preserve">Versi</w:t>
            </w:r>
          </w:p>
        </w:tc>
        <w:tc>
          <w:tcPr>
            <w:tcW w:w="3691" w:type="dxa"/>
            <w:shd w:val="clear" w:color="auto" w:fill="1F4E79"/>
            <w:vAlign w:val="center"/>
          </w:tcPr>
          <w:p>
            <w:pPr>
              <w:spacing w:before="40" w:after="40" w:line="260" w:lineRule="auto"/>
              <w:jc w:val="center"/>
            </w:pPr>
            <w:r>
              <w:rPr>
                <w:b/>
                <w:sz w:val="19"/>
                <w:szCs w:val="19"/>
                <w:color w:val="FFFFFF"/>
              </w:rPr>
              <w:t xml:space="preserve">Peran dan Kegunaan dalam Sistem</w:t>
            </w:r>
          </w:p>
        </w:tc>
      </w:tr>
      <w:tr>
        <w:trPr>
          <w:cantSplit/>
        </w:trPr>
        <w:tc>
          <w:tcPr>
            <w:tcW w:w="1933" w:type="dxa"/>
            <w:shd w:val="clear" w:color="auto" w:fill="FFFFFF"/>
            <w:vAlign w:val="center"/>
          </w:tcPr>
          <w:p>
            <w:pPr>
              <w:spacing w:before="40" w:after="40" w:line="260" w:lineRule="auto"/>
              <w:jc w:val="left"/>
            </w:pPr>
            <w:r>
              <w:rPr>
                <w:sz w:val="19"/>
                <w:szCs w:val="19"/>
              </w:rPr>
              <w:t xml:space="preserve">Bahasa Pemrograman Server</w:t>
            </w:r>
          </w:p>
        </w:tc>
        <w:tc>
          <w:tcPr>
            <w:tcW w:w="2109" w:type="dxa"/>
            <w:shd w:val="clear" w:color="auto" w:fill="FFFFFF"/>
            <w:vAlign w:val="center"/>
          </w:tcPr>
          <w:p>
            <w:pPr>
              <w:spacing w:before="40" w:after="40" w:line="260" w:lineRule="auto"/>
              <w:jc w:val="left"/>
            </w:pPr>
            <w:r>
              <w:rPr>
                <w:sz w:val="19"/>
                <w:szCs w:val="19"/>
              </w:rPr>
              <w:t xml:space="preserve">PHP</w:t>
            </w:r>
          </w:p>
        </w:tc>
        <w:tc>
          <w:tcPr>
            <w:tcW w:w="1054" w:type="dxa"/>
            <w:shd w:val="clear" w:color="auto" w:fill="FFFFFF"/>
            <w:vAlign w:val="center"/>
          </w:tcPr>
          <w:p>
            <w:pPr>
              <w:spacing w:before="40" w:after="40" w:line="260" w:lineRule="auto"/>
              <w:jc w:val="left"/>
            </w:pPr>
            <w:r>
              <w:rPr>
                <w:sz w:val="19"/>
                <w:szCs w:val="19"/>
              </w:rPr>
              <w:t xml:space="preserve">8.3.x</w:t>
            </w:r>
          </w:p>
        </w:tc>
        <w:tc>
          <w:tcPr>
            <w:tcW w:w="3691" w:type="dxa"/>
            <w:shd w:val="clear" w:color="auto" w:fill="FFFFFF"/>
            <w:vAlign w:val="center"/>
          </w:tcPr>
          <w:p>
            <w:pPr>
              <w:spacing w:before="40" w:after="40" w:line="260" w:lineRule="auto"/>
              <w:jc w:val="left"/>
            </w:pPr>
            <w:r>
              <w:rPr>
                <w:sz w:val="19"/>
                <w:szCs w:val="19"/>
              </w:rPr>
              <w:t xml:space="preserve">Eksekusi logika aplikasi dengan fitur strict typing dan performa tinggi.</w:t>
            </w:r>
          </w:p>
        </w:tc>
      </w:tr>
      <w:tr>
        <w:trPr>
          <w:cantSplit/>
        </w:trPr>
        <w:tc>
          <w:tcPr>
            <w:tcW w:w="1933" w:type="dxa"/>
            <w:shd w:val="clear" w:color="auto" w:fill="EAF1FB"/>
            <w:vAlign w:val="center"/>
          </w:tcPr>
          <w:p>
            <w:pPr>
              <w:spacing w:before="40" w:after="40" w:line="260" w:lineRule="auto"/>
              <w:jc w:val="left"/>
            </w:pPr>
            <w:r>
              <w:rPr>
                <w:sz w:val="19"/>
                <w:szCs w:val="19"/>
              </w:rPr>
              <w:t xml:space="preserve">Framework Aplikasi Web</w:t>
            </w:r>
          </w:p>
        </w:tc>
        <w:tc>
          <w:tcPr>
            <w:tcW w:w="2109" w:type="dxa"/>
            <w:shd w:val="clear" w:color="auto" w:fill="EAF1FB"/>
            <w:vAlign w:val="center"/>
          </w:tcPr>
          <w:p>
            <w:pPr>
              <w:spacing w:before="40" w:after="40" w:line="260" w:lineRule="auto"/>
              <w:jc w:val="left"/>
            </w:pPr>
            <w:r>
              <w:rPr>
                <w:sz w:val="19"/>
                <w:szCs w:val="19"/>
              </w:rPr>
              <w:t xml:space="preserve">Laravel Framework</w:t>
            </w:r>
          </w:p>
        </w:tc>
        <w:tc>
          <w:tcPr>
            <w:tcW w:w="1054" w:type="dxa"/>
            <w:shd w:val="clear" w:color="auto" w:fill="EAF1FB"/>
            <w:vAlign w:val="center"/>
          </w:tcPr>
          <w:p>
            <w:pPr>
              <w:spacing w:before="40" w:after="40" w:line="260" w:lineRule="auto"/>
              <w:jc w:val="left"/>
            </w:pPr>
            <w:r>
              <w:rPr>
                <w:sz w:val="19"/>
                <w:szCs w:val="19"/>
              </w:rPr>
              <w:t xml:space="preserve">13.17</w:t>
            </w:r>
          </w:p>
        </w:tc>
        <w:tc>
          <w:tcPr>
            <w:tcW w:w="3691" w:type="dxa"/>
            <w:shd w:val="clear" w:color="auto" w:fill="EAF1FB"/>
            <w:vAlign w:val="center"/>
          </w:tcPr>
          <w:p>
            <w:pPr>
              <w:spacing w:before="40" w:after="40" w:line="260" w:lineRule="auto"/>
              <w:jc w:val="left"/>
            </w:pPr>
            <w:r>
              <w:rPr>
                <w:sz w:val="19"/>
                <w:szCs w:val="19"/>
              </w:rPr>
              <w:t xml:space="preserve">Arsitektur MVC, Eloquent ORM, Routing, Middleware, Rate Limiter, dan Migration.</w:t>
            </w:r>
          </w:p>
        </w:tc>
      </w:tr>
      <w:tr>
        <w:trPr>
          <w:cantSplit/>
        </w:trPr>
        <w:tc>
          <w:tcPr>
            <w:tcW w:w="1933" w:type="dxa"/>
            <w:shd w:val="clear" w:color="auto" w:fill="FFFFFF"/>
            <w:vAlign w:val="center"/>
          </w:tcPr>
          <w:p>
            <w:pPr>
              <w:spacing w:before="40" w:after="40" w:line="260" w:lineRule="auto"/>
              <w:jc w:val="left"/>
            </w:pPr>
            <w:r>
              <w:rPr>
                <w:sz w:val="19"/>
                <w:szCs w:val="19"/>
              </w:rPr>
              <w:t xml:space="preserve">Framework Desain Antarmuka</w:t>
            </w:r>
          </w:p>
        </w:tc>
        <w:tc>
          <w:tcPr>
            <w:tcW w:w="2109" w:type="dxa"/>
            <w:shd w:val="clear" w:color="auto" w:fill="FFFFFF"/>
            <w:vAlign w:val="center"/>
          </w:tcPr>
          <w:p>
            <w:pPr>
              <w:spacing w:before="40" w:after="40" w:line="260" w:lineRule="auto"/>
              <w:jc w:val="left"/>
            </w:pPr>
            <w:r>
              <w:rPr>
                <w:sz w:val="19"/>
                <w:szCs w:val="19"/>
              </w:rPr>
              <w:t xml:space="preserve">Tailwind CSS</w:t>
            </w:r>
          </w:p>
        </w:tc>
        <w:tc>
          <w:tcPr>
            <w:tcW w:w="1054" w:type="dxa"/>
            <w:shd w:val="clear" w:color="auto" w:fill="FFFFFF"/>
            <w:vAlign w:val="center"/>
          </w:tcPr>
          <w:p>
            <w:pPr>
              <w:spacing w:before="40" w:after="40" w:line="260" w:lineRule="auto"/>
              <w:jc w:val="left"/>
            </w:pPr>
            <w:r>
              <w:rPr>
                <w:sz w:val="19"/>
                <w:szCs w:val="19"/>
              </w:rPr>
              <w:t xml:space="preserve">4.0</w:t>
            </w:r>
          </w:p>
        </w:tc>
        <w:tc>
          <w:tcPr>
            <w:tcW w:w="3691" w:type="dxa"/>
            <w:shd w:val="clear" w:color="auto" w:fill="FFFFFF"/>
            <w:vAlign w:val="center"/>
          </w:tcPr>
          <w:p>
            <w:pPr>
              <w:spacing w:before="40" w:after="40" w:line="260" w:lineRule="auto"/>
              <w:jc w:val="left"/>
            </w:pPr>
            <w:r>
              <w:rPr>
                <w:sz w:val="19"/>
                <w:szCs w:val="19"/>
              </w:rPr>
              <w:t xml:space="preserve">Sistem desain modern, responsif, dan ramah cetak (print stylesheet A4).</w:t>
            </w:r>
          </w:p>
        </w:tc>
      </w:tr>
      <w:tr>
        <w:trPr>
          <w:cantSplit/>
        </w:trPr>
        <w:tc>
          <w:tcPr>
            <w:tcW w:w="1933" w:type="dxa"/>
            <w:shd w:val="clear" w:color="auto" w:fill="EAF1FB"/>
            <w:vAlign w:val="center"/>
          </w:tcPr>
          <w:p>
            <w:pPr>
              <w:spacing w:before="40" w:after="40" w:line="260" w:lineRule="auto"/>
              <w:jc w:val="left"/>
            </w:pPr>
            <w:r>
              <w:rPr>
                <w:sz w:val="19"/>
                <w:szCs w:val="19"/>
              </w:rPr>
              <w:t xml:space="preserve">Asset Bundler</w:t>
            </w:r>
          </w:p>
        </w:tc>
        <w:tc>
          <w:tcPr>
            <w:tcW w:w="2109" w:type="dxa"/>
            <w:shd w:val="clear" w:color="auto" w:fill="EAF1FB"/>
            <w:vAlign w:val="center"/>
          </w:tcPr>
          <w:p>
            <w:pPr>
              <w:spacing w:before="40" w:after="40" w:line="260" w:lineRule="auto"/>
              <w:jc w:val="left"/>
            </w:pPr>
            <w:r>
              <w:rPr>
                <w:sz w:val="19"/>
                <w:szCs w:val="19"/>
              </w:rPr>
              <w:t xml:space="preserve">Vite + Laravel Vite Plugin</w:t>
            </w:r>
          </w:p>
        </w:tc>
        <w:tc>
          <w:tcPr>
            <w:tcW w:w="1054" w:type="dxa"/>
            <w:shd w:val="clear" w:color="auto" w:fill="EAF1FB"/>
            <w:vAlign w:val="center"/>
          </w:tcPr>
          <w:p>
            <w:pPr>
              <w:spacing w:before="40" w:after="40" w:line="260" w:lineRule="auto"/>
              <w:jc w:val="left"/>
            </w:pPr>
            <w:r>
              <w:rPr>
                <w:sz w:val="19"/>
                <w:szCs w:val="19"/>
              </w:rPr>
              <w:t xml:space="preserve">8.0 / 3.1</w:t>
            </w:r>
          </w:p>
        </w:tc>
        <w:tc>
          <w:tcPr>
            <w:tcW w:w="3691" w:type="dxa"/>
            <w:shd w:val="clear" w:color="auto" w:fill="EAF1FB"/>
            <w:vAlign w:val="center"/>
          </w:tcPr>
          <w:p>
            <w:pPr>
              <w:spacing w:before="40" w:after="40" w:line="260" w:lineRule="auto"/>
              <w:jc w:val="left"/>
            </w:pPr>
            <w:r>
              <w:rPr>
                <w:sz w:val="19"/>
                <w:szCs w:val="19"/>
              </w:rPr>
              <w:t xml:space="preserve">Kompilasi dan optimasi aset CSS serta JavaScript secara cepat.</w:t>
            </w:r>
          </w:p>
        </w:tc>
      </w:tr>
      <w:tr>
        <w:trPr>
          <w:cantSplit/>
        </w:trPr>
        <w:tc>
          <w:tcPr>
            <w:tcW w:w="1933" w:type="dxa"/>
            <w:shd w:val="clear" w:color="auto" w:fill="FFFFFF"/>
            <w:vAlign w:val="center"/>
          </w:tcPr>
          <w:p>
            <w:pPr>
              <w:spacing w:before="40" w:after="40" w:line="260" w:lineRule="auto"/>
              <w:jc w:val="left"/>
            </w:pPr>
            <w:r>
              <w:rPr>
                <w:sz w:val="19"/>
                <w:szCs w:val="19"/>
              </w:rPr>
              <w:t xml:space="preserve">Basis Data Aplikasi</w:t>
            </w:r>
          </w:p>
        </w:tc>
        <w:tc>
          <w:tcPr>
            <w:tcW w:w="2109" w:type="dxa"/>
            <w:shd w:val="clear" w:color="auto" w:fill="FFFFFF"/>
            <w:vAlign w:val="center"/>
          </w:tcPr>
          <w:p>
            <w:pPr>
              <w:spacing w:before="40" w:after="40" w:line="260" w:lineRule="auto"/>
              <w:jc w:val="left"/>
            </w:pPr>
            <w:r>
              <w:rPr>
                <w:sz w:val="19"/>
                <w:szCs w:val="19"/>
              </w:rPr>
              <w:t xml:space="preserve">MySQL / MariaDB</w:t>
            </w:r>
          </w:p>
        </w:tc>
        <w:tc>
          <w:tcPr>
            <w:tcW w:w="1054" w:type="dxa"/>
            <w:shd w:val="clear" w:color="auto" w:fill="FFFFFF"/>
            <w:vAlign w:val="center"/>
          </w:tcPr>
          <w:p>
            <w:pPr>
              <w:spacing w:before="40" w:after="40" w:line="260" w:lineRule="auto"/>
              <w:jc w:val="left"/>
            </w:pPr>
            <w:r>
              <w:rPr>
                <w:sz w:val="19"/>
                <w:szCs w:val="19"/>
              </w:rPr>
              <w:t xml:space="preserve">8.0 / 10.x</w:t>
            </w:r>
          </w:p>
        </w:tc>
        <w:tc>
          <w:tcPr>
            <w:tcW w:w="3691" w:type="dxa"/>
            <w:shd w:val="clear" w:color="auto" w:fill="FFFFFF"/>
            <w:vAlign w:val="center"/>
          </w:tcPr>
          <w:p>
            <w:pPr>
              <w:spacing w:before="40" w:after="40" w:line="260" w:lineRule="auto"/>
              <w:jc w:val="left"/>
            </w:pPr>
            <w:r>
              <w:rPr>
                <w:sz w:val="19"/>
                <w:szCs w:val="19"/>
              </w:rPr>
              <w:t xml:space="preserve">Penyimpanan relasional utama dengan dukungan transaksi ACID dan foreign key.</w:t>
            </w:r>
          </w:p>
        </w:tc>
      </w:tr>
      <w:tr>
        <w:trPr>
          <w:cantSplit/>
        </w:trPr>
        <w:tc>
          <w:tcPr>
            <w:tcW w:w="1933" w:type="dxa"/>
            <w:shd w:val="clear" w:color="auto" w:fill="EAF1FB"/>
            <w:vAlign w:val="center"/>
          </w:tcPr>
          <w:p>
            <w:pPr>
              <w:spacing w:before="40" w:after="40" w:line="260" w:lineRule="auto"/>
              <w:jc w:val="left"/>
            </w:pPr>
            <w:r>
              <w:rPr>
                <w:sz w:val="19"/>
                <w:szCs w:val="19"/>
              </w:rPr>
              <w:t xml:space="preserve">Basis Data Sumber Dapodik</w:t>
            </w:r>
          </w:p>
        </w:tc>
        <w:tc>
          <w:tcPr>
            <w:tcW w:w="2109" w:type="dxa"/>
            <w:shd w:val="clear" w:color="auto" w:fill="EAF1FB"/>
            <w:vAlign w:val="center"/>
          </w:tcPr>
          <w:p>
            <w:pPr>
              <w:spacing w:before="40" w:after="40" w:line="260" w:lineRule="auto"/>
              <w:jc w:val="left"/>
            </w:pPr>
            <w:r>
              <w:rPr>
                <w:sz w:val="19"/>
                <w:szCs w:val="19"/>
              </w:rPr>
              <w:t xml:space="preserve">Microsoft SQL Server</w:t>
            </w:r>
          </w:p>
        </w:tc>
        <w:tc>
          <w:tcPr>
            <w:tcW w:w="1054" w:type="dxa"/>
            <w:shd w:val="clear" w:color="auto" w:fill="EAF1FB"/>
            <w:vAlign w:val="center"/>
          </w:tcPr>
          <w:p>
            <w:pPr>
              <w:spacing w:before="40" w:after="40" w:line="260" w:lineRule="auto"/>
              <w:jc w:val="left"/>
            </w:pPr>
            <w:r>
              <w:rPr>
                <w:sz w:val="19"/>
                <w:szCs w:val="19"/>
              </w:rPr>
              <w:t xml:space="preserve">15.0 (2019/2024)</w:t>
            </w:r>
          </w:p>
        </w:tc>
        <w:tc>
          <w:tcPr>
            <w:tcW w:w="3691" w:type="dxa"/>
            <w:shd w:val="clear" w:color="auto" w:fill="EAF1FB"/>
            <w:vAlign w:val="center"/>
          </w:tcPr>
          <w:p>
            <w:pPr>
              <w:spacing w:before="40" w:after="40" w:line="260" w:lineRule="auto"/>
              <w:jc w:val="left"/>
            </w:pPr>
            <w:r>
              <w:rPr>
                <w:sz w:val="19"/>
                <w:szCs w:val="19"/>
              </w:rPr>
              <w:t xml:space="preserve">Penyimpanan Datamart Dapodik pada Windows Server Dinas Kominfo.</w:t>
            </w:r>
          </w:p>
        </w:tc>
      </w:tr>
      <w:tr>
        <w:trPr>
          <w:cantSplit/>
        </w:trPr>
        <w:tc>
          <w:tcPr>
            <w:tcW w:w="1933" w:type="dxa"/>
            <w:shd w:val="clear" w:color="auto" w:fill="FFFFFF"/>
            <w:vAlign w:val="center"/>
          </w:tcPr>
          <w:p>
            <w:pPr>
              <w:spacing w:before="40" w:after="40" w:line="260" w:lineRule="auto"/>
              <w:jc w:val="left"/>
            </w:pPr>
            <w:r>
              <w:rPr>
                <w:sz w:val="19"/>
                <w:szCs w:val="19"/>
              </w:rPr>
              <w:t xml:space="preserve">Visualisasi Peta Geospasial</w:t>
            </w:r>
          </w:p>
        </w:tc>
        <w:tc>
          <w:tcPr>
            <w:tcW w:w="2109" w:type="dxa"/>
            <w:shd w:val="clear" w:color="auto" w:fill="FFFFFF"/>
            <w:vAlign w:val="center"/>
          </w:tcPr>
          <w:p>
            <w:pPr>
              <w:spacing w:before="40" w:after="40" w:line="260" w:lineRule="auto"/>
              <w:jc w:val="left"/>
            </w:pPr>
            <w:r>
              <w:rPr>
                <w:sz w:val="19"/>
                <w:szCs w:val="19"/>
              </w:rPr>
              <w:t xml:space="preserve">Leaflet.js + GeoJSON</w:t>
            </w:r>
          </w:p>
        </w:tc>
        <w:tc>
          <w:tcPr>
            <w:tcW w:w="1054" w:type="dxa"/>
            <w:shd w:val="clear" w:color="auto" w:fill="FFFFFF"/>
            <w:vAlign w:val="center"/>
          </w:tcPr>
          <w:p>
            <w:pPr>
              <w:spacing w:before="40" w:after="40" w:line="260" w:lineRule="auto"/>
              <w:jc w:val="left"/>
            </w:pPr>
            <w:r>
              <w:rPr>
                <w:sz w:val="19"/>
                <w:szCs w:val="19"/>
              </w:rPr>
              <w:t xml:space="preserve">1.9.x</w:t>
            </w:r>
          </w:p>
        </w:tc>
        <w:tc>
          <w:tcPr>
            <w:tcW w:w="3691" w:type="dxa"/>
            <w:shd w:val="clear" w:color="auto" w:fill="FFFFFF"/>
            <w:vAlign w:val="center"/>
          </w:tcPr>
          <w:p>
            <w:pPr>
              <w:spacing w:before="40" w:after="40" w:line="260" w:lineRule="auto"/>
              <w:jc w:val="left"/>
            </w:pPr>
            <w:r>
              <w:rPr>
                <w:sz w:val="19"/>
                <w:szCs w:val="19"/>
              </w:rPr>
              <w:t xml:space="preserve">Render poligon interaktif 20 kecamatan Kabupaten Banjarnegara.</w:t>
            </w:r>
          </w:p>
        </w:tc>
      </w:tr>
      <w:tr>
        <w:trPr>
          <w:cantSplit/>
        </w:trPr>
        <w:tc>
          <w:tcPr>
            <w:tcW w:w="1933" w:type="dxa"/>
            <w:shd w:val="clear" w:color="auto" w:fill="EAF1FB"/>
            <w:vAlign w:val="center"/>
          </w:tcPr>
          <w:p>
            <w:pPr>
              <w:spacing w:before="40" w:after="40" w:line="260" w:lineRule="auto"/>
              <w:jc w:val="left"/>
            </w:pPr>
            <w:r>
              <w:rPr>
                <w:sz w:val="19"/>
                <w:szCs w:val="19"/>
              </w:rPr>
              <w:t xml:space="preserve">Tipografi Antarmuka</w:t>
            </w:r>
          </w:p>
        </w:tc>
        <w:tc>
          <w:tcPr>
            <w:tcW w:w="2109" w:type="dxa"/>
            <w:shd w:val="clear" w:color="auto" w:fill="EAF1FB"/>
            <w:vAlign w:val="center"/>
          </w:tcPr>
          <w:p>
            <w:pPr>
              <w:spacing w:before="40" w:after="40" w:line="260" w:lineRule="auto"/>
              <w:jc w:val="left"/>
            </w:pPr>
            <w:r>
              <w:rPr>
                <w:sz w:val="19"/>
                <w:szCs w:val="19"/>
              </w:rPr>
              <w:t xml:space="preserve">Plus Jakarta Sans &amp; Instrument Sans</w:t>
            </w:r>
          </w:p>
        </w:tc>
        <w:tc>
          <w:tcPr>
            <w:tcW w:w="1054" w:type="dxa"/>
            <w:shd w:val="clear" w:color="auto" w:fill="EAF1FB"/>
            <w:vAlign w:val="center"/>
          </w:tcPr>
          <w:p>
            <w:pPr>
              <w:spacing w:before="40" w:after="40" w:line="260" w:lineRule="auto"/>
              <w:jc w:val="left"/>
            </w:pPr>
            <w:r>
              <w:rPr>
                <w:sz w:val="19"/>
                <w:szCs w:val="19"/>
              </w:rPr>
              <w:t xml:space="preserve">Webfont</w:t>
            </w:r>
          </w:p>
        </w:tc>
        <w:tc>
          <w:tcPr>
            <w:tcW w:w="3691" w:type="dxa"/>
            <w:shd w:val="clear" w:color="auto" w:fill="EAF1FB"/>
            <w:vAlign w:val="center"/>
          </w:tcPr>
          <w:p>
            <w:pPr>
              <w:spacing w:before="40" w:after="40" w:line="260" w:lineRule="auto"/>
              <w:jc w:val="left"/>
            </w:pPr>
            <w:r>
              <w:rPr>
                <w:sz w:val="19"/>
                <w:szCs w:val="19"/>
              </w:rPr>
              <w:t xml:space="preserve">Keterbacaan tinggi untuk tabel angka statistik dan laporan eksekutif.</w:t>
            </w:r>
          </w:p>
        </w:tc>
      </w:tr>
      <w:tr>
        <w:trPr>
          <w:cantSplit/>
        </w:trPr>
        <w:tc>
          <w:tcPr>
            <w:tcW w:w="1933" w:type="dxa"/>
            <w:shd w:val="clear" w:color="auto" w:fill="FFFFFF"/>
            <w:vAlign w:val="center"/>
          </w:tcPr>
          <w:p>
            <w:pPr>
              <w:spacing w:before="40" w:after="40" w:line="260" w:lineRule="auto"/>
              <w:jc w:val="left"/>
            </w:pPr>
            <w:r>
              <w:rPr>
                <w:sz w:val="19"/>
                <w:szCs w:val="19"/>
              </w:rPr>
              <w:t xml:space="preserve">Pengujian &amp; Kualitas Kode</w:t>
            </w:r>
          </w:p>
        </w:tc>
        <w:tc>
          <w:tcPr>
            <w:tcW w:w="2109" w:type="dxa"/>
            <w:shd w:val="clear" w:color="auto" w:fill="FFFFFF"/>
            <w:vAlign w:val="center"/>
          </w:tcPr>
          <w:p>
            <w:pPr>
              <w:spacing w:before="40" w:after="40" w:line="260" w:lineRule="auto"/>
              <w:jc w:val="left"/>
            </w:pPr>
            <w:r>
              <w:rPr>
                <w:sz w:val="19"/>
                <w:szCs w:val="19"/>
              </w:rPr>
              <w:t xml:space="preserve">PHPUnit &amp; Laravel Pint</w:t>
            </w:r>
          </w:p>
        </w:tc>
        <w:tc>
          <w:tcPr>
            <w:tcW w:w="1054" w:type="dxa"/>
            <w:shd w:val="clear" w:color="auto" w:fill="FFFFFF"/>
            <w:vAlign w:val="center"/>
          </w:tcPr>
          <w:p>
            <w:pPr>
              <w:spacing w:before="40" w:after="40" w:line="260" w:lineRule="auto"/>
              <w:jc w:val="left"/>
            </w:pPr>
            <w:r>
              <w:rPr>
                <w:sz w:val="19"/>
                <w:szCs w:val="19"/>
              </w:rPr>
              <w:t xml:space="preserve">12.5 / 1.27</w:t>
            </w:r>
          </w:p>
        </w:tc>
        <w:tc>
          <w:tcPr>
            <w:tcW w:w="3691" w:type="dxa"/>
            <w:shd w:val="clear" w:color="auto" w:fill="FFFFFF"/>
            <w:vAlign w:val="center"/>
          </w:tcPr>
          <w:p>
            <w:pPr>
              <w:spacing w:before="40" w:after="40" w:line="260" w:lineRule="auto"/>
              <w:jc w:val="left"/>
            </w:pPr>
            <w:r>
              <w:rPr>
                <w:sz w:val="19"/>
                <w:szCs w:val="19"/>
              </w:rPr>
              <w:t xml:space="preserve">Pengujian otomatis dan penegakan standar penulisan kode PSR-12.</w:t>
            </w:r>
          </w:p>
        </w:tc>
      </w:tr>
    </w:tbl>
    <w:p>
      <w:pPr>
        <w:spacing w:before="0" w:after="120"/>
        <w:jc w:val="both"/>
      </w:pPr>
    </w:p>
    <w:p>
      <w:pPr>
        <w:pStyle w:val="Heading1"/>
        <w:pageBreakBefore/>
        <w:jc w:val="center"/>
      </w:pPr>
      <w:r>
        <w:t xml:space="preserve">BAB IV ANALISIS DAN PERANCANGAN SISTEM</w:t>
      </w:r>
    </w:p>
    <w:p>
      <w:pPr>
        <w:pStyle w:val="Heading2"/>
        <w:jc w:val="left"/>
      </w:pPr>
      <w:r>
        <w:t xml:space="preserve">4.1 Analisis Kebutuhan Fungsional</w:t>
      </w:r>
    </w:p>
    <w:p>
      <w:pPr>
        <w:keepNext/>
        <w:spacing w:before="180" w:after="80"/>
        <w:jc w:val="center"/>
      </w:pPr>
      <w:r>
        <w:rPr>
          <w:b/>
          <w:sz w:val="20"/>
          <w:szCs w:val="20"/>
        </w:rPr>
        <w:t xml:space="preserve">Tabel 4.1 Daftar Kebutuhan Fungsional Sistem SIMAK Pendidikan</w:t>
      </w:r>
    </w:p>
    <w:tbl>
      <w:tblPr>
        <w:tblW w:w="8787"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left w:w="80" w:type="dxa"/>
          <w:right w:w="80" w:type="dxa"/>
        </w:tblCellMar>
      </w:tblPr>
      <w:tblGrid>
        <w:gridCol w:w="791"/>
        <w:gridCol w:w="1757"/>
        <w:gridCol w:w="4657"/>
        <w:gridCol w:w="1582"/>
      </w:tblGrid>
      <w:tr>
        <w:trPr>
          <w:tblHeader/>
          <w:cantSplit/>
        </w:trPr>
        <w:tc>
          <w:tcPr>
            <w:tcW w:w="791" w:type="dxa"/>
            <w:shd w:val="clear" w:color="auto" w:fill="1F4E79"/>
            <w:vAlign w:val="center"/>
          </w:tcPr>
          <w:p>
            <w:pPr>
              <w:spacing w:before="40" w:after="40" w:line="260" w:lineRule="auto"/>
              <w:jc w:val="center"/>
            </w:pPr>
            <w:r>
              <w:rPr>
                <w:b/>
                <w:sz w:val="19"/>
                <w:szCs w:val="19"/>
                <w:color w:val="FFFFFF"/>
              </w:rPr>
              <w:t xml:space="preserve">Kode</w:t>
            </w:r>
          </w:p>
        </w:tc>
        <w:tc>
          <w:tcPr>
            <w:tcW w:w="1757" w:type="dxa"/>
            <w:shd w:val="clear" w:color="auto" w:fill="1F4E79"/>
            <w:vAlign w:val="center"/>
          </w:tcPr>
          <w:p>
            <w:pPr>
              <w:spacing w:before="40" w:after="40" w:line="260" w:lineRule="auto"/>
              <w:jc w:val="center"/>
            </w:pPr>
            <w:r>
              <w:rPr>
                <w:b/>
                <w:sz w:val="19"/>
                <w:szCs w:val="19"/>
                <w:color w:val="FFFFFF"/>
              </w:rPr>
              <w:t xml:space="preserve">Modul Terkait</w:t>
            </w:r>
          </w:p>
        </w:tc>
        <w:tc>
          <w:tcPr>
            <w:tcW w:w="4657" w:type="dxa"/>
            <w:shd w:val="clear" w:color="auto" w:fill="1F4E79"/>
            <w:vAlign w:val="center"/>
          </w:tcPr>
          <w:p>
            <w:pPr>
              <w:spacing w:before="40" w:after="40" w:line="260" w:lineRule="auto"/>
              <w:jc w:val="center"/>
            </w:pPr>
            <w:r>
              <w:rPr>
                <w:b/>
                <w:sz w:val="19"/>
                <w:szCs w:val="19"/>
                <w:color w:val="FFFFFF"/>
              </w:rPr>
              <w:t xml:space="preserve">Deskripsi Kebutuhan Fungsional</w:t>
            </w:r>
          </w:p>
        </w:tc>
        <w:tc>
          <w:tcPr>
            <w:tcW w:w="1582" w:type="dxa"/>
            <w:shd w:val="clear" w:color="auto" w:fill="1F4E79"/>
            <w:vAlign w:val="center"/>
          </w:tcPr>
          <w:p>
            <w:pPr>
              <w:spacing w:before="40" w:after="40" w:line="260" w:lineRule="auto"/>
              <w:jc w:val="center"/>
            </w:pPr>
            <w:r>
              <w:rPr>
                <w:b/>
                <w:sz w:val="19"/>
                <w:szCs w:val="19"/>
                <w:color w:val="FFFFFF"/>
              </w:rPr>
              <w:t xml:space="preserve">Status Implementasi</w:t>
            </w:r>
          </w:p>
        </w:tc>
      </w:tr>
      <w:tr>
        <w:trPr>
          <w:cantSplit/>
        </w:trPr>
        <w:tc>
          <w:tcPr>
            <w:tcW w:w="791" w:type="dxa"/>
            <w:shd w:val="clear" w:color="auto" w:fill="FFFFFF"/>
            <w:vAlign w:val="center"/>
          </w:tcPr>
          <w:p>
            <w:pPr>
              <w:spacing w:before="40" w:after="40" w:line="260" w:lineRule="auto"/>
              <w:jc w:val="left"/>
            </w:pPr>
            <w:r>
              <w:rPr>
                <w:sz w:val="19"/>
                <w:szCs w:val="19"/>
              </w:rPr>
              <w:t xml:space="preserve">KF-01</w:t>
            </w:r>
          </w:p>
        </w:tc>
        <w:tc>
          <w:tcPr>
            <w:tcW w:w="1757" w:type="dxa"/>
            <w:shd w:val="clear" w:color="auto" w:fill="FFFFFF"/>
            <w:vAlign w:val="center"/>
          </w:tcPr>
          <w:p>
            <w:pPr>
              <w:spacing w:before="40" w:after="40" w:line="260" w:lineRule="auto"/>
              <w:jc w:val="left"/>
            </w:pPr>
            <w:r>
              <w:rPr>
                <w:sz w:val="19"/>
                <w:szCs w:val="19"/>
              </w:rPr>
              <w:t xml:space="preserve">Autentikasi</w:t>
            </w:r>
          </w:p>
        </w:tc>
        <w:tc>
          <w:tcPr>
            <w:tcW w:w="4657" w:type="dxa"/>
            <w:shd w:val="clear" w:color="auto" w:fill="FFFFFF"/>
            <w:vAlign w:val="center"/>
          </w:tcPr>
          <w:p>
            <w:pPr>
              <w:spacing w:before="40" w:after="40" w:line="260" w:lineRule="auto"/>
              <w:jc w:val="left"/>
            </w:pPr>
            <w:r>
              <w:rPr>
                <w:sz w:val="19"/>
                <w:szCs w:val="19"/>
              </w:rPr>
              <w:t xml:space="preserve">Sistem menyediakan halaman login dengan validasi email, kata sandi, Captcha SVG dinamis, dan pembatasan 5 kali gagal login.</w:t>
            </w:r>
          </w:p>
        </w:tc>
        <w:tc>
          <w:tcPr>
            <w:tcW w:w="1582" w:type="dxa"/>
            <w:shd w:val="clear" w:color="auto" w:fill="FFFFFF"/>
            <w:vAlign w:val="center"/>
          </w:tcPr>
          <w:p>
            <w:pPr>
              <w:spacing w:before="40" w:after="40" w:line="260" w:lineRule="auto"/>
              <w:jc w:val="left"/>
            </w:pPr>
            <w:r>
              <w:rPr>
                <w:sz w:val="19"/>
                <w:szCs w:val="19"/>
              </w:rPr>
              <w:t xml:space="preserve">Terimplementasi</w:t>
            </w:r>
          </w:p>
        </w:tc>
      </w:tr>
      <w:tr>
        <w:trPr>
          <w:cantSplit/>
        </w:trPr>
        <w:tc>
          <w:tcPr>
            <w:tcW w:w="791" w:type="dxa"/>
            <w:shd w:val="clear" w:color="auto" w:fill="EAF1FB"/>
            <w:vAlign w:val="center"/>
          </w:tcPr>
          <w:p>
            <w:pPr>
              <w:spacing w:before="40" w:after="40" w:line="260" w:lineRule="auto"/>
              <w:jc w:val="left"/>
            </w:pPr>
            <w:r>
              <w:rPr>
                <w:sz w:val="19"/>
                <w:szCs w:val="19"/>
              </w:rPr>
              <w:t xml:space="preserve">KF-02</w:t>
            </w:r>
          </w:p>
        </w:tc>
        <w:tc>
          <w:tcPr>
            <w:tcW w:w="1757" w:type="dxa"/>
            <w:shd w:val="clear" w:color="auto" w:fill="EAF1FB"/>
            <w:vAlign w:val="center"/>
          </w:tcPr>
          <w:p>
            <w:pPr>
              <w:spacing w:before="40" w:after="40" w:line="260" w:lineRule="auto"/>
              <w:jc w:val="left"/>
            </w:pPr>
            <w:r>
              <w:rPr>
                <w:sz w:val="19"/>
                <w:szCs w:val="19"/>
              </w:rPr>
              <w:t xml:space="preserve">Dashboard &amp; EWS</w:t>
            </w:r>
          </w:p>
        </w:tc>
        <w:tc>
          <w:tcPr>
            <w:tcW w:w="4657" w:type="dxa"/>
            <w:shd w:val="clear" w:color="auto" w:fill="EAF1FB"/>
            <w:vAlign w:val="center"/>
          </w:tcPr>
          <w:p>
            <w:pPr>
              <w:spacing w:before="40" w:after="40" w:line="260" w:lineRule="auto"/>
              <w:jc w:val="left"/>
            </w:pPr>
            <w:r>
              <w:rPr>
                <w:sz w:val="19"/>
                <w:szCs w:val="19"/>
              </w:rPr>
              <w:t xml:space="preserve">Sistem menampilkan ringkasan eksekutif, capaian APK/APM/APS, GPI, serta peringatan dini (Early Warning System) terhadap target Renstra.</w:t>
            </w:r>
          </w:p>
        </w:tc>
        <w:tc>
          <w:tcPr>
            <w:tcW w:w="1582" w:type="dxa"/>
            <w:shd w:val="clear" w:color="auto" w:fill="EAF1FB"/>
            <w:vAlign w:val="center"/>
          </w:tcPr>
          <w:p>
            <w:pPr>
              <w:spacing w:before="40" w:after="40" w:line="260" w:lineRule="auto"/>
              <w:jc w:val="left"/>
            </w:pPr>
            <w:r>
              <w:rPr>
                <w:sz w:val="19"/>
                <w:szCs w:val="19"/>
              </w:rPr>
              <w:t xml:space="preserve">Terimplementasi</w:t>
            </w:r>
          </w:p>
        </w:tc>
      </w:tr>
      <w:tr>
        <w:trPr>
          <w:cantSplit/>
        </w:trPr>
        <w:tc>
          <w:tcPr>
            <w:tcW w:w="791" w:type="dxa"/>
            <w:shd w:val="clear" w:color="auto" w:fill="FFFFFF"/>
            <w:vAlign w:val="center"/>
          </w:tcPr>
          <w:p>
            <w:pPr>
              <w:spacing w:before="40" w:after="40" w:line="260" w:lineRule="auto"/>
              <w:jc w:val="left"/>
            </w:pPr>
            <w:r>
              <w:rPr>
                <w:sz w:val="19"/>
                <w:szCs w:val="19"/>
              </w:rPr>
              <w:t xml:space="preserve">KF-03</w:t>
            </w:r>
          </w:p>
        </w:tc>
        <w:tc>
          <w:tcPr>
            <w:tcW w:w="1757" w:type="dxa"/>
            <w:shd w:val="clear" w:color="auto" w:fill="FFFFFF"/>
            <w:vAlign w:val="center"/>
          </w:tcPr>
          <w:p>
            <w:pPr>
              <w:spacing w:before="40" w:after="40" w:line="260" w:lineRule="auto"/>
              <w:jc w:val="left"/>
            </w:pPr>
            <w:r>
              <w:rPr>
                <w:sz w:val="19"/>
                <w:szCs w:val="19"/>
              </w:rPr>
              <w:t xml:space="preserve">Satuan Pendidikan</w:t>
            </w:r>
          </w:p>
        </w:tc>
        <w:tc>
          <w:tcPr>
            <w:tcW w:w="4657" w:type="dxa"/>
            <w:shd w:val="clear" w:color="auto" w:fill="FFFFFF"/>
            <w:vAlign w:val="center"/>
          </w:tcPr>
          <w:p>
            <w:pPr>
              <w:spacing w:before="40" w:after="40" w:line="260" w:lineRule="auto"/>
              <w:jc w:val="left"/>
            </w:pPr>
            <w:r>
              <w:rPr>
                <w:sz w:val="19"/>
                <w:szCs w:val="19"/>
              </w:rPr>
              <w:t xml:space="preserve">Sistem mengelola data pokok sekolah (NPSN unik, nama, jenjang, status negeri/swasta, akreditasi, kecamatan, kepala sekolah, koordinat) beserta fitur impor.</w:t>
            </w:r>
          </w:p>
        </w:tc>
        <w:tc>
          <w:tcPr>
            <w:tcW w:w="1582" w:type="dxa"/>
            <w:shd w:val="clear" w:color="auto" w:fill="FFFFFF"/>
            <w:vAlign w:val="center"/>
          </w:tcPr>
          <w:p>
            <w:pPr>
              <w:spacing w:before="40" w:after="40" w:line="260" w:lineRule="auto"/>
              <w:jc w:val="left"/>
            </w:pPr>
            <w:r>
              <w:rPr>
                <w:sz w:val="19"/>
                <w:szCs w:val="19"/>
              </w:rPr>
              <w:t xml:space="preserve">Terimplementasi</w:t>
            </w:r>
          </w:p>
        </w:tc>
      </w:tr>
      <w:tr>
        <w:trPr>
          <w:cantSplit/>
        </w:trPr>
        <w:tc>
          <w:tcPr>
            <w:tcW w:w="791" w:type="dxa"/>
            <w:shd w:val="clear" w:color="auto" w:fill="EAF1FB"/>
            <w:vAlign w:val="center"/>
          </w:tcPr>
          <w:p>
            <w:pPr>
              <w:spacing w:before="40" w:after="40" w:line="260" w:lineRule="auto"/>
              <w:jc w:val="left"/>
            </w:pPr>
            <w:r>
              <w:rPr>
                <w:sz w:val="19"/>
                <w:szCs w:val="19"/>
              </w:rPr>
              <w:t xml:space="preserve">KF-04</w:t>
            </w:r>
          </w:p>
        </w:tc>
        <w:tc>
          <w:tcPr>
            <w:tcW w:w="1757" w:type="dxa"/>
            <w:shd w:val="clear" w:color="auto" w:fill="EAF1FB"/>
            <w:vAlign w:val="center"/>
          </w:tcPr>
          <w:p>
            <w:pPr>
              <w:spacing w:before="40" w:after="40" w:line="260" w:lineRule="auto"/>
              <w:jc w:val="left"/>
            </w:pPr>
            <w:r>
              <w:rPr>
                <w:sz w:val="19"/>
                <w:szCs w:val="19"/>
              </w:rPr>
              <w:t xml:space="preserve">Partisipasi Siswa</w:t>
            </w:r>
          </w:p>
        </w:tc>
        <w:tc>
          <w:tcPr>
            <w:tcW w:w="4657" w:type="dxa"/>
            <w:shd w:val="clear" w:color="auto" w:fill="EAF1FB"/>
            <w:vAlign w:val="center"/>
          </w:tcPr>
          <w:p>
            <w:pPr>
              <w:spacing w:before="40" w:after="40" w:line="260" w:lineRule="auto"/>
              <w:jc w:val="left"/>
            </w:pPr>
            <w:r>
              <w:rPr>
                <w:sz w:val="19"/>
                <w:szCs w:val="19"/>
              </w:rPr>
              <w:t xml:space="preserve">Sistem mengelola data agregat siswa per sekolah per tahun ajaran berdasarkan kelompok usia (5–6, 7–12, 13–15, 16–18), usia sesuai jenjang, jumlah rombel, dan jenis kelamin.</w:t>
            </w:r>
          </w:p>
        </w:tc>
        <w:tc>
          <w:tcPr>
            <w:tcW w:w="1582" w:type="dxa"/>
            <w:shd w:val="clear" w:color="auto" w:fill="EAF1FB"/>
            <w:vAlign w:val="center"/>
          </w:tcPr>
          <w:p>
            <w:pPr>
              <w:spacing w:before="40" w:after="40" w:line="260" w:lineRule="auto"/>
              <w:jc w:val="left"/>
            </w:pPr>
            <w:r>
              <w:rPr>
                <w:sz w:val="19"/>
                <w:szCs w:val="19"/>
              </w:rPr>
              <w:t xml:space="preserve">Terimplementasi</w:t>
            </w:r>
          </w:p>
        </w:tc>
      </w:tr>
      <w:tr>
        <w:trPr>
          <w:cantSplit/>
        </w:trPr>
        <w:tc>
          <w:tcPr>
            <w:tcW w:w="791" w:type="dxa"/>
            <w:shd w:val="clear" w:color="auto" w:fill="FFFFFF"/>
            <w:vAlign w:val="center"/>
          </w:tcPr>
          <w:p>
            <w:pPr>
              <w:spacing w:before="40" w:after="40" w:line="260" w:lineRule="auto"/>
              <w:jc w:val="left"/>
            </w:pPr>
            <w:r>
              <w:rPr>
                <w:sz w:val="19"/>
                <w:szCs w:val="19"/>
              </w:rPr>
              <w:t xml:space="preserve">KF-05</w:t>
            </w:r>
          </w:p>
        </w:tc>
        <w:tc>
          <w:tcPr>
            <w:tcW w:w="1757" w:type="dxa"/>
            <w:shd w:val="clear" w:color="auto" w:fill="FFFFFF"/>
            <w:vAlign w:val="center"/>
          </w:tcPr>
          <w:p>
            <w:pPr>
              <w:spacing w:before="40" w:after="40" w:line="260" w:lineRule="auto"/>
              <w:jc w:val="left"/>
            </w:pPr>
            <w:r>
              <w:rPr>
                <w:sz w:val="19"/>
                <w:szCs w:val="19"/>
              </w:rPr>
              <w:t xml:space="preserve">Guru &amp; Sertifikasi</w:t>
            </w:r>
          </w:p>
        </w:tc>
        <w:tc>
          <w:tcPr>
            <w:tcW w:w="4657" w:type="dxa"/>
            <w:shd w:val="clear" w:color="auto" w:fill="FFFFFF"/>
            <w:vAlign w:val="center"/>
          </w:tcPr>
          <w:p>
            <w:pPr>
              <w:spacing w:before="40" w:after="40" w:line="260" w:lineRule="auto"/>
              <w:jc w:val="left"/>
            </w:pPr>
            <w:r>
              <w:rPr>
                <w:sz w:val="19"/>
                <w:szCs w:val="19"/>
              </w:rPr>
              <w:t xml:space="preserve">Sistem mengelola data pendidik (nama, NIP, NUPTK, L/P, status kepegawaian PNS/PPPK/GTT/GTY/Honor, sertifikasi, bidang studi) beserta impor massal.</w:t>
            </w:r>
          </w:p>
        </w:tc>
        <w:tc>
          <w:tcPr>
            <w:tcW w:w="1582" w:type="dxa"/>
            <w:shd w:val="clear" w:color="auto" w:fill="FFFFFF"/>
            <w:vAlign w:val="center"/>
          </w:tcPr>
          <w:p>
            <w:pPr>
              <w:spacing w:before="40" w:after="40" w:line="260" w:lineRule="auto"/>
              <w:jc w:val="left"/>
            </w:pPr>
            <w:r>
              <w:rPr>
                <w:sz w:val="19"/>
                <w:szCs w:val="19"/>
              </w:rPr>
              <w:t xml:space="preserve">Terimplementasi</w:t>
            </w:r>
          </w:p>
        </w:tc>
      </w:tr>
      <w:tr>
        <w:trPr>
          <w:cantSplit/>
        </w:trPr>
        <w:tc>
          <w:tcPr>
            <w:tcW w:w="791" w:type="dxa"/>
            <w:shd w:val="clear" w:color="auto" w:fill="EAF1FB"/>
            <w:vAlign w:val="center"/>
          </w:tcPr>
          <w:p>
            <w:pPr>
              <w:spacing w:before="40" w:after="40" w:line="260" w:lineRule="auto"/>
              <w:jc w:val="left"/>
            </w:pPr>
            <w:r>
              <w:rPr>
                <w:sz w:val="19"/>
                <w:szCs w:val="19"/>
              </w:rPr>
              <w:t xml:space="preserve">KF-06</w:t>
            </w:r>
          </w:p>
        </w:tc>
        <w:tc>
          <w:tcPr>
            <w:tcW w:w="1757" w:type="dxa"/>
            <w:shd w:val="clear" w:color="auto" w:fill="EAF1FB"/>
            <w:vAlign w:val="center"/>
          </w:tcPr>
          <w:p>
            <w:pPr>
              <w:spacing w:before="40" w:after="40" w:line="260" w:lineRule="auto"/>
              <w:jc w:val="left"/>
            </w:pPr>
            <w:r>
              <w:rPr>
                <w:sz w:val="19"/>
                <w:szCs w:val="19"/>
              </w:rPr>
              <w:t xml:space="preserve">Tujuan 1 (Demografi)</w:t>
            </w:r>
          </w:p>
        </w:tc>
        <w:tc>
          <w:tcPr>
            <w:tcW w:w="4657" w:type="dxa"/>
            <w:shd w:val="clear" w:color="auto" w:fill="EAF1FB"/>
            <w:vAlign w:val="center"/>
          </w:tcPr>
          <w:p>
            <w:pPr>
              <w:spacing w:before="40" w:after="40" w:line="260" w:lineRule="auto"/>
              <w:jc w:val="left"/>
            </w:pPr>
            <w:r>
              <w:rPr>
                <w:sz w:val="19"/>
                <w:szCs w:val="19"/>
              </w:rPr>
              <w:t xml:space="preserve">Sistem mengelola data penduduk usia sekolah per kecamatan per tahun untuk kelompok usia 0–4, 5–6, 7–12, 13–15, 16–18, 16–30, dan 18+ terpilah L/P.</w:t>
            </w:r>
          </w:p>
        </w:tc>
        <w:tc>
          <w:tcPr>
            <w:tcW w:w="1582" w:type="dxa"/>
            <w:shd w:val="clear" w:color="auto" w:fill="EAF1FB"/>
            <w:vAlign w:val="center"/>
          </w:tcPr>
          <w:p>
            <w:pPr>
              <w:spacing w:before="40" w:after="40" w:line="260" w:lineRule="auto"/>
              <w:jc w:val="left"/>
            </w:pPr>
            <w:r>
              <w:rPr>
                <w:sz w:val="19"/>
                <w:szCs w:val="19"/>
              </w:rPr>
              <w:t xml:space="preserve">Terimplementasi</w:t>
            </w:r>
          </w:p>
        </w:tc>
      </w:tr>
      <w:tr>
        <w:trPr>
          <w:cantSplit/>
        </w:trPr>
        <w:tc>
          <w:tcPr>
            <w:tcW w:w="791" w:type="dxa"/>
            <w:shd w:val="clear" w:color="auto" w:fill="FFFFFF"/>
            <w:vAlign w:val="center"/>
          </w:tcPr>
          <w:p>
            <w:pPr>
              <w:spacing w:before="40" w:after="40" w:line="260" w:lineRule="auto"/>
              <w:jc w:val="left"/>
            </w:pPr>
            <w:r>
              <w:rPr>
                <w:sz w:val="19"/>
                <w:szCs w:val="19"/>
              </w:rPr>
              <w:t xml:space="preserve">KF-07</w:t>
            </w:r>
          </w:p>
        </w:tc>
        <w:tc>
          <w:tcPr>
            <w:tcW w:w="1757" w:type="dxa"/>
            <w:shd w:val="clear" w:color="auto" w:fill="FFFFFF"/>
            <w:vAlign w:val="center"/>
          </w:tcPr>
          <w:p>
            <w:pPr>
              <w:spacing w:before="40" w:after="40" w:line="260" w:lineRule="auto"/>
              <w:jc w:val="left"/>
            </w:pPr>
            <w:r>
              <w:rPr>
                <w:sz w:val="19"/>
                <w:szCs w:val="19"/>
              </w:rPr>
              <w:t xml:space="preserve">Tujuan 2 (Prestasi)</w:t>
            </w:r>
          </w:p>
        </w:tc>
        <w:tc>
          <w:tcPr>
            <w:tcW w:w="4657" w:type="dxa"/>
            <w:shd w:val="clear" w:color="auto" w:fill="FFFFFF"/>
            <w:vAlign w:val="center"/>
          </w:tcPr>
          <w:p>
            <w:pPr>
              <w:spacing w:before="40" w:after="40" w:line="260" w:lineRule="auto"/>
              <w:jc w:val="left"/>
            </w:pPr>
            <w:r>
              <w:rPr>
                <w:sz w:val="19"/>
                <w:szCs w:val="19"/>
              </w:rPr>
              <w:t xml:space="preserve">Sistem mencatat perolehan prestasi siswa berdasarkan bidang lomba, tingkat kejuaraan (Kecamatan s.d. Internasional), peringkat, dan jenis kelamin.</w:t>
            </w:r>
          </w:p>
        </w:tc>
        <w:tc>
          <w:tcPr>
            <w:tcW w:w="1582" w:type="dxa"/>
            <w:shd w:val="clear" w:color="auto" w:fill="FFFFFF"/>
            <w:vAlign w:val="center"/>
          </w:tcPr>
          <w:p>
            <w:pPr>
              <w:spacing w:before="40" w:after="40" w:line="260" w:lineRule="auto"/>
              <w:jc w:val="left"/>
            </w:pPr>
            <w:r>
              <w:rPr>
                <w:sz w:val="19"/>
                <w:szCs w:val="19"/>
              </w:rPr>
              <w:t xml:space="preserve">Terimplementasi</w:t>
            </w:r>
          </w:p>
        </w:tc>
      </w:tr>
      <w:tr>
        <w:trPr>
          <w:cantSplit/>
        </w:trPr>
        <w:tc>
          <w:tcPr>
            <w:tcW w:w="791" w:type="dxa"/>
            <w:shd w:val="clear" w:color="auto" w:fill="EAF1FB"/>
            <w:vAlign w:val="center"/>
          </w:tcPr>
          <w:p>
            <w:pPr>
              <w:spacing w:before="40" w:after="40" w:line="260" w:lineRule="auto"/>
              <w:jc w:val="left"/>
            </w:pPr>
            <w:r>
              <w:rPr>
                <w:sz w:val="19"/>
                <w:szCs w:val="19"/>
              </w:rPr>
              <w:t xml:space="preserve">KF-08</w:t>
            </w:r>
          </w:p>
        </w:tc>
        <w:tc>
          <w:tcPr>
            <w:tcW w:w="1757" w:type="dxa"/>
            <w:shd w:val="clear" w:color="auto" w:fill="EAF1FB"/>
            <w:vAlign w:val="center"/>
          </w:tcPr>
          <w:p>
            <w:pPr>
              <w:spacing w:before="40" w:after="40" w:line="260" w:lineRule="auto"/>
              <w:jc w:val="left"/>
            </w:pPr>
            <w:r>
              <w:rPr>
                <w:sz w:val="19"/>
                <w:szCs w:val="19"/>
              </w:rPr>
              <w:t xml:space="preserve">Indikator Kinerja</w:t>
            </w:r>
          </w:p>
        </w:tc>
        <w:tc>
          <w:tcPr>
            <w:tcW w:w="4657" w:type="dxa"/>
            <w:shd w:val="clear" w:color="auto" w:fill="EAF1FB"/>
            <w:vAlign w:val="center"/>
          </w:tcPr>
          <w:p>
            <w:pPr>
              <w:spacing w:before="40" w:after="40" w:line="260" w:lineRule="auto"/>
              <w:jc w:val="left"/>
            </w:pPr>
            <w:r>
              <w:rPr>
                <w:sz w:val="19"/>
                <w:szCs w:val="19"/>
              </w:rPr>
              <w:t xml:space="preserve">Sistem menyajikan halaman analisis khusus untuk APK, APM, APS, Sertifikasi Guru, dan Akreditasi PAUD tingkat kabupaten dan per kecamatan.</w:t>
            </w:r>
          </w:p>
        </w:tc>
        <w:tc>
          <w:tcPr>
            <w:tcW w:w="1582" w:type="dxa"/>
            <w:shd w:val="clear" w:color="auto" w:fill="EAF1FB"/>
            <w:vAlign w:val="center"/>
          </w:tcPr>
          <w:p>
            <w:pPr>
              <w:spacing w:before="40" w:after="40" w:line="260" w:lineRule="auto"/>
              <w:jc w:val="left"/>
            </w:pPr>
            <w:r>
              <w:rPr>
                <w:sz w:val="19"/>
                <w:szCs w:val="19"/>
              </w:rPr>
              <w:t xml:space="preserve">Terimplementasi</w:t>
            </w:r>
          </w:p>
        </w:tc>
      </w:tr>
      <w:tr>
        <w:trPr>
          <w:cantSplit/>
        </w:trPr>
        <w:tc>
          <w:tcPr>
            <w:tcW w:w="791" w:type="dxa"/>
            <w:shd w:val="clear" w:color="auto" w:fill="FFFFFF"/>
            <w:vAlign w:val="center"/>
          </w:tcPr>
          <w:p>
            <w:pPr>
              <w:spacing w:before="40" w:after="40" w:line="260" w:lineRule="auto"/>
              <w:jc w:val="left"/>
            </w:pPr>
            <w:r>
              <w:rPr>
                <w:sz w:val="19"/>
                <w:szCs w:val="19"/>
              </w:rPr>
              <w:t xml:space="preserve">KF-09</w:t>
            </w:r>
          </w:p>
        </w:tc>
        <w:tc>
          <w:tcPr>
            <w:tcW w:w="1757" w:type="dxa"/>
            <w:shd w:val="clear" w:color="auto" w:fill="FFFFFF"/>
            <w:vAlign w:val="center"/>
          </w:tcPr>
          <w:p>
            <w:pPr>
              <w:spacing w:before="40" w:after="40" w:line="260" w:lineRule="auto"/>
              <w:jc w:val="left"/>
            </w:pPr>
            <w:r>
              <w:rPr>
                <w:sz w:val="19"/>
                <w:szCs w:val="19"/>
              </w:rPr>
              <w:t xml:space="preserve">Target &amp; Realisasi Renstra</w:t>
            </w:r>
          </w:p>
        </w:tc>
        <w:tc>
          <w:tcPr>
            <w:tcW w:w="4657" w:type="dxa"/>
            <w:shd w:val="clear" w:color="auto" w:fill="FFFFFF"/>
            <w:vAlign w:val="center"/>
          </w:tcPr>
          <w:p>
            <w:pPr>
              <w:spacing w:before="40" w:after="40" w:line="260" w:lineRule="auto"/>
              <w:jc w:val="left"/>
            </w:pPr>
            <w:r>
              <w:rPr>
                <w:sz w:val="19"/>
                <w:szCs w:val="19"/>
              </w:rPr>
              <w:t xml:space="preserve">Sistem mengelola target tahunan Renstra 2025–2029 serta realisasi IKK, nilai AKIP, RLS, HLS, status evaluasi, catatan, dan rekomendasi.</w:t>
            </w:r>
          </w:p>
        </w:tc>
        <w:tc>
          <w:tcPr>
            <w:tcW w:w="1582" w:type="dxa"/>
            <w:shd w:val="clear" w:color="auto" w:fill="FFFFFF"/>
            <w:vAlign w:val="center"/>
          </w:tcPr>
          <w:p>
            <w:pPr>
              <w:spacing w:before="40" w:after="40" w:line="260" w:lineRule="auto"/>
              <w:jc w:val="left"/>
            </w:pPr>
            <w:r>
              <w:rPr>
                <w:sz w:val="19"/>
                <w:szCs w:val="19"/>
              </w:rPr>
              <w:t xml:space="preserve">Terimplementasi</w:t>
            </w:r>
          </w:p>
        </w:tc>
      </w:tr>
      <w:tr>
        <w:trPr>
          <w:cantSplit/>
        </w:trPr>
        <w:tc>
          <w:tcPr>
            <w:tcW w:w="791" w:type="dxa"/>
            <w:shd w:val="clear" w:color="auto" w:fill="EAF1FB"/>
            <w:vAlign w:val="center"/>
          </w:tcPr>
          <w:p>
            <w:pPr>
              <w:spacing w:before="40" w:after="40" w:line="260" w:lineRule="auto"/>
              <w:jc w:val="left"/>
            </w:pPr>
            <w:r>
              <w:rPr>
                <w:sz w:val="19"/>
                <w:szCs w:val="19"/>
              </w:rPr>
              <w:t xml:space="preserve">KF-10</w:t>
            </w:r>
          </w:p>
        </w:tc>
        <w:tc>
          <w:tcPr>
            <w:tcW w:w="1757" w:type="dxa"/>
            <w:shd w:val="clear" w:color="auto" w:fill="EAF1FB"/>
            <w:vAlign w:val="center"/>
          </w:tcPr>
          <w:p>
            <w:pPr>
              <w:spacing w:before="40" w:after="40" w:line="260" w:lineRule="auto"/>
              <w:jc w:val="left"/>
            </w:pPr>
            <w:r>
              <w:rPr>
                <w:sz w:val="19"/>
                <w:szCs w:val="19"/>
              </w:rPr>
              <w:t xml:space="preserve">Dokumen LKjIP A4</w:t>
            </w:r>
          </w:p>
        </w:tc>
        <w:tc>
          <w:tcPr>
            <w:tcW w:w="4657" w:type="dxa"/>
            <w:shd w:val="clear" w:color="auto" w:fill="EAF1FB"/>
            <w:vAlign w:val="center"/>
          </w:tcPr>
          <w:p>
            <w:pPr>
              <w:spacing w:before="40" w:after="40" w:line="260" w:lineRule="auto"/>
              <w:jc w:val="left"/>
            </w:pPr>
            <w:r>
              <w:rPr>
                <w:sz w:val="19"/>
                <w:szCs w:val="19"/>
              </w:rPr>
              <w:t xml:space="preserve">Sistem menyusun dokumen Laporan Kinerja Instansi Pemerintah (LKjIP) otomatis dalam tata letak kertas A4 siap cetak.</w:t>
            </w:r>
          </w:p>
        </w:tc>
        <w:tc>
          <w:tcPr>
            <w:tcW w:w="1582" w:type="dxa"/>
            <w:shd w:val="clear" w:color="auto" w:fill="EAF1FB"/>
            <w:vAlign w:val="center"/>
          </w:tcPr>
          <w:p>
            <w:pPr>
              <w:spacing w:before="40" w:after="40" w:line="260" w:lineRule="auto"/>
              <w:jc w:val="left"/>
            </w:pPr>
            <w:r>
              <w:rPr>
                <w:sz w:val="19"/>
                <w:szCs w:val="19"/>
              </w:rPr>
              <w:t xml:space="preserve">Terimplementasi</w:t>
            </w:r>
          </w:p>
        </w:tc>
      </w:tr>
      <w:tr>
        <w:trPr>
          <w:cantSplit/>
        </w:trPr>
        <w:tc>
          <w:tcPr>
            <w:tcW w:w="791" w:type="dxa"/>
            <w:shd w:val="clear" w:color="auto" w:fill="FFFFFF"/>
            <w:vAlign w:val="center"/>
          </w:tcPr>
          <w:p>
            <w:pPr>
              <w:spacing w:before="40" w:after="40" w:line="260" w:lineRule="auto"/>
              <w:jc w:val="left"/>
            </w:pPr>
            <w:r>
              <w:rPr>
                <w:sz w:val="19"/>
                <w:szCs w:val="19"/>
              </w:rPr>
              <w:t xml:space="preserve">KF-11</w:t>
            </w:r>
          </w:p>
        </w:tc>
        <w:tc>
          <w:tcPr>
            <w:tcW w:w="1757" w:type="dxa"/>
            <w:shd w:val="clear" w:color="auto" w:fill="FFFFFF"/>
            <w:vAlign w:val="center"/>
          </w:tcPr>
          <w:p>
            <w:pPr>
              <w:spacing w:before="40" w:after="40" w:line="260" w:lineRule="auto"/>
              <w:jc w:val="left"/>
            </w:pPr>
            <w:r>
              <w:rPr>
                <w:sz w:val="19"/>
                <w:szCs w:val="19"/>
              </w:rPr>
              <w:t xml:space="preserve">Peta Sebaran GIS</w:t>
            </w:r>
          </w:p>
        </w:tc>
        <w:tc>
          <w:tcPr>
            <w:tcW w:w="4657" w:type="dxa"/>
            <w:shd w:val="clear" w:color="auto" w:fill="FFFFFF"/>
            <w:vAlign w:val="center"/>
          </w:tcPr>
          <w:p>
            <w:pPr>
              <w:spacing w:before="40" w:after="40" w:line="260" w:lineRule="auto"/>
              <w:jc w:val="left"/>
            </w:pPr>
            <w:r>
              <w:rPr>
                <w:sz w:val="19"/>
                <w:szCs w:val="19"/>
              </w:rPr>
              <w:t xml:space="preserve">Sistem menampilkan peta tematik interaktif 20 kecamatan dengan indikator warna dan rincian capaian per wilayah.</w:t>
            </w:r>
          </w:p>
        </w:tc>
        <w:tc>
          <w:tcPr>
            <w:tcW w:w="1582" w:type="dxa"/>
            <w:shd w:val="clear" w:color="auto" w:fill="FFFFFF"/>
            <w:vAlign w:val="center"/>
          </w:tcPr>
          <w:p>
            <w:pPr>
              <w:spacing w:before="40" w:after="40" w:line="260" w:lineRule="auto"/>
              <w:jc w:val="left"/>
            </w:pPr>
            <w:r>
              <w:rPr>
                <w:sz w:val="19"/>
                <w:szCs w:val="19"/>
              </w:rPr>
              <w:t xml:space="preserve">Terimplementasi</w:t>
            </w:r>
          </w:p>
        </w:tc>
      </w:tr>
      <w:tr>
        <w:trPr>
          <w:cantSplit/>
        </w:trPr>
        <w:tc>
          <w:tcPr>
            <w:tcW w:w="791" w:type="dxa"/>
            <w:shd w:val="clear" w:color="auto" w:fill="EAF1FB"/>
            <w:vAlign w:val="center"/>
          </w:tcPr>
          <w:p>
            <w:pPr>
              <w:spacing w:before="40" w:after="40" w:line="260" w:lineRule="auto"/>
              <w:jc w:val="left"/>
            </w:pPr>
            <w:r>
              <w:rPr>
                <w:sz w:val="19"/>
                <w:szCs w:val="19"/>
              </w:rPr>
              <w:t xml:space="preserve">KF-12</w:t>
            </w:r>
          </w:p>
        </w:tc>
        <w:tc>
          <w:tcPr>
            <w:tcW w:w="1757" w:type="dxa"/>
            <w:shd w:val="clear" w:color="auto" w:fill="EAF1FB"/>
            <w:vAlign w:val="center"/>
          </w:tcPr>
          <w:p>
            <w:pPr>
              <w:spacing w:before="40" w:after="40" w:line="260" w:lineRule="auto"/>
              <w:jc w:val="left"/>
            </w:pPr>
            <w:r>
              <w:rPr>
                <w:sz w:val="19"/>
                <w:szCs w:val="19"/>
              </w:rPr>
              <w:t xml:space="preserve">Impor &amp; Ekspor Excel</w:t>
            </w:r>
          </w:p>
        </w:tc>
        <w:tc>
          <w:tcPr>
            <w:tcW w:w="4657" w:type="dxa"/>
            <w:shd w:val="clear" w:color="auto" w:fill="EAF1FB"/>
            <w:vAlign w:val="center"/>
          </w:tcPr>
          <w:p>
            <w:pPr>
              <w:spacing w:before="40" w:after="40" w:line="260" w:lineRule="auto"/>
              <w:jc w:val="left"/>
            </w:pPr>
            <w:r>
              <w:rPr>
                <w:sz w:val="19"/>
                <w:szCs w:val="19"/>
              </w:rPr>
              <w:t xml:space="preserve">Sistem menyediakan fitur unduh data ke format Excel (.xlsx/.csv) dan unggah data menggunakan templat resmi.</w:t>
            </w:r>
          </w:p>
        </w:tc>
        <w:tc>
          <w:tcPr>
            <w:tcW w:w="1582" w:type="dxa"/>
            <w:shd w:val="clear" w:color="auto" w:fill="EAF1FB"/>
            <w:vAlign w:val="center"/>
          </w:tcPr>
          <w:p>
            <w:pPr>
              <w:spacing w:before="40" w:after="40" w:line="260" w:lineRule="auto"/>
              <w:jc w:val="left"/>
            </w:pPr>
            <w:r>
              <w:rPr>
                <w:sz w:val="19"/>
                <w:szCs w:val="19"/>
              </w:rPr>
              <w:t xml:space="preserve">Terimplementasi</w:t>
            </w:r>
          </w:p>
        </w:tc>
      </w:tr>
      <w:tr>
        <w:trPr>
          <w:cantSplit/>
        </w:trPr>
        <w:tc>
          <w:tcPr>
            <w:tcW w:w="791" w:type="dxa"/>
            <w:shd w:val="clear" w:color="auto" w:fill="FFFFFF"/>
            <w:vAlign w:val="center"/>
          </w:tcPr>
          <w:p>
            <w:pPr>
              <w:spacing w:before="40" w:after="40" w:line="260" w:lineRule="auto"/>
              <w:jc w:val="left"/>
            </w:pPr>
            <w:r>
              <w:rPr>
                <w:sz w:val="19"/>
                <w:szCs w:val="19"/>
              </w:rPr>
              <w:t xml:space="preserve">KF-13</w:t>
            </w:r>
          </w:p>
        </w:tc>
        <w:tc>
          <w:tcPr>
            <w:tcW w:w="1757" w:type="dxa"/>
            <w:shd w:val="clear" w:color="auto" w:fill="FFFFFF"/>
            <w:vAlign w:val="center"/>
          </w:tcPr>
          <w:p>
            <w:pPr>
              <w:spacing w:before="40" w:after="40" w:line="260" w:lineRule="auto"/>
              <w:jc w:val="left"/>
            </w:pPr>
            <w:r>
              <w:rPr>
                <w:sz w:val="19"/>
                <w:szCs w:val="19"/>
              </w:rPr>
              <w:t xml:space="preserve">Manajemen Pengguna &amp; RBAC</w:t>
            </w:r>
          </w:p>
        </w:tc>
        <w:tc>
          <w:tcPr>
            <w:tcW w:w="4657" w:type="dxa"/>
            <w:shd w:val="clear" w:color="auto" w:fill="FFFFFF"/>
            <w:vAlign w:val="center"/>
          </w:tcPr>
          <w:p>
            <w:pPr>
              <w:spacing w:before="40" w:after="40" w:line="260" w:lineRule="auto"/>
              <w:jc w:val="left"/>
            </w:pPr>
            <w:r>
              <w:rPr>
                <w:sz w:val="19"/>
                <w:szCs w:val="19"/>
              </w:rPr>
              <w:t xml:space="preserve">Sistem mengelola akun pengguna dan matriks izin akses terhadap 18 menu berdasarkan 4 peran pengguna.</w:t>
            </w:r>
          </w:p>
        </w:tc>
        <w:tc>
          <w:tcPr>
            <w:tcW w:w="1582" w:type="dxa"/>
            <w:shd w:val="clear" w:color="auto" w:fill="FFFFFF"/>
            <w:vAlign w:val="center"/>
          </w:tcPr>
          <w:p>
            <w:pPr>
              <w:spacing w:before="40" w:after="40" w:line="260" w:lineRule="auto"/>
              <w:jc w:val="left"/>
            </w:pPr>
            <w:r>
              <w:rPr>
                <w:sz w:val="19"/>
                <w:szCs w:val="19"/>
              </w:rPr>
              <w:t xml:space="preserve">Terimplementasi</w:t>
            </w:r>
          </w:p>
        </w:tc>
      </w:tr>
      <w:tr>
        <w:trPr>
          <w:cantSplit/>
        </w:trPr>
        <w:tc>
          <w:tcPr>
            <w:tcW w:w="791" w:type="dxa"/>
            <w:shd w:val="clear" w:color="auto" w:fill="EAF1FB"/>
            <w:vAlign w:val="center"/>
          </w:tcPr>
          <w:p>
            <w:pPr>
              <w:spacing w:before="40" w:after="40" w:line="260" w:lineRule="auto"/>
              <w:jc w:val="left"/>
            </w:pPr>
            <w:r>
              <w:rPr>
                <w:sz w:val="19"/>
                <w:szCs w:val="19"/>
              </w:rPr>
              <w:t xml:space="preserve">KF-14</w:t>
            </w:r>
          </w:p>
        </w:tc>
        <w:tc>
          <w:tcPr>
            <w:tcW w:w="1757" w:type="dxa"/>
            <w:shd w:val="clear" w:color="auto" w:fill="EAF1FB"/>
            <w:vAlign w:val="center"/>
          </w:tcPr>
          <w:p>
            <w:pPr>
              <w:spacing w:before="40" w:after="40" w:line="260" w:lineRule="auto"/>
              <w:jc w:val="left"/>
            </w:pPr>
            <w:r>
              <w:rPr>
                <w:sz w:val="19"/>
                <w:szCs w:val="19"/>
              </w:rPr>
              <w:t xml:space="preserve">Log Audit Trail</w:t>
            </w:r>
          </w:p>
        </w:tc>
        <w:tc>
          <w:tcPr>
            <w:tcW w:w="4657" w:type="dxa"/>
            <w:shd w:val="clear" w:color="auto" w:fill="EAF1FB"/>
            <w:vAlign w:val="center"/>
          </w:tcPr>
          <w:p>
            <w:pPr>
              <w:spacing w:before="40" w:after="40" w:line="260" w:lineRule="auto"/>
              <w:jc w:val="left"/>
            </w:pPr>
            <w:r>
              <w:rPr>
                <w:sz w:val="19"/>
                <w:szCs w:val="19"/>
              </w:rPr>
              <w:t xml:space="preserve">Sistem merekam seluruh aktivitas pengguna (waktu, nama, peran, aksi, modul, rincian, IP address, perangkat) dan menyediakan fitur filter.</w:t>
            </w:r>
          </w:p>
        </w:tc>
        <w:tc>
          <w:tcPr>
            <w:tcW w:w="1582" w:type="dxa"/>
            <w:shd w:val="clear" w:color="auto" w:fill="EAF1FB"/>
            <w:vAlign w:val="center"/>
          </w:tcPr>
          <w:p>
            <w:pPr>
              <w:spacing w:before="40" w:after="40" w:line="260" w:lineRule="auto"/>
              <w:jc w:val="left"/>
            </w:pPr>
            <w:r>
              <w:rPr>
                <w:sz w:val="19"/>
                <w:szCs w:val="19"/>
              </w:rPr>
              <w:t xml:space="preserve">Terimplementasi</w:t>
            </w:r>
          </w:p>
        </w:tc>
      </w:tr>
      <w:tr>
        <w:trPr>
          <w:cantSplit/>
        </w:trPr>
        <w:tc>
          <w:tcPr>
            <w:tcW w:w="791" w:type="dxa"/>
            <w:shd w:val="clear" w:color="auto" w:fill="FFFFFF"/>
            <w:vAlign w:val="center"/>
          </w:tcPr>
          <w:p>
            <w:pPr>
              <w:spacing w:before="40" w:after="40" w:line="260" w:lineRule="auto"/>
              <w:jc w:val="left"/>
            </w:pPr>
            <w:r>
              <w:rPr>
                <w:sz w:val="19"/>
                <w:szCs w:val="19"/>
              </w:rPr>
              <w:t xml:space="preserve">KF-15</w:t>
            </w:r>
          </w:p>
        </w:tc>
        <w:tc>
          <w:tcPr>
            <w:tcW w:w="1757" w:type="dxa"/>
            <w:shd w:val="clear" w:color="auto" w:fill="FFFFFF"/>
            <w:vAlign w:val="center"/>
          </w:tcPr>
          <w:p>
            <w:pPr>
              <w:spacing w:before="40" w:after="40" w:line="260" w:lineRule="auto"/>
              <w:jc w:val="left"/>
            </w:pPr>
            <w:r>
              <w:rPr>
                <w:sz w:val="19"/>
                <w:szCs w:val="19"/>
              </w:rPr>
              <w:t xml:space="preserve">Panduan &amp; Glosarium</w:t>
            </w:r>
          </w:p>
        </w:tc>
        <w:tc>
          <w:tcPr>
            <w:tcW w:w="4657" w:type="dxa"/>
            <w:shd w:val="clear" w:color="auto" w:fill="FFFFFF"/>
            <w:vAlign w:val="center"/>
          </w:tcPr>
          <w:p>
            <w:pPr>
              <w:spacing w:before="40" w:after="40" w:line="260" w:lineRule="auto"/>
              <w:jc w:val="left"/>
            </w:pPr>
            <w:r>
              <w:rPr>
                <w:sz w:val="19"/>
                <w:szCs w:val="19"/>
              </w:rPr>
              <w:t xml:space="preserve">Sistem menampilkan rumus resmi indikator, alur kerja SAKIP, dasar hukum, dan tautan unduh Buku Panduan.</w:t>
            </w:r>
          </w:p>
        </w:tc>
        <w:tc>
          <w:tcPr>
            <w:tcW w:w="1582" w:type="dxa"/>
            <w:shd w:val="clear" w:color="auto" w:fill="FFFFFF"/>
            <w:vAlign w:val="center"/>
          </w:tcPr>
          <w:p>
            <w:pPr>
              <w:spacing w:before="40" w:after="40" w:line="260" w:lineRule="auto"/>
              <w:jc w:val="left"/>
            </w:pPr>
            <w:r>
              <w:rPr>
                <w:sz w:val="19"/>
                <w:szCs w:val="19"/>
              </w:rPr>
              <w:t xml:space="preserve">Terimplementasi</w:t>
            </w:r>
          </w:p>
        </w:tc>
      </w:tr>
      <w:tr>
        <w:trPr>
          <w:cantSplit/>
        </w:trPr>
        <w:tc>
          <w:tcPr>
            <w:tcW w:w="791" w:type="dxa"/>
            <w:shd w:val="clear" w:color="auto" w:fill="EAF1FB"/>
            <w:vAlign w:val="center"/>
          </w:tcPr>
          <w:p>
            <w:pPr>
              <w:spacing w:before="40" w:after="40" w:line="260" w:lineRule="auto"/>
              <w:jc w:val="left"/>
            </w:pPr>
            <w:r>
              <w:rPr>
                <w:sz w:val="19"/>
                <w:szCs w:val="19"/>
              </w:rPr>
              <w:t xml:space="preserve">KF-16</w:t>
            </w:r>
          </w:p>
        </w:tc>
        <w:tc>
          <w:tcPr>
            <w:tcW w:w="1757" w:type="dxa"/>
            <w:shd w:val="clear" w:color="auto" w:fill="EAF1FB"/>
            <w:vAlign w:val="center"/>
          </w:tcPr>
          <w:p>
            <w:pPr>
              <w:spacing w:before="40" w:after="40" w:line="260" w:lineRule="auto"/>
              <w:jc w:val="left"/>
            </w:pPr>
            <w:r>
              <w:rPr>
                <w:sz w:val="19"/>
                <w:szCs w:val="19"/>
              </w:rPr>
              <w:t xml:space="preserve">Sinkronisasi Dapodik</w:t>
            </w:r>
          </w:p>
        </w:tc>
        <w:tc>
          <w:tcPr>
            <w:tcW w:w="4657" w:type="dxa"/>
            <w:shd w:val="clear" w:color="auto" w:fill="EAF1FB"/>
            <w:vAlign w:val="center"/>
          </w:tcPr>
          <w:p>
            <w:pPr>
              <w:spacing w:before="40" w:after="40" w:line="260" w:lineRule="auto"/>
              <w:jc w:val="left"/>
            </w:pPr>
            <w:r>
              <w:rPr>
                <w:sz w:val="19"/>
                <w:szCs w:val="19"/>
              </w:rPr>
              <w:t xml:space="preserve">Sistem menyediakan fitur penarikan dan pemutakhiran data dari basis data SQL Server Datamart Dapodik Kominfo.</w:t>
            </w:r>
          </w:p>
        </w:tc>
        <w:tc>
          <w:tcPr>
            <w:tcW w:w="1582" w:type="dxa"/>
            <w:shd w:val="clear" w:color="auto" w:fill="EAF1FB"/>
            <w:vAlign w:val="center"/>
          </w:tcPr>
          <w:p>
            <w:pPr>
              <w:spacing w:before="40" w:after="40" w:line="260" w:lineRule="auto"/>
              <w:jc w:val="left"/>
            </w:pPr>
            <w:r>
              <w:rPr>
                <w:sz w:val="19"/>
                <w:szCs w:val="19"/>
              </w:rPr>
              <w:t xml:space="preserve">Dalam Konstruksi</w:t>
            </w:r>
          </w:p>
        </w:tc>
      </w:tr>
    </w:tbl>
    <w:p>
      <w:pPr>
        <w:spacing w:before="0" w:after="120"/>
        <w:jc w:val="both"/>
      </w:pPr>
    </w:p>
    <w:p>
      <w:pPr>
        <w:pStyle w:val="Heading2"/>
        <w:jc w:val="left"/>
      </w:pPr>
      <w:r>
        <w:t xml:space="preserve">4.2 Analisis Kebutuhan Non-Fungsional</w:t>
      </w:r>
    </w:p>
    <w:p>
      <w:pPr>
        <w:keepNext/>
        <w:spacing w:before="180" w:after="80"/>
        <w:jc w:val="center"/>
      </w:pPr>
      <w:r>
        <w:rPr>
          <w:b/>
          <w:sz w:val="20"/>
          <w:szCs w:val="20"/>
        </w:rPr>
        <w:t xml:space="preserve">Tabel 4.2 Spesifikasi Kebutuhan Non-Fungsional</w:t>
      </w:r>
    </w:p>
    <w:tbl>
      <w:tblPr>
        <w:tblW w:w="8787"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left w:w="80" w:type="dxa"/>
          <w:right w:w="80" w:type="dxa"/>
        </w:tblCellMar>
      </w:tblPr>
      <w:tblGrid>
        <w:gridCol w:w="2197"/>
        <w:gridCol w:w="6590"/>
      </w:tblGrid>
      <w:tr>
        <w:trPr>
          <w:tblHeader/>
          <w:cantSplit/>
        </w:trPr>
        <w:tc>
          <w:tcPr>
            <w:tcW w:w="2197" w:type="dxa"/>
            <w:shd w:val="clear" w:color="auto" w:fill="1F4E79"/>
            <w:vAlign w:val="center"/>
          </w:tcPr>
          <w:p>
            <w:pPr>
              <w:spacing w:before="40" w:after="40" w:line="260" w:lineRule="auto"/>
              <w:jc w:val="center"/>
            </w:pPr>
            <w:r>
              <w:rPr>
                <w:b/>
                <w:sz w:val="19"/>
                <w:szCs w:val="19"/>
                <w:color w:val="FFFFFF"/>
              </w:rPr>
              <w:t xml:space="preserve">Dimensi Kualitas</w:t>
            </w:r>
          </w:p>
        </w:tc>
        <w:tc>
          <w:tcPr>
            <w:tcW w:w="6590" w:type="dxa"/>
            <w:shd w:val="clear" w:color="auto" w:fill="1F4E79"/>
            <w:vAlign w:val="center"/>
          </w:tcPr>
          <w:p>
            <w:pPr>
              <w:spacing w:before="40" w:after="40" w:line="260" w:lineRule="auto"/>
              <w:jc w:val="center"/>
            </w:pPr>
            <w:r>
              <w:rPr>
                <w:b/>
                <w:sz w:val="19"/>
                <w:szCs w:val="19"/>
                <w:color w:val="FFFFFF"/>
              </w:rPr>
              <w:t xml:space="preserve">Spesifikasi Teknis yang Diterapkan</w:t>
            </w:r>
          </w:p>
        </w:tc>
      </w:tr>
      <w:tr>
        <w:trPr>
          <w:cantSplit/>
        </w:trPr>
        <w:tc>
          <w:tcPr>
            <w:tcW w:w="2197" w:type="dxa"/>
            <w:shd w:val="clear" w:color="auto" w:fill="FFFFFF"/>
            <w:vAlign w:val="center"/>
          </w:tcPr>
          <w:p>
            <w:pPr>
              <w:spacing w:before="40" w:after="40" w:line="260" w:lineRule="auto"/>
              <w:jc w:val="left"/>
            </w:pPr>
            <w:r>
              <w:rPr>
                <w:sz w:val="19"/>
                <w:szCs w:val="19"/>
              </w:rPr>
              <w:t xml:space="preserve">Keamanan (Security)</w:t>
            </w:r>
          </w:p>
        </w:tc>
        <w:tc>
          <w:tcPr>
            <w:tcW w:w="6590" w:type="dxa"/>
            <w:shd w:val="clear" w:color="auto" w:fill="FFFFFF"/>
            <w:vAlign w:val="center"/>
          </w:tcPr>
          <w:p>
            <w:pPr>
              <w:spacing w:before="40" w:after="40" w:line="260" w:lineRule="auto"/>
              <w:jc w:val="left"/>
            </w:pPr>
            <w:r>
              <w:rPr>
                <w:sz w:val="19"/>
                <w:szCs w:val="19"/>
              </w:rPr>
              <w:t xml:space="preserve">Enkripsi kata sandi Bcrypt, proteksi CSRF pada setiap request POST/PUT/DELETE, Captcha SVG tanpa ketergantungan internet luar, pembatasan laju login (RateLimiter), regenerasi session ID, dan middleware otorisasi per menu.</w:t>
            </w:r>
          </w:p>
        </w:tc>
      </w:tr>
      <w:tr>
        <w:trPr>
          <w:cantSplit/>
        </w:trPr>
        <w:tc>
          <w:tcPr>
            <w:tcW w:w="2197" w:type="dxa"/>
            <w:shd w:val="clear" w:color="auto" w:fill="EAF1FB"/>
            <w:vAlign w:val="center"/>
          </w:tcPr>
          <w:p>
            <w:pPr>
              <w:spacing w:before="40" w:after="40" w:line="260" w:lineRule="auto"/>
              <w:jc w:val="left"/>
            </w:pPr>
            <w:r>
              <w:rPr>
                <w:sz w:val="19"/>
                <w:szCs w:val="19"/>
              </w:rPr>
              <w:t xml:space="preserve">Keandalan &amp; Konsistensi</w:t>
            </w:r>
          </w:p>
        </w:tc>
        <w:tc>
          <w:tcPr>
            <w:tcW w:w="6590" w:type="dxa"/>
            <w:shd w:val="clear" w:color="auto" w:fill="EAF1FB"/>
            <w:vAlign w:val="center"/>
          </w:tcPr>
          <w:p>
            <w:pPr>
              <w:spacing w:before="40" w:after="40" w:line="260" w:lineRule="auto"/>
              <w:jc w:val="left"/>
            </w:pPr>
            <w:r>
              <w:rPr>
                <w:sz w:val="19"/>
                <w:szCs w:val="19"/>
              </w:rPr>
              <w:t xml:space="preserve">Seluruh perhitungan indikator dipusatkan pada satu kelas layanan (KinerjaService) sehingga angka pada Dashboard, halaman Indikator, Peta GIS, dan laporan LKjIP dijamin 100% konsisten.</w:t>
            </w:r>
          </w:p>
        </w:tc>
      </w:tr>
      <w:tr>
        <w:trPr>
          <w:cantSplit/>
        </w:trPr>
        <w:tc>
          <w:tcPr>
            <w:tcW w:w="2197" w:type="dxa"/>
            <w:shd w:val="clear" w:color="auto" w:fill="FFFFFF"/>
            <w:vAlign w:val="center"/>
          </w:tcPr>
          <w:p>
            <w:pPr>
              <w:spacing w:before="40" w:after="40" w:line="260" w:lineRule="auto"/>
              <w:jc w:val="left"/>
            </w:pPr>
            <w:r>
              <w:rPr>
                <w:sz w:val="19"/>
                <w:szCs w:val="19"/>
              </w:rPr>
              <w:t xml:space="preserve">Kinerja (Performance)</w:t>
            </w:r>
          </w:p>
        </w:tc>
        <w:tc>
          <w:tcPr>
            <w:tcW w:w="6590" w:type="dxa"/>
            <w:shd w:val="clear" w:color="auto" w:fill="FFFFFF"/>
            <w:vAlign w:val="center"/>
          </w:tcPr>
          <w:p>
            <w:pPr>
              <w:spacing w:before="40" w:after="40" w:line="260" w:lineRule="auto"/>
              <w:jc w:val="left"/>
            </w:pPr>
            <w:r>
              <w:rPr>
                <w:sz w:val="19"/>
                <w:szCs w:val="19"/>
              </w:rPr>
              <w:t xml:space="preserve">Penggunaan Eager Loading (with) pada query Eloquent untuk mencegah masalah N+1 query saat mengagregasi data 20 kecamatan dan 448 sekolah.</w:t>
            </w:r>
          </w:p>
        </w:tc>
      </w:tr>
      <w:tr>
        <w:trPr>
          <w:cantSplit/>
        </w:trPr>
        <w:tc>
          <w:tcPr>
            <w:tcW w:w="2197" w:type="dxa"/>
            <w:shd w:val="clear" w:color="auto" w:fill="EAF1FB"/>
            <w:vAlign w:val="center"/>
          </w:tcPr>
          <w:p>
            <w:pPr>
              <w:spacing w:before="40" w:after="40" w:line="260" w:lineRule="auto"/>
              <w:jc w:val="left"/>
            </w:pPr>
            <w:r>
              <w:rPr>
                <w:sz w:val="19"/>
                <w:szCs w:val="19"/>
              </w:rPr>
              <w:t xml:space="preserve">Ketertelusuran (Auditability)</w:t>
            </w:r>
          </w:p>
        </w:tc>
        <w:tc>
          <w:tcPr>
            <w:tcW w:w="6590" w:type="dxa"/>
            <w:shd w:val="clear" w:color="auto" w:fill="EAF1FB"/>
            <w:vAlign w:val="center"/>
          </w:tcPr>
          <w:p>
            <w:pPr>
              <w:spacing w:before="40" w:after="40" w:line="260" w:lineRule="auto"/>
              <w:jc w:val="left"/>
            </w:pPr>
            <w:r>
              <w:rPr>
                <w:sz w:val="19"/>
                <w:szCs w:val="19"/>
              </w:rPr>
              <w:t xml:space="preserve">Setiap aksi modifikasi data dicatat secara otomatis oleh ActivityLogger ke tabel activity_logs lengkap dengan alamat IP dan identitas peramban.</w:t>
            </w:r>
          </w:p>
        </w:tc>
      </w:tr>
      <w:tr>
        <w:trPr>
          <w:cantSplit/>
        </w:trPr>
        <w:tc>
          <w:tcPr>
            <w:tcW w:w="2197" w:type="dxa"/>
            <w:shd w:val="clear" w:color="auto" w:fill="FFFFFF"/>
            <w:vAlign w:val="center"/>
          </w:tcPr>
          <w:p>
            <w:pPr>
              <w:spacing w:before="40" w:after="40" w:line="260" w:lineRule="auto"/>
              <w:jc w:val="left"/>
            </w:pPr>
            <w:r>
              <w:rPr>
                <w:sz w:val="19"/>
                <w:szCs w:val="19"/>
              </w:rPr>
              <w:t xml:space="preserve">Kemudahan Pakai (Usability)</w:t>
            </w:r>
          </w:p>
        </w:tc>
        <w:tc>
          <w:tcPr>
            <w:tcW w:w="6590" w:type="dxa"/>
            <w:shd w:val="clear" w:color="auto" w:fill="FFFFFF"/>
            <w:vAlign w:val="center"/>
          </w:tcPr>
          <w:p>
            <w:pPr>
              <w:spacing w:before="40" w:after="40" w:line="260" w:lineRule="auto"/>
              <w:jc w:val="left"/>
            </w:pPr>
            <w:r>
              <w:rPr>
                <w:sz w:val="19"/>
                <w:szCs w:val="19"/>
              </w:rPr>
              <w:t xml:space="preserve">Antarmuka berbahasa Indonesia baku, tata letak responsif untuk layar komputer maupun perangkat bergerak, serta pengelompokan navigasi dalam 5 kategori logis.</w:t>
            </w:r>
          </w:p>
        </w:tc>
      </w:tr>
    </w:tbl>
    <w:p>
      <w:pPr>
        <w:spacing w:before="0" w:after="120"/>
        <w:jc w:val="both"/>
      </w:pPr>
    </w:p>
    <w:p>
      <w:pPr>
        <w:pStyle w:val="Heading2"/>
        <w:jc w:val="left"/>
      </w:pPr>
      <w:r>
        <w:t xml:space="preserve">4.3 Desain Peran Pengguna dan Matriks Hak Akses (RBAC)</w:t>
      </w:r>
    </w:p>
    <w:p>
      <w:pPr>
        <w:ind w:firstLine="567"/>
        <w:jc w:val="both"/>
      </w:pPr>
      <w:r>
        <w:t xml:space="preserve">Aplikasi SIMAK Pendidikan membagi pengguna ke dalam </w:t>
      </w:r>
      <w:r>
        <w:rPr>
          <w:b/>
        </w:rPr>
        <w:t xml:space="preserve">empat peran (role)</w:t>
      </w:r>
      <w:r>
        <w:t xml:space="preserve"> sesuai struktur organisasi pengelolaan kinerja di DINDIKPORA Kabupaten Banjarnegara. Pengaturan hak akses bersifat dinamis dan tersimpan pada tabel `role_menu_permissions`.</w:t>
      </w:r>
    </w:p>
    <w:p>
      <w:pPr>
        <w:keepNext/>
        <w:spacing w:before="180" w:after="80"/>
        <w:jc w:val="center"/>
      </w:pPr>
      <w:r>
        <w:rPr>
          <w:b/>
          <w:sz w:val="20"/>
          <w:szCs w:val="20"/>
        </w:rPr>
        <w:t xml:space="preserve">Tabel 4.3 Daftar Peran Pengguna dan Akun Terdaftar pada Sistem SIMAK</w:t>
      </w:r>
    </w:p>
    <w:tbl>
      <w:tblPr>
        <w:tblW w:w="8787"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left w:w="80" w:type="dxa"/>
          <w:right w:w="80" w:type="dxa"/>
        </w:tblCellMar>
      </w:tblPr>
      <w:tblGrid>
        <w:gridCol w:w="1142"/>
        <w:gridCol w:w="1406"/>
        <w:gridCol w:w="2900"/>
        <w:gridCol w:w="3339"/>
      </w:tblGrid>
      <w:tr>
        <w:trPr>
          <w:tblHeader/>
          <w:cantSplit/>
        </w:trPr>
        <w:tc>
          <w:tcPr>
            <w:tcW w:w="1142" w:type="dxa"/>
            <w:shd w:val="clear" w:color="auto" w:fill="1F4E79"/>
            <w:vAlign w:val="center"/>
          </w:tcPr>
          <w:p>
            <w:pPr>
              <w:spacing w:before="40" w:after="40" w:line="260" w:lineRule="auto"/>
              <w:jc w:val="center"/>
            </w:pPr>
            <w:r>
              <w:rPr>
                <w:b/>
                <w:sz w:val="19"/>
                <w:szCs w:val="19"/>
                <w:color w:val="FFFFFF"/>
              </w:rPr>
              <w:t xml:space="preserve">Kode Peran</w:t>
            </w:r>
          </w:p>
        </w:tc>
        <w:tc>
          <w:tcPr>
            <w:tcW w:w="1406" w:type="dxa"/>
            <w:shd w:val="clear" w:color="auto" w:fill="1F4E79"/>
            <w:vAlign w:val="center"/>
          </w:tcPr>
          <w:p>
            <w:pPr>
              <w:spacing w:before="40" w:after="40" w:line="260" w:lineRule="auto"/>
              <w:jc w:val="center"/>
            </w:pPr>
            <w:r>
              <w:rPr>
                <w:b/>
                <w:sz w:val="19"/>
                <w:szCs w:val="19"/>
                <w:color w:val="FFFFFF"/>
              </w:rPr>
              <w:t xml:space="preserve">Label Jabatan</w:t>
            </w:r>
          </w:p>
        </w:tc>
        <w:tc>
          <w:tcPr>
            <w:tcW w:w="2900" w:type="dxa"/>
            <w:shd w:val="clear" w:color="auto" w:fill="1F4E79"/>
            <w:vAlign w:val="center"/>
          </w:tcPr>
          <w:p>
            <w:pPr>
              <w:spacing w:before="40" w:after="40" w:line="260" w:lineRule="auto"/>
              <w:jc w:val="center"/>
            </w:pPr>
            <w:r>
              <w:rPr>
                <w:b/>
                <w:sz w:val="19"/>
                <w:szCs w:val="19"/>
                <w:color w:val="FFFFFF"/>
              </w:rPr>
              <w:t xml:space="preserve">Akun Resmi Terdaftar di Sistem</w:t>
            </w:r>
          </w:p>
        </w:tc>
        <w:tc>
          <w:tcPr>
            <w:tcW w:w="3339" w:type="dxa"/>
            <w:shd w:val="clear" w:color="auto" w:fill="1F4E79"/>
            <w:vAlign w:val="center"/>
          </w:tcPr>
          <w:p>
            <w:pPr>
              <w:spacing w:before="40" w:after="40" w:line="260" w:lineRule="auto"/>
              <w:jc w:val="center"/>
            </w:pPr>
            <w:r>
              <w:rPr>
                <w:b/>
                <w:sz w:val="19"/>
                <w:szCs w:val="19"/>
                <w:color w:val="FFFFFF"/>
              </w:rPr>
              <w:t xml:space="preserve">Lingkup Kewenangan Utama</w:t>
            </w:r>
          </w:p>
        </w:tc>
      </w:tr>
      <w:tr>
        <w:trPr>
          <w:cantSplit/>
        </w:trPr>
        <w:tc>
          <w:tcPr>
            <w:tcW w:w="1142" w:type="dxa"/>
            <w:shd w:val="clear" w:color="auto" w:fill="FFFFFF"/>
            <w:vAlign w:val="center"/>
          </w:tcPr>
          <w:p>
            <w:pPr>
              <w:spacing w:before="40" w:after="40" w:line="260" w:lineRule="auto"/>
              <w:jc w:val="left"/>
            </w:pPr>
            <w:r>
              <w:rPr>
                <w:sz w:val="19"/>
                <w:szCs w:val="19"/>
              </w:rPr>
              <w:t xml:space="preserve">pimpinan</w:t>
            </w:r>
          </w:p>
        </w:tc>
        <w:tc>
          <w:tcPr>
            <w:tcW w:w="1406" w:type="dxa"/>
            <w:shd w:val="clear" w:color="auto" w:fill="FFFFFF"/>
            <w:vAlign w:val="center"/>
          </w:tcPr>
          <w:p>
            <w:pPr>
              <w:spacing w:before="40" w:after="40" w:line="260" w:lineRule="auto"/>
              <w:jc w:val="left"/>
            </w:pPr>
            <w:r>
              <w:rPr>
                <w:sz w:val="19"/>
                <w:szCs w:val="19"/>
              </w:rPr>
              <w:t xml:space="preserve">Kepala Dinas</w:t>
            </w:r>
          </w:p>
        </w:tc>
        <w:tc>
          <w:tcPr>
            <w:tcW w:w="2900" w:type="dxa"/>
            <w:shd w:val="clear" w:color="auto" w:fill="FFFFFF"/>
            <w:vAlign w:val="center"/>
          </w:tcPr>
          <w:p>
            <w:pPr>
              <w:spacing w:before="40" w:after="40" w:line="260" w:lineRule="auto"/>
              <w:jc w:val="left"/>
            </w:pPr>
            <w:r>
              <w:rPr>
                <w:sz w:val="19"/>
                <w:szCs w:val="19"/>
              </w:rPr>
              <w:t xml:space="preserve">Dr. H. Teguh Handoko, S.Sos., M.Si. (pimpinan@dindikpora.banjarnegarakab.go.id)</w:t>
            </w:r>
          </w:p>
        </w:tc>
        <w:tc>
          <w:tcPr>
            <w:tcW w:w="3339" w:type="dxa"/>
            <w:shd w:val="clear" w:color="auto" w:fill="FFFFFF"/>
            <w:vAlign w:val="center"/>
          </w:tcPr>
          <w:p>
            <w:pPr>
              <w:spacing w:before="40" w:after="40" w:line="260" w:lineRule="auto"/>
              <w:jc w:val="left"/>
            </w:pPr>
            <w:r>
              <w:rPr>
                <w:sz w:val="19"/>
                <w:szCs w:val="19"/>
              </w:rPr>
              <w:t xml:space="preserve">Monitoring eksekutif Dashboard, Early Warning System, Indikator Kinerja, Peta GIS, dan Dokumen LKjIP.</w:t>
            </w:r>
          </w:p>
        </w:tc>
      </w:tr>
      <w:tr>
        <w:trPr>
          <w:cantSplit/>
        </w:trPr>
        <w:tc>
          <w:tcPr>
            <w:tcW w:w="1142" w:type="dxa"/>
            <w:shd w:val="clear" w:color="auto" w:fill="EAF1FB"/>
            <w:vAlign w:val="center"/>
          </w:tcPr>
          <w:p>
            <w:pPr>
              <w:spacing w:before="40" w:after="40" w:line="260" w:lineRule="auto"/>
              <w:jc w:val="left"/>
            </w:pPr>
            <w:r>
              <w:rPr>
                <w:sz w:val="19"/>
                <w:szCs w:val="19"/>
              </w:rPr>
              <w:t xml:space="preserve">perencana</w:t>
            </w:r>
          </w:p>
        </w:tc>
        <w:tc>
          <w:tcPr>
            <w:tcW w:w="1406" w:type="dxa"/>
            <w:shd w:val="clear" w:color="auto" w:fill="EAF1FB"/>
            <w:vAlign w:val="center"/>
          </w:tcPr>
          <w:p>
            <w:pPr>
              <w:spacing w:before="40" w:after="40" w:line="260" w:lineRule="auto"/>
              <w:jc w:val="left"/>
            </w:pPr>
            <w:r>
              <w:rPr>
                <w:sz w:val="19"/>
                <w:szCs w:val="19"/>
              </w:rPr>
              <w:t xml:space="preserve">Perencana</w:t>
            </w:r>
          </w:p>
        </w:tc>
        <w:tc>
          <w:tcPr>
            <w:tcW w:w="2900" w:type="dxa"/>
            <w:shd w:val="clear" w:color="auto" w:fill="EAF1FB"/>
            <w:vAlign w:val="center"/>
          </w:tcPr>
          <w:p>
            <w:pPr>
              <w:spacing w:before="40" w:after="40" w:line="260" w:lineRule="auto"/>
              <w:jc w:val="left"/>
            </w:pPr>
            <w:r>
              <w:rPr>
                <w:sz w:val="19"/>
                <w:szCs w:val="19"/>
              </w:rPr>
              <w:t xml:space="preserve">Analis Akuntabilitas Kinerja (perencana@dindikpora.banjarnegarakab.go.id)</w:t>
            </w:r>
          </w:p>
        </w:tc>
        <w:tc>
          <w:tcPr>
            <w:tcW w:w="3339" w:type="dxa"/>
            <w:shd w:val="clear" w:color="auto" w:fill="EAF1FB"/>
            <w:vAlign w:val="center"/>
          </w:tcPr>
          <w:p>
            <w:pPr>
              <w:spacing w:before="40" w:after="40" w:line="260" w:lineRule="auto"/>
              <w:jc w:val="left"/>
            </w:pPr>
            <w:r>
              <w:rPr>
                <w:sz w:val="19"/>
                <w:szCs w:val="19"/>
              </w:rPr>
              <w:t xml:space="preserve">Pengelolaan Target Renstra 2025–2029, Realisasi Capaian Kinerja, Evaluasi SAKIP, dan pencetakan LKjIP.</w:t>
            </w:r>
          </w:p>
        </w:tc>
      </w:tr>
      <w:tr>
        <w:trPr>
          <w:cantSplit/>
        </w:trPr>
        <w:tc>
          <w:tcPr>
            <w:tcW w:w="1142" w:type="dxa"/>
            <w:shd w:val="clear" w:color="auto" w:fill="FFFFFF"/>
            <w:vAlign w:val="center"/>
          </w:tcPr>
          <w:p>
            <w:pPr>
              <w:spacing w:before="40" w:after="40" w:line="260" w:lineRule="auto"/>
              <w:jc w:val="left"/>
            </w:pPr>
            <w:r>
              <w:rPr>
                <w:sz w:val="19"/>
                <w:szCs w:val="19"/>
              </w:rPr>
              <w:t xml:space="preserve">operator</w:t>
            </w:r>
          </w:p>
        </w:tc>
        <w:tc>
          <w:tcPr>
            <w:tcW w:w="1406" w:type="dxa"/>
            <w:shd w:val="clear" w:color="auto" w:fill="FFFFFF"/>
            <w:vAlign w:val="center"/>
          </w:tcPr>
          <w:p>
            <w:pPr>
              <w:spacing w:before="40" w:after="40" w:line="260" w:lineRule="auto"/>
              <w:jc w:val="left"/>
            </w:pPr>
            <w:r>
              <w:rPr>
                <w:sz w:val="19"/>
                <w:szCs w:val="19"/>
              </w:rPr>
              <w:t xml:space="preserve">Operator</w:t>
            </w:r>
          </w:p>
        </w:tc>
        <w:tc>
          <w:tcPr>
            <w:tcW w:w="2900" w:type="dxa"/>
            <w:shd w:val="clear" w:color="auto" w:fill="FFFFFF"/>
            <w:vAlign w:val="center"/>
          </w:tcPr>
          <w:p>
            <w:pPr>
              <w:spacing w:before="40" w:after="40" w:line="260" w:lineRule="auto"/>
              <w:jc w:val="left"/>
            </w:pPr>
            <w:r>
              <w:rPr>
                <w:sz w:val="19"/>
                <w:szCs w:val="19"/>
              </w:rPr>
              <w:t xml:space="preserve">Operator Korwilcam Banjarnegara (operator@dindikpora.banjarnegarakab.go.id)</w:t>
            </w:r>
          </w:p>
        </w:tc>
        <w:tc>
          <w:tcPr>
            <w:tcW w:w="3339" w:type="dxa"/>
            <w:shd w:val="clear" w:color="auto" w:fill="FFFFFF"/>
            <w:vAlign w:val="center"/>
          </w:tcPr>
          <w:p>
            <w:pPr>
              <w:spacing w:before="40" w:after="40" w:line="260" w:lineRule="auto"/>
              <w:jc w:val="left"/>
            </w:pPr>
            <w:r>
              <w:rPr>
                <w:sz w:val="19"/>
                <w:szCs w:val="19"/>
              </w:rPr>
              <w:t xml:space="preserve">Input dan pemutakhiran data sekolah, partisipasi siswa, guru, penduduk usia sekolah, dan prestasi siswa.</w:t>
            </w:r>
          </w:p>
        </w:tc>
      </w:tr>
      <w:tr>
        <w:trPr>
          <w:cantSplit/>
        </w:trPr>
        <w:tc>
          <w:tcPr>
            <w:tcW w:w="1142" w:type="dxa"/>
            <w:shd w:val="clear" w:color="auto" w:fill="EAF1FB"/>
            <w:vAlign w:val="center"/>
          </w:tcPr>
          <w:p>
            <w:pPr>
              <w:spacing w:before="40" w:after="40" w:line="260" w:lineRule="auto"/>
              <w:jc w:val="left"/>
            </w:pPr>
            <w:r>
              <w:rPr>
                <w:sz w:val="19"/>
                <w:szCs w:val="19"/>
              </w:rPr>
              <w:t xml:space="preserve">admin</w:t>
            </w:r>
          </w:p>
        </w:tc>
        <w:tc>
          <w:tcPr>
            <w:tcW w:w="1406" w:type="dxa"/>
            <w:shd w:val="clear" w:color="auto" w:fill="EAF1FB"/>
            <w:vAlign w:val="center"/>
          </w:tcPr>
          <w:p>
            <w:pPr>
              <w:spacing w:before="40" w:after="40" w:line="260" w:lineRule="auto"/>
              <w:jc w:val="left"/>
            </w:pPr>
            <w:r>
              <w:rPr>
                <w:sz w:val="19"/>
                <w:szCs w:val="19"/>
              </w:rPr>
              <w:t xml:space="preserve">Super Admin</w:t>
            </w:r>
          </w:p>
        </w:tc>
        <w:tc>
          <w:tcPr>
            <w:tcW w:w="2900" w:type="dxa"/>
            <w:shd w:val="clear" w:color="auto" w:fill="EAF1FB"/>
            <w:vAlign w:val="center"/>
          </w:tcPr>
          <w:p>
            <w:pPr>
              <w:spacing w:before="40" w:after="40" w:line="260" w:lineRule="auto"/>
              <w:jc w:val="left"/>
            </w:pPr>
            <w:r>
              <w:rPr>
                <w:sz w:val="19"/>
                <w:szCs w:val="19"/>
              </w:rPr>
              <w:t xml:space="preserve">Subbag Perencanaan &amp; Evaluasi (admin@dindikpora.banjarnegarakab.go.id)</w:t>
            </w:r>
          </w:p>
        </w:tc>
        <w:tc>
          <w:tcPr>
            <w:tcW w:w="3339" w:type="dxa"/>
            <w:shd w:val="clear" w:color="auto" w:fill="EAF1FB"/>
            <w:vAlign w:val="center"/>
          </w:tcPr>
          <w:p>
            <w:pPr>
              <w:spacing w:before="40" w:after="40" w:line="260" w:lineRule="auto"/>
              <w:jc w:val="left"/>
            </w:pPr>
            <w:r>
              <w:rPr>
                <w:sz w:val="19"/>
                <w:szCs w:val="19"/>
              </w:rPr>
              <w:t xml:space="preserve">Akses penuh ke seluruh 18 modul, pengaturan parameter aplikasi, manajemen akun, matriks RBAC, dan Audit Trail.</w:t>
            </w:r>
          </w:p>
        </w:tc>
      </w:tr>
    </w:tbl>
    <w:p>
      <w:pPr>
        <w:spacing w:before="0" w:after="120"/>
        <w:jc w:val="both"/>
      </w:pPr>
    </w:p>
    <w:p>
      <w:pPr>
        <w:pStyle w:val="Heading2"/>
        <w:jc w:val="left"/>
      </w:pPr>
      <w:r>
        <w:t xml:space="preserve">4.4 Arsitektur Perangkat Lunak (MVC + Service Layer)</w:t>
      </w:r>
    </w:p>
    <w:p>
      <w:pPr>
        <w:ind w:firstLine="567"/>
        <w:jc w:val="both"/>
      </w:pPr>
      <w:r>
        <w:t xml:space="preserve">Secara arsitektural, aplikasi SIMAK Pendidikan memisahkan tanggung jawab antar-komponen menggunakan pola </w:t>
      </w:r>
      <w:r>
        <w:rPr>
          <w:b/>
        </w:rPr>
        <w:t xml:space="preserve">Model–View–Controller (MVC)</w:t>
      </w:r>
      <w:r>
        <w:t xml:space="preserve"> yang diperkuat dengan lapisan </w:t>
      </w:r>
      <w:r>
        <w:rPr>
          <w:b/>
        </w:rPr>
        <w:t xml:space="preserve">Service Layer</w:t>
      </w:r>
      <w:r>
        <w:t xml:space="preserve"> dan </w:t>
      </w:r>
      <w:r>
        <w:rPr>
          <w:b/>
        </w:rPr>
        <w:t xml:space="preserve">Security Middleware</w:t>
      </w:r>
      <w:r>
        <w:t xml:space="preserve">. Diagram arsitektur sistem ditunjukkan pada Gambar 4.1 berikut.</w:t>
      </w:r>
    </w:p>
    <w:p>
      <w:pPr>
        <w:jc w:val="center"/>
        <w:keepNext/>
        <w:spacing w:before="120" w:after="40"/>
      </w:pPr>
      <w:r>
        <w:drawing>
          <wp:inline distT="0" distB="0" distL="0" distR="0">
            <wp:extent cx="5550000" cy="3382031"/>
            <wp:effectExtent l="0" t="0" r="0" b="0"/>
            <wp:docPr id="2" name="Picture 2" descr="Gambar 4.1 Diagram Arsitektur Sistem SIMAK Pendidikan (MVC + Service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Gambar 4.1 Diagram Arsitektur Sistem SIMAK Pendidikan (MVC + Service Layer)"/>
                    <pic:cNvPicPr/>
                  </pic:nvPicPr>
                  <pic:blipFill>
                    <a:blip r:embed="rIdImg2"/>
                    <a:stretch>
                      <a:fillRect/>
                    </a:stretch>
                  </pic:blipFill>
                  <pic:spPr>
                    <a:xfrm>
                      <a:off x="0" y="0"/>
                      <a:ext cx="5550000" cy="3382031"/>
                    </a:xfrm>
                    <a:prstGeom prst="rect">
                      <a:avLst/>
                    </a:prstGeom>
                    <a:ln w="9525">
                      <a:solidFill>
                        <a:srgbClr val="CBD5E1"/>
                      </a:solidFill>
                    </a:ln>
                  </pic:spPr>
                </pic:pic>
              </a:graphicData>
            </a:graphic>
          </wp:inline>
        </w:drawing>
      </w:r>
    </w:p>
    <w:p>
      <w:pPr>
        <w:spacing w:before="40" w:after="200"/>
        <w:jc w:val="center"/>
      </w:pPr>
      <w:r>
        <w:rPr>
          <w:b/>
          <w:i/>
          <w:sz w:val="19"/>
          <w:szCs w:val="19"/>
          <w:color w:val="1F4E79"/>
        </w:rPr>
        <w:t xml:space="preserve">Gambar 4.1 Diagram Arsitektur Sistem SIMAK Pendidikan (MVC + Service Layer)</w:t>
      </w:r>
    </w:p>
    <w:p>
      <w:pPr>
        <w:pStyle w:val="Heading2"/>
        <w:jc w:val="left"/>
      </w:pPr>
      <w:r>
        <w:t xml:space="preserve">4.5 Perancangan Skema Basis Data Relasional (ERD)</w:t>
      </w:r>
    </w:p>
    <w:p>
      <w:pPr>
        <w:ind w:firstLine="567"/>
        <w:jc w:val="both"/>
      </w:pPr>
      <w:r>
        <w:t xml:space="preserve">Basis data SIMAK Pendidikan terdiri atas </w:t>
      </w:r>
      <w:r>
        <w:rPr>
          <w:b/>
        </w:rPr>
        <w:t xml:space="preserve">11 tabel aplikasi utama</w:t>
      </w:r>
      <w:r>
        <w:t xml:space="preserve"> yang berpusat pada entitas kewilayahan `wilayah_kecamatan` dan entitas satuan pendidikan `satuan_pendidikan`, ditambah 3 tabel infrastruktur sistem Laravel (`cache`, `jobs`, `sessions`). Hubungan antar-entitas beserta atribut kunci primer (*Primary Key*) dan kunci tamu (*Foreign Key*) disajikan pada Gambar 4.2.</w:t>
      </w:r>
    </w:p>
    <w:p>
      <w:pPr>
        <w:jc w:val="center"/>
        <w:keepNext/>
        <w:spacing w:before="120" w:after="40"/>
      </w:pPr>
      <w:r>
        <w:drawing>
          <wp:inline distT="0" distB="0" distL="0" distR="0">
            <wp:extent cx="5550000" cy="3295313"/>
            <wp:effectExtent l="0" t="0" r="0" b="0"/>
            <wp:docPr id="3" name="Picture 3" descr="Gambar 4.2 Diagram Relasi Entitas (Entity Relationship Diagram / ERD) Basis Data SIMAK Pendidik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Gambar 4.2 Diagram Relasi Entitas (Entity Relationship Diagram / ERD) Basis Data SIMAK Pendidikan"/>
                    <pic:cNvPicPr/>
                  </pic:nvPicPr>
                  <pic:blipFill>
                    <a:blip r:embed="rIdImg3"/>
                    <a:stretch>
                      <a:fillRect/>
                    </a:stretch>
                  </pic:blipFill>
                  <pic:spPr>
                    <a:xfrm>
                      <a:off x="0" y="0"/>
                      <a:ext cx="5550000" cy="3295313"/>
                    </a:xfrm>
                    <a:prstGeom prst="rect">
                      <a:avLst/>
                    </a:prstGeom>
                    <a:ln w="9525">
                      <a:solidFill>
                        <a:srgbClr val="CBD5E1"/>
                      </a:solidFill>
                    </a:ln>
                  </pic:spPr>
                </pic:pic>
              </a:graphicData>
            </a:graphic>
          </wp:inline>
        </w:drawing>
      </w:r>
    </w:p>
    <w:p>
      <w:pPr>
        <w:spacing w:before="40" w:after="200"/>
        <w:jc w:val="center"/>
      </w:pPr>
      <w:r>
        <w:rPr>
          <w:b/>
          <w:i/>
          <w:sz w:val="19"/>
          <w:szCs w:val="19"/>
          <w:color w:val="1F4E79"/>
        </w:rPr>
        <w:t xml:space="preserve">Gambar 4.2 Diagram Relasi Entitas (Entity Relationship Diagram / ERD) Basis Data SIMAK Pendidikan</w:t>
      </w:r>
    </w:p>
    <w:p>
      <w:pPr>
        <w:keepNext/>
        <w:spacing w:before="180" w:after="80"/>
        <w:jc w:val="center"/>
      </w:pPr>
      <w:r>
        <w:rPr>
          <w:b/>
          <w:sz w:val="20"/>
          <w:szCs w:val="20"/>
        </w:rPr>
        <w:t xml:space="preserve">Tabel 4.4 Spesifikasi Rinci Tabel Basis Data SIMAK Pendidikan dan Volume Data Saat Ini</w:t>
      </w:r>
    </w:p>
    <w:tbl>
      <w:tblPr>
        <w:tblW w:w="8787"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left w:w="80" w:type="dxa"/>
          <w:right w:w="80" w:type="dxa"/>
        </w:tblCellMar>
      </w:tblPr>
      <w:tblGrid>
        <w:gridCol w:w="439"/>
        <w:gridCol w:w="1845"/>
        <w:gridCol w:w="1933"/>
        <w:gridCol w:w="3339"/>
        <w:gridCol w:w="1230"/>
      </w:tblGrid>
      <w:tr>
        <w:trPr>
          <w:tblHeader/>
          <w:cantSplit/>
        </w:trPr>
        <w:tc>
          <w:tcPr>
            <w:tcW w:w="439" w:type="dxa"/>
            <w:shd w:val="clear" w:color="auto" w:fill="1F4E79"/>
            <w:vAlign w:val="center"/>
          </w:tcPr>
          <w:p>
            <w:pPr>
              <w:spacing w:before="40" w:after="40" w:line="260" w:lineRule="auto"/>
              <w:jc w:val="center"/>
            </w:pPr>
            <w:r>
              <w:rPr>
                <w:b/>
                <w:sz w:val="19"/>
                <w:szCs w:val="19"/>
                <w:color w:val="FFFFFF"/>
              </w:rPr>
              <w:t xml:space="preserve">No</w:t>
            </w:r>
          </w:p>
        </w:tc>
        <w:tc>
          <w:tcPr>
            <w:tcW w:w="1845" w:type="dxa"/>
            <w:shd w:val="clear" w:color="auto" w:fill="1F4E79"/>
            <w:vAlign w:val="center"/>
          </w:tcPr>
          <w:p>
            <w:pPr>
              <w:spacing w:before="40" w:after="40" w:line="260" w:lineRule="auto"/>
              <w:jc w:val="center"/>
            </w:pPr>
            <w:r>
              <w:rPr>
                <w:b/>
                <w:sz w:val="19"/>
                <w:szCs w:val="19"/>
                <w:color w:val="FFFFFF"/>
              </w:rPr>
              <w:t xml:space="preserve">Nama Tabel</w:t>
            </w:r>
          </w:p>
        </w:tc>
        <w:tc>
          <w:tcPr>
            <w:tcW w:w="1933" w:type="dxa"/>
            <w:shd w:val="clear" w:color="auto" w:fill="1F4E79"/>
            <w:vAlign w:val="center"/>
          </w:tcPr>
          <w:p>
            <w:pPr>
              <w:spacing w:before="40" w:after="40" w:line="260" w:lineRule="auto"/>
              <w:jc w:val="center"/>
            </w:pPr>
            <w:r>
              <w:rPr>
                <w:b/>
                <w:sz w:val="19"/>
                <w:szCs w:val="19"/>
                <w:color w:val="FFFFFF"/>
              </w:rPr>
              <w:t xml:space="preserve">Kunci Primer &amp; Relasi (FK)</w:t>
            </w:r>
          </w:p>
        </w:tc>
        <w:tc>
          <w:tcPr>
            <w:tcW w:w="3339" w:type="dxa"/>
            <w:shd w:val="clear" w:color="auto" w:fill="1F4E79"/>
            <w:vAlign w:val="center"/>
          </w:tcPr>
          <w:p>
            <w:pPr>
              <w:spacing w:before="40" w:after="40" w:line="260" w:lineRule="auto"/>
              <w:jc w:val="center"/>
            </w:pPr>
            <w:r>
              <w:rPr>
                <w:b/>
                <w:sz w:val="19"/>
                <w:szCs w:val="19"/>
                <w:color w:val="FFFFFF"/>
              </w:rPr>
              <w:t xml:space="preserve">Atribut Penting</w:t>
            </w:r>
          </w:p>
        </w:tc>
        <w:tc>
          <w:tcPr>
            <w:tcW w:w="1230" w:type="dxa"/>
            <w:shd w:val="clear" w:color="auto" w:fill="1F4E79"/>
            <w:vAlign w:val="center"/>
          </w:tcPr>
          <w:p>
            <w:pPr>
              <w:spacing w:before="40" w:after="40" w:line="260" w:lineRule="auto"/>
              <w:jc w:val="center"/>
            </w:pPr>
            <w:r>
              <w:rPr>
                <w:b/>
                <w:sz w:val="19"/>
                <w:szCs w:val="19"/>
                <w:color w:val="FFFFFF"/>
              </w:rPr>
              <w:t xml:space="preserve">Jumlah Baris Riil</w:t>
            </w:r>
          </w:p>
        </w:tc>
      </w:tr>
      <w:tr>
        <w:trPr>
          <w:cantSplit/>
        </w:trPr>
        <w:tc>
          <w:tcPr>
            <w:tcW w:w="439" w:type="dxa"/>
            <w:shd w:val="clear" w:color="auto" w:fill="FFFFFF"/>
            <w:vAlign w:val="center"/>
          </w:tcPr>
          <w:p>
            <w:pPr>
              <w:spacing w:before="40" w:after="40" w:line="260" w:lineRule="auto"/>
              <w:jc w:val="left"/>
            </w:pPr>
            <w:r>
              <w:rPr>
                <w:sz w:val="19"/>
                <w:szCs w:val="19"/>
              </w:rPr>
              <w:t xml:space="preserve">1</w:t>
            </w:r>
          </w:p>
        </w:tc>
        <w:tc>
          <w:tcPr>
            <w:tcW w:w="1845" w:type="dxa"/>
            <w:shd w:val="clear" w:color="auto" w:fill="FFFFFF"/>
            <w:vAlign w:val="center"/>
          </w:tcPr>
          <w:p>
            <w:pPr>
              <w:spacing w:before="40" w:after="40" w:line="260" w:lineRule="auto"/>
              <w:jc w:val="left"/>
            </w:pPr>
            <w:r>
              <w:rPr>
                <w:sz w:val="19"/>
                <w:szCs w:val="19"/>
              </w:rPr>
              <w:t xml:space="preserve">wilayah_kecamatan</w:t>
            </w:r>
          </w:p>
        </w:tc>
        <w:tc>
          <w:tcPr>
            <w:tcW w:w="1933" w:type="dxa"/>
            <w:shd w:val="clear" w:color="auto" w:fill="FFFFFF"/>
            <w:vAlign w:val="center"/>
          </w:tcPr>
          <w:p>
            <w:pPr>
              <w:spacing w:before="40" w:after="40" w:line="260" w:lineRule="auto"/>
              <w:jc w:val="left"/>
            </w:pPr>
            <w:r>
              <w:rPr>
                <w:sz w:val="19"/>
                <w:szCs w:val="19"/>
              </w:rPr>
              <w:t xml:space="preserve">PK: id</w:t>
            </w:r>
          </w:p>
        </w:tc>
        <w:tc>
          <w:tcPr>
            <w:tcW w:w="3339" w:type="dxa"/>
            <w:shd w:val="clear" w:color="auto" w:fill="FFFFFF"/>
            <w:vAlign w:val="center"/>
          </w:tcPr>
          <w:p>
            <w:pPr>
              <w:spacing w:before="40" w:after="40" w:line="260" w:lineRule="auto"/>
              <w:jc w:val="left"/>
            </w:pPr>
            <w:r>
              <w:rPr>
                <w:sz w:val="19"/>
                <w:szCs w:val="19"/>
              </w:rPr>
              <w:t xml:space="preserve">kode (unik BPS), nama, ibukota, latitude, longitude</w:t>
            </w:r>
          </w:p>
        </w:tc>
        <w:tc>
          <w:tcPr>
            <w:tcW w:w="1230" w:type="dxa"/>
            <w:shd w:val="clear" w:color="auto" w:fill="FFFFFF"/>
            <w:vAlign w:val="center"/>
          </w:tcPr>
          <w:p>
            <w:pPr>
              <w:spacing w:before="40" w:after="40" w:line="260" w:lineRule="auto"/>
              <w:jc w:val="left"/>
            </w:pPr>
            <w:r>
              <w:rPr>
                <w:sz w:val="19"/>
                <w:szCs w:val="19"/>
              </w:rPr>
              <w:t xml:space="preserve">20 baris</w:t>
            </w:r>
          </w:p>
        </w:tc>
      </w:tr>
      <w:tr>
        <w:trPr>
          <w:cantSplit/>
        </w:trPr>
        <w:tc>
          <w:tcPr>
            <w:tcW w:w="439" w:type="dxa"/>
            <w:shd w:val="clear" w:color="auto" w:fill="EAF1FB"/>
            <w:vAlign w:val="center"/>
          </w:tcPr>
          <w:p>
            <w:pPr>
              <w:spacing w:before="40" w:after="40" w:line="260" w:lineRule="auto"/>
              <w:jc w:val="left"/>
            </w:pPr>
            <w:r>
              <w:rPr>
                <w:sz w:val="19"/>
                <w:szCs w:val="19"/>
              </w:rPr>
              <w:t xml:space="preserve">2</w:t>
            </w:r>
          </w:p>
        </w:tc>
        <w:tc>
          <w:tcPr>
            <w:tcW w:w="1845" w:type="dxa"/>
            <w:shd w:val="clear" w:color="auto" w:fill="EAF1FB"/>
            <w:vAlign w:val="center"/>
          </w:tcPr>
          <w:p>
            <w:pPr>
              <w:spacing w:before="40" w:after="40" w:line="260" w:lineRule="auto"/>
              <w:jc w:val="left"/>
            </w:pPr>
            <w:r>
              <w:rPr>
                <w:sz w:val="19"/>
                <w:szCs w:val="19"/>
              </w:rPr>
              <w:t xml:space="preserve">penduduk_usia_sekolah</w:t>
            </w:r>
          </w:p>
        </w:tc>
        <w:tc>
          <w:tcPr>
            <w:tcW w:w="1933" w:type="dxa"/>
            <w:shd w:val="clear" w:color="auto" w:fill="EAF1FB"/>
            <w:vAlign w:val="center"/>
          </w:tcPr>
          <w:p>
            <w:pPr>
              <w:spacing w:before="40" w:after="40" w:line="260" w:lineRule="auto"/>
              <w:jc w:val="left"/>
            </w:pPr>
            <w:r>
              <w:rPr>
                <w:sz w:val="19"/>
                <w:szCs w:val="19"/>
              </w:rPr>
              <w:t xml:space="preserve">PK: id | FK: kecamatan_id</w:t>
            </w:r>
          </w:p>
        </w:tc>
        <w:tc>
          <w:tcPr>
            <w:tcW w:w="3339" w:type="dxa"/>
            <w:shd w:val="clear" w:color="auto" w:fill="EAF1FB"/>
            <w:vAlign w:val="center"/>
          </w:tcPr>
          <w:p>
            <w:pPr>
              <w:spacing w:before="40" w:after="40" w:line="260" w:lineRule="auto"/>
              <w:jc w:val="left"/>
            </w:pPr>
            <w:r>
              <w:rPr>
                <w:sz w:val="19"/>
                <w:szCs w:val="19"/>
              </w:rPr>
              <w:t xml:space="preserve">tahun, usia_0_4, 5_6, 7_12, 13_15, 16_18, 16_30, 18_plus (masing-masing L, P, total), total_penduduk</w:t>
            </w:r>
          </w:p>
        </w:tc>
        <w:tc>
          <w:tcPr>
            <w:tcW w:w="1230" w:type="dxa"/>
            <w:shd w:val="clear" w:color="auto" w:fill="EAF1FB"/>
            <w:vAlign w:val="center"/>
          </w:tcPr>
          <w:p>
            <w:pPr>
              <w:spacing w:before="40" w:after="40" w:line="260" w:lineRule="auto"/>
              <w:jc w:val="left"/>
            </w:pPr>
            <w:r>
              <w:rPr>
                <w:sz w:val="19"/>
                <w:szCs w:val="19"/>
              </w:rPr>
              <w:t xml:space="preserve">44 baris</w:t>
            </w:r>
          </w:p>
        </w:tc>
      </w:tr>
      <w:tr>
        <w:trPr>
          <w:cantSplit/>
        </w:trPr>
        <w:tc>
          <w:tcPr>
            <w:tcW w:w="439" w:type="dxa"/>
            <w:shd w:val="clear" w:color="auto" w:fill="FFFFFF"/>
            <w:vAlign w:val="center"/>
          </w:tcPr>
          <w:p>
            <w:pPr>
              <w:spacing w:before="40" w:after="40" w:line="260" w:lineRule="auto"/>
              <w:jc w:val="left"/>
            </w:pPr>
            <w:r>
              <w:rPr>
                <w:sz w:val="19"/>
                <w:szCs w:val="19"/>
              </w:rPr>
              <w:t xml:space="preserve">3</w:t>
            </w:r>
          </w:p>
        </w:tc>
        <w:tc>
          <w:tcPr>
            <w:tcW w:w="1845" w:type="dxa"/>
            <w:shd w:val="clear" w:color="auto" w:fill="FFFFFF"/>
            <w:vAlign w:val="center"/>
          </w:tcPr>
          <w:p>
            <w:pPr>
              <w:spacing w:before="40" w:after="40" w:line="260" w:lineRule="auto"/>
              <w:jc w:val="left"/>
            </w:pPr>
            <w:r>
              <w:rPr>
                <w:sz w:val="19"/>
                <w:szCs w:val="19"/>
              </w:rPr>
              <w:t xml:space="preserve">satuan_pendidikan</w:t>
            </w:r>
          </w:p>
        </w:tc>
        <w:tc>
          <w:tcPr>
            <w:tcW w:w="1933" w:type="dxa"/>
            <w:shd w:val="clear" w:color="auto" w:fill="FFFFFF"/>
            <w:vAlign w:val="center"/>
          </w:tcPr>
          <w:p>
            <w:pPr>
              <w:spacing w:before="40" w:after="40" w:line="260" w:lineRule="auto"/>
              <w:jc w:val="left"/>
            </w:pPr>
            <w:r>
              <w:rPr>
                <w:sz w:val="19"/>
                <w:szCs w:val="19"/>
              </w:rPr>
              <w:t xml:space="preserve">PK: id | FK: kecamatan_id</w:t>
            </w:r>
          </w:p>
        </w:tc>
        <w:tc>
          <w:tcPr>
            <w:tcW w:w="3339" w:type="dxa"/>
            <w:shd w:val="clear" w:color="auto" w:fill="FFFFFF"/>
            <w:vAlign w:val="center"/>
          </w:tcPr>
          <w:p>
            <w:pPr>
              <w:spacing w:before="40" w:after="40" w:line="260" w:lineRule="auto"/>
              <w:jc w:val="left"/>
            </w:pPr>
            <w:r>
              <w:rPr>
                <w:sz w:val="19"/>
                <w:szCs w:val="19"/>
              </w:rPr>
              <w:t xml:space="preserve">npsn (unik), nama_sekolah, jenjang, status (Negeri/Swasta), akreditasi (A/B/C/Belum), alamat, kepala_sekolah, telepon, koordinat</w:t>
            </w:r>
          </w:p>
        </w:tc>
        <w:tc>
          <w:tcPr>
            <w:tcW w:w="1230" w:type="dxa"/>
            <w:shd w:val="clear" w:color="auto" w:fill="FFFFFF"/>
            <w:vAlign w:val="center"/>
          </w:tcPr>
          <w:p>
            <w:pPr>
              <w:spacing w:before="40" w:after="40" w:line="260" w:lineRule="auto"/>
              <w:jc w:val="left"/>
            </w:pPr>
            <w:r>
              <w:rPr>
                <w:sz w:val="19"/>
                <w:szCs w:val="19"/>
              </w:rPr>
              <w:t xml:space="preserve">448 baris</w:t>
            </w:r>
          </w:p>
        </w:tc>
      </w:tr>
      <w:tr>
        <w:trPr>
          <w:cantSplit/>
        </w:trPr>
        <w:tc>
          <w:tcPr>
            <w:tcW w:w="439" w:type="dxa"/>
            <w:shd w:val="clear" w:color="auto" w:fill="EAF1FB"/>
            <w:vAlign w:val="center"/>
          </w:tcPr>
          <w:p>
            <w:pPr>
              <w:spacing w:before="40" w:after="40" w:line="260" w:lineRule="auto"/>
              <w:jc w:val="left"/>
            </w:pPr>
            <w:r>
              <w:rPr>
                <w:sz w:val="19"/>
                <w:szCs w:val="19"/>
              </w:rPr>
              <w:t xml:space="preserve">4</w:t>
            </w:r>
          </w:p>
        </w:tc>
        <w:tc>
          <w:tcPr>
            <w:tcW w:w="1845" w:type="dxa"/>
            <w:shd w:val="clear" w:color="auto" w:fill="EAF1FB"/>
            <w:vAlign w:val="center"/>
          </w:tcPr>
          <w:p>
            <w:pPr>
              <w:spacing w:before="40" w:after="40" w:line="260" w:lineRule="auto"/>
              <w:jc w:val="left"/>
            </w:pPr>
            <w:r>
              <w:rPr>
                <w:sz w:val="19"/>
                <w:szCs w:val="19"/>
              </w:rPr>
              <w:t xml:space="preserve">partisipasi_siswa</w:t>
            </w:r>
          </w:p>
        </w:tc>
        <w:tc>
          <w:tcPr>
            <w:tcW w:w="1933" w:type="dxa"/>
            <w:shd w:val="clear" w:color="auto" w:fill="EAF1FB"/>
            <w:vAlign w:val="center"/>
          </w:tcPr>
          <w:p>
            <w:pPr>
              <w:spacing w:before="40" w:after="40" w:line="260" w:lineRule="auto"/>
              <w:jc w:val="left"/>
            </w:pPr>
            <w:r>
              <w:rPr>
                <w:sz w:val="19"/>
                <w:szCs w:val="19"/>
              </w:rPr>
              <w:t xml:space="preserve">PK: id | FK: satuan_pendidikan_id, kecamatan_id</w:t>
            </w:r>
          </w:p>
        </w:tc>
        <w:tc>
          <w:tcPr>
            <w:tcW w:w="3339" w:type="dxa"/>
            <w:shd w:val="clear" w:color="auto" w:fill="EAF1FB"/>
            <w:vAlign w:val="center"/>
          </w:tcPr>
          <w:p>
            <w:pPr>
              <w:spacing w:before="40" w:after="40" w:line="260" w:lineRule="auto"/>
              <w:jc w:val="left"/>
            </w:pPr>
            <w:r>
              <w:rPr>
                <w:sz w:val="19"/>
                <w:szCs w:val="19"/>
              </w:rPr>
              <w:t xml:space="preserve">tahun_ajaran, tahun, jenjang, total_siswa_semua_usia (L/P), siswa_usia_sesuai (L/P), rincian usia 5–6, 7–12, 13–15, 16–18, jumlah_rombel</w:t>
            </w:r>
          </w:p>
        </w:tc>
        <w:tc>
          <w:tcPr>
            <w:tcW w:w="1230" w:type="dxa"/>
            <w:shd w:val="clear" w:color="auto" w:fill="EAF1FB"/>
            <w:vAlign w:val="center"/>
          </w:tcPr>
          <w:p>
            <w:pPr>
              <w:spacing w:before="40" w:after="40" w:line="260" w:lineRule="auto"/>
              <w:jc w:val="left"/>
            </w:pPr>
            <w:r>
              <w:rPr>
                <w:sz w:val="19"/>
                <w:szCs w:val="19"/>
              </w:rPr>
              <w:t xml:space="preserve">381 baris</w:t>
            </w:r>
          </w:p>
        </w:tc>
      </w:tr>
      <w:tr>
        <w:trPr>
          <w:cantSplit/>
        </w:trPr>
        <w:tc>
          <w:tcPr>
            <w:tcW w:w="439" w:type="dxa"/>
            <w:shd w:val="clear" w:color="auto" w:fill="FFFFFF"/>
            <w:vAlign w:val="center"/>
          </w:tcPr>
          <w:p>
            <w:pPr>
              <w:spacing w:before="40" w:after="40" w:line="260" w:lineRule="auto"/>
              <w:jc w:val="left"/>
            </w:pPr>
            <w:r>
              <w:rPr>
                <w:sz w:val="19"/>
                <w:szCs w:val="19"/>
              </w:rPr>
              <w:t xml:space="preserve">5</w:t>
            </w:r>
          </w:p>
        </w:tc>
        <w:tc>
          <w:tcPr>
            <w:tcW w:w="1845" w:type="dxa"/>
            <w:shd w:val="clear" w:color="auto" w:fill="FFFFFF"/>
            <w:vAlign w:val="center"/>
          </w:tcPr>
          <w:p>
            <w:pPr>
              <w:spacing w:before="40" w:after="40" w:line="260" w:lineRule="auto"/>
              <w:jc w:val="left"/>
            </w:pPr>
            <w:r>
              <w:rPr>
                <w:sz w:val="19"/>
                <w:szCs w:val="19"/>
              </w:rPr>
              <w:t xml:space="preserve">guru_pendidik</w:t>
            </w:r>
          </w:p>
        </w:tc>
        <w:tc>
          <w:tcPr>
            <w:tcW w:w="1933" w:type="dxa"/>
            <w:shd w:val="clear" w:color="auto" w:fill="FFFFFF"/>
            <w:vAlign w:val="center"/>
          </w:tcPr>
          <w:p>
            <w:pPr>
              <w:spacing w:before="40" w:after="40" w:line="260" w:lineRule="auto"/>
              <w:jc w:val="left"/>
            </w:pPr>
            <w:r>
              <w:rPr>
                <w:sz w:val="19"/>
                <w:szCs w:val="19"/>
              </w:rPr>
              <w:t xml:space="preserve">PK: id | FK: satuan_pendidikan_id, kecamatan_id</w:t>
            </w:r>
          </w:p>
        </w:tc>
        <w:tc>
          <w:tcPr>
            <w:tcW w:w="3339" w:type="dxa"/>
            <w:shd w:val="clear" w:color="auto" w:fill="FFFFFF"/>
            <w:vAlign w:val="center"/>
          </w:tcPr>
          <w:p>
            <w:pPr>
              <w:spacing w:before="40" w:after="40" w:line="260" w:lineRule="auto"/>
              <w:jc w:val="left"/>
            </w:pPr>
            <w:r>
              <w:rPr>
                <w:sz w:val="19"/>
                <w:szCs w:val="19"/>
              </w:rPr>
              <w:t xml:space="preserve">nama, nip, nuptk, jenis_kelamin (L/P), status_kepegawaian (PNS/PPPK/GTT/GTY/Honor), sudah_sertifikasi, bidang_studi</w:t>
            </w:r>
          </w:p>
        </w:tc>
        <w:tc>
          <w:tcPr>
            <w:tcW w:w="1230" w:type="dxa"/>
            <w:shd w:val="clear" w:color="auto" w:fill="FFFFFF"/>
            <w:vAlign w:val="center"/>
          </w:tcPr>
          <w:p>
            <w:pPr>
              <w:spacing w:before="40" w:after="40" w:line="260" w:lineRule="auto"/>
              <w:jc w:val="left"/>
            </w:pPr>
            <w:r>
              <w:rPr>
                <w:sz w:val="19"/>
                <w:szCs w:val="19"/>
              </w:rPr>
              <w:t xml:space="preserve">10.128 baris</w:t>
            </w:r>
          </w:p>
        </w:tc>
      </w:tr>
      <w:tr>
        <w:trPr>
          <w:cantSplit/>
        </w:trPr>
        <w:tc>
          <w:tcPr>
            <w:tcW w:w="439" w:type="dxa"/>
            <w:shd w:val="clear" w:color="auto" w:fill="EAF1FB"/>
            <w:vAlign w:val="center"/>
          </w:tcPr>
          <w:p>
            <w:pPr>
              <w:spacing w:before="40" w:after="40" w:line="260" w:lineRule="auto"/>
              <w:jc w:val="left"/>
            </w:pPr>
            <w:r>
              <w:rPr>
                <w:sz w:val="19"/>
                <w:szCs w:val="19"/>
              </w:rPr>
              <w:t xml:space="preserve">6</w:t>
            </w:r>
          </w:p>
        </w:tc>
        <w:tc>
          <w:tcPr>
            <w:tcW w:w="1845" w:type="dxa"/>
            <w:shd w:val="clear" w:color="auto" w:fill="EAF1FB"/>
            <w:vAlign w:val="center"/>
          </w:tcPr>
          <w:p>
            <w:pPr>
              <w:spacing w:before="40" w:after="40" w:line="260" w:lineRule="auto"/>
              <w:jc w:val="left"/>
            </w:pPr>
            <w:r>
              <w:rPr>
                <w:sz w:val="19"/>
                <w:szCs w:val="19"/>
              </w:rPr>
              <w:t xml:space="preserve">prestasi_siswa</w:t>
            </w:r>
          </w:p>
        </w:tc>
        <w:tc>
          <w:tcPr>
            <w:tcW w:w="1933" w:type="dxa"/>
            <w:shd w:val="clear" w:color="auto" w:fill="EAF1FB"/>
            <w:vAlign w:val="center"/>
          </w:tcPr>
          <w:p>
            <w:pPr>
              <w:spacing w:before="40" w:after="40" w:line="260" w:lineRule="auto"/>
              <w:jc w:val="left"/>
            </w:pPr>
            <w:r>
              <w:rPr>
                <w:sz w:val="19"/>
                <w:szCs w:val="19"/>
              </w:rPr>
              <w:t xml:space="preserve">PK: id | FK: satuan_pendidikan_id, kecamatan_id</w:t>
            </w:r>
          </w:p>
        </w:tc>
        <w:tc>
          <w:tcPr>
            <w:tcW w:w="3339" w:type="dxa"/>
            <w:shd w:val="clear" w:color="auto" w:fill="EAF1FB"/>
            <w:vAlign w:val="center"/>
          </w:tcPr>
          <w:p>
            <w:pPr>
              <w:spacing w:before="40" w:after="40" w:line="260" w:lineRule="auto"/>
              <w:jc w:val="left"/>
            </w:pPr>
            <w:r>
              <w:rPr>
                <w:sz w:val="19"/>
                <w:szCs w:val="19"/>
              </w:rPr>
              <w:t xml:space="preserve">nama_siswa, nisn, jenis_kelamin, nama_kejuaraan, bidang, tingkat, peringkat, tahun, penyelenggara</w:t>
            </w:r>
          </w:p>
        </w:tc>
        <w:tc>
          <w:tcPr>
            <w:tcW w:w="1230" w:type="dxa"/>
            <w:shd w:val="clear" w:color="auto" w:fill="EAF1FB"/>
            <w:vAlign w:val="center"/>
          </w:tcPr>
          <w:p>
            <w:pPr>
              <w:spacing w:before="40" w:after="40" w:line="260" w:lineRule="auto"/>
              <w:jc w:val="left"/>
            </w:pPr>
            <w:r>
              <w:rPr>
                <w:sz w:val="19"/>
                <w:szCs w:val="19"/>
              </w:rPr>
              <w:t xml:space="preserve">93 baris</w:t>
            </w:r>
          </w:p>
        </w:tc>
      </w:tr>
      <w:tr>
        <w:trPr>
          <w:cantSplit/>
        </w:trPr>
        <w:tc>
          <w:tcPr>
            <w:tcW w:w="439" w:type="dxa"/>
            <w:shd w:val="clear" w:color="auto" w:fill="FFFFFF"/>
            <w:vAlign w:val="center"/>
          </w:tcPr>
          <w:p>
            <w:pPr>
              <w:spacing w:before="40" w:after="40" w:line="260" w:lineRule="auto"/>
              <w:jc w:val="left"/>
            </w:pPr>
            <w:r>
              <w:rPr>
                <w:sz w:val="19"/>
                <w:szCs w:val="19"/>
              </w:rPr>
              <w:t xml:space="preserve">7</w:t>
            </w:r>
          </w:p>
        </w:tc>
        <w:tc>
          <w:tcPr>
            <w:tcW w:w="1845" w:type="dxa"/>
            <w:shd w:val="clear" w:color="auto" w:fill="FFFFFF"/>
            <w:vAlign w:val="center"/>
          </w:tcPr>
          <w:p>
            <w:pPr>
              <w:spacing w:before="40" w:after="40" w:line="260" w:lineRule="auto"/>
              <w:jc w:val="left"/>
            </w:pPr>
            <w:r>
              <w:rPr>
                <w:sz w:val="19"/>
                <w:szCs w:val="19"/>
              </w:rPr>
              <w:t xml:space="preserve">target_renstra</w:t>
            </w:r>
          </w:p>
        </w:tc>
        <w:tc>
          <w:tcPr>
            <w:tcW w:w="1933" w:type="dxa"/>
            <w:shd w:val="clear" w:color="auto" w:fill="FFFFFF"/>
            <w:vAlign w:val="center"/>
          </w:tcPr>
          <w:p>
            <w:pPr>
              <w:spacing w:before="40" w:after="40" w:line="260" w:lineRule="auto"/>
              <w:jc w:val="left"/>
            </w:pPr>
            <w:r>
              <w:rPr>
                <w:sz w:val="19"/>
                <w:szCs w:val="19"/>
              </w:rPr>
              <w:t xml:space="preserve">PK: id</w:t>
            </w:r>
          </w:p>
        </w:tc>
        <w:tc>
          <w:tcPr>
            <w:tcW w:w="3339" w:type="dxa"/>
            <w:shd w:val="clear" w:color="auto" w:fill="FFFFFF"/>
            <w:vAlign w:val="center"/>
          </w:tcPr>
          <w:p>
            <w:pPr>
              <w:spacing w:before="40" w:after="40" w:line="260" w:lineRule="auto"/>
              <w:jc w:val="left"/>
            </w:pPr>
            <w:r>
              <w:rPr>
                <w:sz w:val="19"/>
                <w:szCs w:val="19"/>
              </w:rPr>
              <w:t xml:space="preserve">tahun (unik), target APK/APM/APS (PAUD, SD, SMP, SMA), target_guru_sertifikasi, target_paud_akreditasi_b, target_akip, target_rls, target_hls, target_ikk_renstra</w:t>
            </w:r>
          </w:p>
        </w:tc>
        <w:tc>
          <w:tcPr>
            <w:tcW w:w="1230" w:type="dxa"/>
            <w:shd w:val="clear" w:color="auto" w:fill="FFFFFF"/>
            <w:vAlign w:val="center"/>
          </w:tcPr>
          <w:p>
            <w:pPr>
              <w:spacing w:before="40" w:after="40" w:line="260" w:lineRule="auto"/>
              <w:jc w:val="left"/>
            </w:pPr>
            <w:r>
              <w:rPr>
                <w:sz w:val="19"/>
                <w:szCs w:val="19"/>
              </w:rPr>
              <w:t xml:space="preserve">6 baris (2025–2030)</w:t>
            </w:r>
          </w:p>
        </w:tc>
      </w:tr>
      <w:tr>
        <w:trPr>
          <w:cantSplit/>
        </w:trPr>
        <w:tc>
          <w:tcPr>
            <w:tcW w:w="439" w:type="dxa"/>
            <w:shd w:val="clear" w:color="auto" w:fill="EAF1FB"/>
            <w:vAlign w:val="center"/>
          </w:tcPr>
          <w:p>
            <w:pPr>
              <w:spacing w:before="40" w:after="40" w:line="260" w:lineRule="auto"/>
              <w:jc w:val="left"/>
            </w:pPr>
            <w:r>
              <w:rPr>
                <w:sz w:val="19"/>
                <w:szCs w:val="19"/>
              </w:rPr>
              <w:t xml:space="preserve">8</w:t>
            </w:r>
          </w:p>
        </w:tc>
        <w:tc>
          <w:tcPr>
            <w:tcW w:w="1845" w:type="dxa"/>
            <w:shd w:val="clear" w:color="auto" w:fill="EAF1FB"/>
            <w:vAlign w:val="center"/>
          </w:tcPr>
          <w:p>
            <w:pPr>
              <w:spacing w:before="40" w:after="40" w:line="260" w:lineRule="auto"/>
              <w:jc w:val="left"/>
            </w:pPr>
            <w:r>
              <w:rPr>
                <w:sz w:val="19"/>
                <w:szCs w:val="19"/>
              </w:rPr>
              <w:t xml:space="preserve">realisasi_kinerja</w:t>
            </w:r>
          </w:p>
        </w:tc>
        <w:tc>
          <w:tcPr>
            <w:tcW w:w="1933" w:type="dxa"/>
            <w:shd w:val="clear" w:color="auto" w:fill="EAF1FB"/>
            <w:vAlign w:val="center"/>
          </w:tcPr>
          <w:p>
            <w:pPr>
              <w:spacing w:before="40" w:after="40" w:line="260" w:lineRule="auto"/>
              <w:jc w:val="left"/>
            </w:pPr>
            <w:r>
              <w:rPr>
                <w:sz w:val="19"/>
                <w:szCs w:val="19"/>
              </w:rPr>
              <w:t xml:space="preserve">PK: id</w:t>
            </w:r>
          </w:p>
        </w:tc>
        <w:tc>
          <w:tcPr>
            <w:tcW w:w="3339" w:type="dxa"/>
            <w:shd w:val="clear" w:color="auto" w:fill="EAF1FB"/>
            <w:vAlign w:val="center"/>
          </w:tcPr>
          <w:p>
            <w:pPr>
              <w:spacing w:before="40" w:after="40" w:line="260" w:lineRule="auto"/>
              <w:jc w:val="left"/>
            </w:pPr>
            <w:r>
              <w:rPr>
                <w:sz w:val="19"/>
                <w:szCs w:val="19"/>
              </w:rPr>
              <w:t xml:space="preserve">tahun (unik), capaian_ikk_renstra, capaian_akip (n &amp; prev), capaian_rls (n &amp; prev), capaian_hls (n &amp; prev), evaluasi_status, catatan_evaluasi, rekomendasi</w:t>
            </w:r>
          </w:p>
        </w:tc>
        <w:tc>
          <w:tcPr>
            <w:tcW w:w="1230" w:type="dxa"/>
            <w:shd w:val="clear" w:color="auto" w:fill="EAF1FB"/>
            <w:vAlign w:val="center"/>
          </w:tcPr>
          <w:p>
            <w:pPr>
              <w:spacing w:before="40" w:after="40" w:line="260" w:lineRule="auto"/>
              <w:jc w:val="left"/>
            </w:pPr>
            <w:r>
              <w:rPr>
                <w:sz w:val="19"/>
                <w:szCs w:val="19"/>
              </w:rPr>
              <w:t xml:space="preserve">2 baris (2024–2025)</w:t>
            </w:r>
          </w:p>
        </w:tc>
      </w:tr>
      <w:tr>
        <w:trPr>
          <w:cantSplit/>
        </w:trPr>
        <w:tc>
          <w:tcPr>
            <w:tcW w:w="439" w:type="dxa"/>
            <w:shd w:val="clear" w:color="auto" w:fill="FFFFFF"/>
            <w:vAlign w:val="center"/>
          </w:tcPr>
          <w:p>
            <w:pPr>
              <w:spacing w:before="40" w:after="40" w:line="260" w:lineRule="auto"/>
              <w:jc w:val="left"/>
            </w:pPr>
            <w:r>
              <w:rPr>
                <w:sz w:val="19"/>
                <w:szCs w:val="19"/>
              </w:rPr>
              <w:t xml:space="preserve">9</w:t>
            </w:r>
          </w:p>
        </w:tc>
        <w:tc>
          <w:tcPr>
            <w:tcW w:w="1845" w:type="dxa"/>
            <w:shd w:val="clear" w:color="auto" w:fill="FFFFFF"/>
            <w:vAlign w:val="center"/>
          </w:tcPr>
          <w:p>
            <w:pPr>
              <w:spacing w:before="40" w:after="40" w:line="260" w:lineRule="auto"/>
              <w:jc w:val="left"/>
            </w:pPr>
            <w:r>
              <w:rPr>
                <w:sz w:val="19"/>
                <w:szCs w:val="19"/>
              </w:rPr>
              <w:t xml:space="preserve">users</w:t>
            </w:r>
          </w:p>
        </w:tc>
        <w:tc>
          <w:tcPr>
            <w:tcW w:w="1933" w:type="dxa"/>
            <w:shd w:val="clear" w:color="auto" w:fill="FFFFFF"/>
            <w:vAlign w:val="center"/>
          </w:tcPr>
          <w:p>
            <w:pPr>
              <w:spacing w:before="40" w:after="40" w:line="260" w:lineRule="auto"/>
              <w:jc w:val="left"/>
            </w:pPr>
            <w:r>
              <w:rPr>
                <w:sz w:val="19"/>
                <w:szCs w:val="19"/>
              </w:rPr>
              <w:t xml:space="preserve">PK: id | FK: kecamatan_id</w:t>
            </w:r>
          </w:p>
        </w:tc>
        <w:tc>
          <w:tcPr>
            <w:tcW w:w="3339" w:type="dxa"/>
            <w:shd w:val="clear" w:color="auto" w:fill="FFFFFF"/>
            <w:vAlign w:val="center"/>
          </w:tcPr>
          <w:p>
            <w:pPr>
              <w:spacing w:before="40" w:after="40" w:line="260" w:lineRule="auto"/>
              <w:jc w:val="left"/>
            </w:pPr>
            <w:r>
              <w:rPr>
                <w:sz w:val="19"/>
                <w:szCs w:val="19"/>
              </w:rPr>
              <w:t xml:space="preserve">name, email (unik), password (bcrypt), role (pimpinan, perencana, operator, admin)</w:t>
            </w:r>
          </w:p>
        </w:tc>
        <w:tc>
          <w:tcPr>
            <w:tcW w:w="1230" w:type="dxa"/>
            <w:shd w:val="clear" w:color="auto" w:fill="FFFFFF"/>
            <w:vAlign w:val="center"/>
          </w:tcPr>
          <w:p>
            <w:pPr>
              <w:spacing w:before="40" w:after="40" w:line="260" w:lineRule="auto"/>
              <w:jc w:val="left"/>
            </w:pPr>
            <w:r>
              <w:rPr>
                <w:sz w:val="19"/>
                <w:szCs w:val="19"/>
              </w:rPr>
              <w:t xml:space="preserve">4 baris</w:t>
            </w:r>
          </w:p>
        </w:tc>
      </w:tr>
      <w:tr>
        <w:trPr>
          <w:cantSplit/>
        </w:trPr>
        <w:tc>
          <w:tcPr>
            <w:tcW w:w="439" w:type="dxa"/>
            <w:shd w:val="clear" w:color="auto" w:fill="EAF1FB"/>
            <w:vAlign w:val="center"/>
          </w:tcPr>
          <w:p>
            <w:pPr>
              <w:spacing w:before="40" w:after="40" w:line="260" w:lineRule="auto"/>
              <w:jc w:val="left"/>
            </w:pPr>
            <w:r>
              <w:rPr>
                <w:sz w:val="19"/>
                <w:szCs w:val="19"/>
              </w:rPr>
              <w:t xml:space="preserve">10</w:t>
            </w:r>
          </w:p>
        </w:tc>
        <w:tc>
          <w:tcPr>
            <w:tcW w:w="1845" w:type="dxa"/>
            <w:shd w:val="clear" w:color="auto" w:fill="EAF1FB"/>
            <w:vAlign w:val="center"/>
          </w:tcPr>
          <w:p>
            <w:pPr>
              <w:spacing w:before="40" w:after="40" w:line="260" w:lineRule="auto"/>
              <w:jc w:val="left"/>
            </w:pPr>
            <w:r>
              <w:rPr>
                <w:sz w:val="19"/>
                <w:szCs w:val="19"/>
              </w:rPr>
              <w:t xml:space="preserve">role_menu_permissions</w:t>
            </w:r>
          </w:p>
        </w:tc>
        <w:tc>
          <w:tcPr>
            <w:tcW w:w="1933" w:type="dxa"/>
            <w:shd w:val="clear" w:color="auto" w:fill="EAF1FB"/>
            <w:vAlign w:val="center"/>
          </w:tcPr>
          <w:p>
            <w:pPr>
              <w:spacing w:before="40" w:after="40" w:line="260" w:lineRule="auto"/>
              <w:jc w:val="left"/>
            </w:pPr>
            <w:r>
              <w:rPr>
                <w:sz w:val="19"/>
                <w:szCs w:val="19"/>
              </w:rPr>
              <w:t xml:space="preserve">PK: id</w:t>
            </w:r>
          </w:p>
        </w:tc>
        <w:tc>
          <w:tcPr>
            <w:tcW w:w="3339" w:type="dxa"/>
            <w:shd w:val="clear" w:color="auto" w:fill="EAF1FB"/>
            <w:vAlign w:val="center"/>
          </w:tcPr>
          <w:p>
            <w:pPr>
              <w:spacing w:before="40" w:after="40" w:line="260" w:lineRule="auto"/>
              <w:jc w:val="left"/>
            </w:pPr>
            <w:r>
              <w:rPr>
                <w:sz w:val="19"/>
                <w:szCs w:val="19"/>
              </w:rPr>
              <w:t xml:space="preserve">role, menu_key (menyimpan pemetaan izin akses menu per peran)</w:t>
            </w:r>
          </w:p>
        </w:tc>
        <w:tc>
          <w:tcPr>
            <w:tcW w:w="1230" w:type="dxa"/>
            <w:shd w:val="clear" w:color="auto" w:fill="EAF1FB"/>
            <w:vAlign w:val="center"/>
          </w:tcPr>
          <w:p>
            <w:pPr>
              <w:spacing w:before="40" w:after="40" w:line="260" w:lineRule="auto"/>
              <w:jc w:val="left"/>
            </w:pPr>
            <w:r>
              <w:rPr>
                <w:sz w:val="19"/>
                <w:szCs w:val="19"/>
              </w:rPr>
              <w:t xml:space="preserve">Terisi Matriks RBAC</w:t>
            </w:r>
          </w:p>
        </w:tc>
      </w:tr>
      <w:tr>
        <w:trPr>
          <w:cantSplit/>
        </w:trPr>
        <w:tc>
          <w:tcPr>
            <w:tcW w:w="439" w:type="dxa"/>
            <w:shd w:val="clear" w:color="auto" w:fill="FFFFFF"/>
            <w:vAlign w:val="center"/>
          </w:tcPr>
          <w:p>
            <w:pPr>
              <w:spacing w:before="40" w:after="40" w:line="260" w:lineRule="auto"/>
              <w:jc w:val="left"/>
            </w:pPr>
            <w:r>
              <w:rPr>
                <w:sz w:val="19"/>
                <w:szCs w:val="19"/>
              </w:rPr>
              <w:t xml:space="preserve">11</w:t>
            </w:r>
          </w:p>
        </w:tc>
        <w:tc>
          <w:tcPr>
            <w:tcW w:w="1845" w:type="dxa"/>
            <w:shd w:val="clear" w:color="auto" w:fill="FFFFFF"/>
            <w:vAlign w:val="center"/>
          </w:tcPr>
          <w:p>
            <w:pPr>
              <w:spacing w:before="40" w:after="40" w:line="260" w:lineRule="auto"/>
              <w:jc w:val="left"/>
            </w:pPr>
            <w:r>
              <w:rPr>
                <w:sz w:val="19"/>
                <w:szCs w:val="19"/>
              </w:rPr>
              <w:t xml:space="preserve">activity_logs</w:t>
            </w:r>
          </w:p>
        </w:tc>
        <w:tc>
          <w:tcPr>
            <w:tcW w:w="1933" w:type="dxa"/>
            <w:shd w:val="clear" w:color="auto" w:fill="FFFFFF"/>
            <w:vAlign w:val="center"/>
          </w:tcPr>
          <w:p>
            <w:pPr>
              <w:spacing w:before="40" w:after="40" w:line="260" w:lineRule="auto"/>
              <w:jc w:val="left"/>
            </w:pPr>
            <w:r>
              <w:rPr>
                <w:sz w:val="19"/>
                <w:szCs w:val="19"/>
              </w:rPr>
              <w:t xml:space="preserve">PK: id | FK: user_id</w:t>
            </w:r>
          </w:p>
        </w:tc>
        <w:tc>
          <w:tcPr>
            <w:tcW w:w="3339" w:type="dxa"/>
            <w:shd w:val="clear" w:color="auto" w:fill="FFFFFF"/>
            <w:vAlign w:val="center"/>
          </w:tcPr>
          <w:p>
            <w:pPr>
              <w:spacing w:before="40" w:after="40" w:line="260" w:lineRule="auto"/>
              <w:jc w:val="left"/>
            </w:pPr>
            <w:r>
              <w:rPr>
                <w:sz w:val="19"/>
                <w:szCs w:val="19"/>
              </w:rPr>
              <w:t xml:space="preserve">user_name, user_role, action, module, description, ip_address, user_agent, created_at</w:t>
            </w:r>
          </w:p>
        </w:tc>
        <w:tc>
          <w:tcPr>
            <w:tcW w:w="1230" w:type="dxa"/>
            <w:shd w:val="clear" w:color="auto" w:fill="FFFFFF"/>
            <w:vAlign w:val="center"/>
          </w:tcPr>
          <w:p>
            <w:pPr>
              <w:spacing w:before="40" w:after="40" w:line="260" w:lineRule="auto"/>
              <w:jc w:val="left"/>
            </w:pPr>
            <w:r>
              <w:rPr>
                <w:sz w:val="19"/>
                <w:szCs w:val="19"/>
              </w:rPr>
              <w:t xml:space="preserve">1.074 baris</w:t>
            </w:r>
          </w:p>
        </w:tc>
      </w:tr>
    </w:tbl>
    <w:p>
      <w:pPr>
        <w:spacing w:before="0" w:after="120"/>
        <w:jc w:val="both"/>
      </w:pPr>
    </w:p>
    <w:p>
      <w:pPr>
        <w:pStyle w:val="Heading2"/>
        <w:jc w:val="left"/>
      </w:pPr>
      <w:r>
        <w:t xml:space="preserve">4.6 Alur Kerja (Flowchart) Pengolahan Data SAKIP</w:t>
      </w:r>
    </w:p>
    <w:p>
      <w:pPr>
        <w:ind w:firstLine="567"/>
        <w:jc w:val="both"/>
      </w:pPr>
      <w:r>
        <w:t xml:space="preserve">Alur kerja pengolahan data pada aplikasi SIMAK Pendidikan dirancang mengikuti siklus manajemen kinerja DINDIKPORA Kabupaten Banjarnegara, dimulai dari pencatatan populasi usia sekolah sebagai penyebut, pencatatan partisipasi sekolah dan pendidik sebagai pembilang, proses agregasi otomatis oleh mesin kalkulasi, hingga analisis kesenjangan (*gap analysis*) dan pencetakan laporan resmi. Diagram alur kerja ditunjukkan pada Gambar 4.3.</w:t>
      </w:r>
    </w:p>
    <w:p>
      <w:pPr>
        <w:jc w:val="center"/>
        <w:keepNext/>
        <w:spacing w:before="120" w:after="40"/>
      </w:pPr>
      <w:r>
        <w:drawing>
          <wp:inline distT="0" distB="0" distL="0" distR="0">
            <wp:extent cx="5550000" cy="1907813"/>
            <wp:effectExtent l="0" t="0" r="0" b="0"/>
            <wp:docPr id="4" name="Picture 4" descr="Gambar 4.3 Diagram Alur Data (Flowchart) SAKIP pada Aplikasi SIMAK Pendidik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descr="Gambar 4.3 Diagram Alur Data (Flowchart) SAKIP pada Aplikasi SIMAK Pendidikan"/>
                    <pic:cNvPicPr/>
                  </pic:nvPicPr>
                  <pic:blipFill>
                    <a:blip r:embed="rIdImg4"/>
                    <a:stretch>
                      <a:fillRect/>
                    </a:stretch>
                  </pic:blipFill>
                  <pic:spPr>
                    <a:xfrm>
                      <a:off x="0" y="0"/>
                      <a:ext cx="5550000" cy="1907813"/>
                    </a:xfrm>
                    <a:prstGeom prst="rect">
                      <a:avLst/>
                    </a:prstGeom>
                    <a:ln w="9525">
                      <a:solidFill>
                        <a:srgbClr val="CBD5E1"/>
                      </a:solidFill>
                    </a:ln>
                  </pic:spPr>
                </pic:pic>
              </a:graphicData>
            </a:graphic>
          </wp:inline>
        </w:drawing>
      </w:r>
    </w:p>
    <w:p>
      <w:pPr>
        <w:spacing w:before="40" w:after="200"/>
        <w:jc w:val="center"/>
      </w:pPr>
      <w:r>
        <w:rPr>
          <w:b/>
          <w:i/>
          <w:sz w:val="19"/>
          <w:szCs w:val="19"/>
          <w:color w:val="1F4E79"/>
        </w:rPr>
        <w:t xml:space="preserve">Gambar 4.3 Diagram Alur Data (Flowchart) SAKIP pada Aplikasi SIMAK Pendidikan</w:t>
      </w:r>
    </w:p>
    <w:p>
      <w:pPr>
        <w:pStyle w:val="Heading2"/>
        <w:jc w:val="left"/>
      </w:pPr>
      <w:r>
        <w:t xml:space="preserve">4.7 Formulasi Matematis Indikator Kinerja dan Early Warning System</w:t>
      </w:r>
    </w:p>
    <w:p>
      <w:pPr>
        <w:ind w:firstLine="567"/>
        <w:jc w:val="both"/>
      </w:pPr>
      <w:r>
        <w:t xml:space="preserve">Seluruh perhitungan indikator kinerja di dalam `KinerjaService` mengikuti standar definisi operasional Kementerian Pendidikan, Kebudayaan, Riset, dan Teknologi serta pedoman evaluasi SAKIP.</w:t>
      </w:r>
    </w:p>
    <w:p>
      <w:pPr>
        <w:keepNext/>
        <w:spacing w:before="180" w:after="80"/>
        <w:jc w:val="center"/>
      </w:pPr>
      <w:r>
        <w:rPr>
          <w:b/>
          <w:sz w:val="20"/>
          <w:szCs w:val="20"/>
        </w:rPr>
        <w:t xml:space="preserve">Tabel 4.5 Rumus Matematis Indikator Kinerja Pendidikan pada Aplikasi SIMAK</w:t>
      </w:r>
    </w:p>
    <w:tbl>
      <w:tblPr>
        <w:tblW w:w="8787"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left w:w="80" w:type="dxa"/>
          <w:right w:w="80" w:type="dxa"/>
        </w:tblCellMar>
      </w:tblPr>
      <w:tblGrid>
        <w:gridCol w:w="439"/>
        <w:gridCol w:w="1933"/>
        <w:gridCol w:w="3778"/>
        <w:gridCol w:w="2636"/>
      </w:tblGrid>
      <w:tr>
        <w:trPr>
          <w:tblHeader/>
          <w:cantSplit/>
        </w:trPr>
        <w:tc>
          <w:tcPr>
            <w:tcW w:w="439" w:type="dxa"/>
            <w:shd w:val="clear" w:color="auto" w:fill="1F4E79"/>
            <w:vAlign w:val="center"/>
          </w:tcPr>
          <w:p>
            <w:pPr>
              <w:spacing w:before="40" w:after="40" w:line="260" w:lineRule="auto"/>
              <w:jc w:val="center"/>
            </w:pPr>
            <w:r>
              <w:rPr>
                <w:b/>
                <w:sz w:val="19"/>
                <w:szCs w:val="19"/>
                <w:color w:val="FFFFFF"/>
              </w:rPr>
              <w:t xml:space="preserve">No</w:t>
            </w:r>
          </w:p>
        </w:tc>
        <w:tc>
          <w:tcPr>
            <w:tcW w:w="1933" w:type="dxa"/>
            <w:shd w:val="clear" w:color="auto" w:fill="1F4E79"/>
            <w:vAlign w:val="center"/>
          </w:tcPr>
          <w:p>
            <w:pPr>
              <w:spacing w:before="40" w:after="40" w:line="260" w:lineRule="auto"/>
              <w:jc w:val="center"/>
            </w:pPr>
            <w:r>
              <w:rPr>
                <w:b/>
                <w:sz w:val="19"/>
                <w:szCs w:val="19"/>
                <w:color w:val="FFFFFF"/>
              </w:rPr>
              <w:t xml:space="preserve">Nama Indikator</w:t>
            </w:r>
          </w:p>
        </w:tc>
        <w:tc>
          <w:tcPr>
            <w:tcW w:w="3778" w:type="dxa"/>
            <w:shd w:val="clear" w:color="auto" w:fill="1F4E79"/>
            <w:vAlign w:val="center"/>
          </w:tcPr>
          <w:p>
            <w:pPr>
              <w:spacing w:before="40" w:after="40" w:line="260" w:lineRule="auto"/>
              <w:jc w:val="center"/>
            </w:pPr>
            <w:r>
              <w:rPr>
                <w:b/>
                <w:sz w:val="19"/>
                <w:szCs w:val="19"/>
                <w:color w:val="FFFFFF"/>
              </w:rPr>
              <w:t xml:space="preserve">Rumus Perhitungan Matematis pada KinerjaService</w:t>
            </w:r>
          </w:p>
        </w:tc>
        <w:tc>
          <w:tcPr>
            <w:tcW w:w="2636" w:type="dxa"/>
            <w:shd w:val="clear" w:color="auto" w:fill="1F4E79"/>
            <w:vAlign w:val="center"/>
          </w:tcPr>
          <w:p>
            <w:pPr>
              <w:spacing w:before="40" w:after="40" w:line="260" w:lineRule="auto"/>
              <w:jc w:val="center"/>
            </w:pPr>
            <w:r>
              <w:rPr>
                <w:b/>
                <w:sz w:val="19"/>
                <w:szCs w:val="19"/>
                <w:color w:val="FFFFFF"/>
              </w:rPr>
              <w:t xml:space="preserve">Ketentuan Batas &amp; Pemilahan</w:t>
            </w:r>
          </w:p>
        </w:tc>
      </w:tr>
      <w:tr>
        <w:trPr>
          <w:cantSplit/>
        </w:trPr>
        <w:tc>
          <w:tcPr>
            <w:tcW w:w="439" w:type="dxa"/>
            <w:shd w:val="clear" w:color="auto" w:fill="FFFFFF"/>
            <w:vAlign w:val="center"/>
          </w:tcPr>
          <w:p>
            <w:pPr>
              <w:spacing w:before="40" w:after="40" w:line="260" w:lineRule="auto"/>
              <w:jc w:val="left"/>
            </w:pPr>
            <w:r>
              <w:rPr>
                <w:sz w:val="19"/>
                <w:szCs w:val="19"/>
              </w:rPr>
              <w:t xml:space="preserve">1</w:t>
            </w:r>
          </w:p>
        </w:tc>
        <w:tc>
          <w:tcPr>
            <w:tcW w:w="1933" w:type="dxa"/>
            <w:shd w:val="clear" w:color="auto" w:fill="FFFFFF"/>
            <w:vAlign w:val="center"/>
          </w:tcPr>
          <w:p>
            <w:pPr>
              <w:spacing w:before="40" w:after="40" w:line="260" w:lineRule="auto"/>
              <w:jc w:val="left"/>
            </w:pPr>
            <w:r>
              <w:rPr>
                <w:sz w:val="19"/>
                <w:szCs w:val="19"/>
              </w:rPr>
              <w:t xml:space="preserve">Angka Partisipasi Kasar (APK)</w:t>
            </w:r>
          </w:p>
        </w:tc>
        <w:tc>
          <w:tcPr>
            <w:tcW w:w="3778" w:type="dxa"/>
            <w:shd w:val="clear" w:color="auto" w:fill="FFFFFF"/>
            <w:vAlign w:val="center"/>
          </w:tcPr>
          <w:p>
            <w:pPr>
              <w:spacing w:before="40" w:after="40" w:line="260" w:lineRule="auto"/>
              <w:jc w:val="left"/>
            </w:pPr>
            <w:r>
              <w:rPr>
                <w:sz w:val="19"/>
                <w:szCs w:val="19"/>
              </w:rPr>
              <w:t xml:space="preserve">APK = (Jumlah Siswa pada Jenjang Tertentu Semua Usia ÷ Jumlah Penduduk Kelompok Usia Resmi Jenjang Tersebut) × 100</w:t>
            </w:r>
          </w:p>
        </w:tc>
        <w:tc>
          <w:tcPr>
            <w:tcW w:w="2636" w:type="dxa"/>
            <w:shd w:val="clear" w:color="auto" w:fill="FFFFFF"/>
            <w:vAlign w:val="center"/>
          </w:tcPr>
          <w:p>
            <w:pPr>
              <w:spacing w:before="40" w:after="40" w:line="260" w:lineRule="auto"/>
              <w:jc w:val="left"/>
            </w:pPr>
            <w:r>
              <w:rPr>
                <w:sz w:val="19"/>
                <w:szCs w:val="19"/>
              </w:rPr>
              <w:t xml:space="preserve">Dapat bernilai &gt; 100% apabila terdapat siswa usia di bawah atau di atas usia resmi. Dihitung untuk Total, Laki-laki (L), dan Perempuan (P).</w:t>
            </w:r>
          </w:p>
        </w:tc>
      </w:tr>
      <w:tr>
        <w:trPr>
          <w:cantSplit/>
        </w:trPr>
        <w:tc>
          <w:tcPr>
            <w:tcW w:w="439" w:type="dxa"/>
            <w:shd w:val="clear" w:color="auto" w:fill="EAF1FB"/>
            <w:vAlign w:val="center"/>
          </w:tcPr>
          <w:p>
            <w:pPr>
              <w:spacing w:before="40" w:after="40" w:line="260" w:lineRule="auto"/>
              <w:jc w:val="left"/>
            </w:pPr>
            <w:r>
              <w:rPr>
                <w:sz w:val="19"/>
                <w:szCs w:val="19"/>
              </w:rPr>
              <w:t xml:space="preserve">2</w:t>
            </w:r>
          </w:p>
        </w:tc>
        <w:tc>
          <w:tcPr>
            <w:tcW w:w="1933" w:type="dxa"/>
            <w:shd w:val="clear" w:color="auto" w:fill="EAF1FB"/>
            <w:vAlign w:val="center"/>
          </w:tcPr>
          <w:p>
            <w:pPr>
              <w:spacing w:before="40" w:after="40" w:line="260" w:lineRule="auto"/>
              <w:jc w:val="left"/>
            </w:pPr>
            <w:r>
              <w:rPr>
                <w:sz w:val="19"/>
                <w:szCs w:val="19"/>
              </w:rPr>
              <w:t xml:space="preserve">Angka Partisipasi Murni (APM)</w:t>
            </w:r>
          </w:p>
        </w:tc>
        <w:tc>
          <w:tcPr>
            <w:tcW w:w="3778" w:type="dxa"/>
            <w:shd w:val="clear" w:color="auto" w:fill="EAF1FB"/>
            <w:vAlign w:val="center"/>
          </w:tcPr>
          <w:p>
            <w:pPr>
              <w:spacing w:before="40" w:after="40" w:line="260" w:lineRule="auto"/>
              <w:jc w:val="left"/>
            </w:pPr>
            <w:r>
              <w:rPr>
                <w:sz w:val="19"/>
                <w:szCs w:val="19"/>
              </w:rPr>
              <w:t xml:space="preserve">APM = (Jumlah Siswa Usia Resmi pada Jenjangnya ÷ Jumlah Penduduk Kelompok Usia Resmi Jenjang Tersebut) × 100</w:t>
            </w:r>
          </w:p>
        </w:tc>
        <w:tc>
          <w:tcPr>
            <w:tcW w:w="2636" w:type="dxa"/>
            <w:shd w:val="clear" w:color="auto" w:fill="EAF1FB"/>
            <w:vAlign w:val="center"/>
          </w:tcPr>
          <w:p>
            <w:pPr>
              <w:spacing w:before="40" w:after="40" w:line="260" w:lineRule="auto"/>
              <w:jc w:val="left"/>
            </w:pPr>
            <w:r>
              <w:rPr>
                <w:sz w:val="19"/>
                <w:szCs w:val="19"/>
              </w:rPr>
              <w:t xml:space="preserve">Dibatasi maksimal 100% (min(100.0, nilai)). Mengukur ketepatan usia bersekolah: PAUD (5–6 th), SD/MI (7–12 th), SMP/MTs (13–15 th), SMA/SMK/MA (16–18 th).</w:t>
            </w:r>
          </w:p>
        </w:tc>
      </w:tr>
      <w:tr>
        <w:trPr>
          <w:cantSplit/>
        </w:trPr>
        <w:tc>
          <w:tcPr>
            <w:tcW w:w="439" w:type="dxa"/>
            <w:shd w:val="clear" w:color="auto" w:fill="FFFFFF"/>
            <w:vAlign w:val="center"/>
          </w:tcPr>
          <w:p>
            <w:pPr>
              <w:spacing w:before="40" w:after="40" w:line="260" w:lineRule="auto"/>
              <w:jc w:val="left"/>
            </w:pPr>
            <w:r>
              <w:rPr>
                <w:sz w:val="19"/>
                <w:szCs w:val="19"/>
              </w:rPr>
              <w:t xml:space="preserve">3</w:t>
            </w:r>
          </w:p>
        </w:tc>
        <w:tc>
          <w:tcPr>
            <w:tcW w:w="1933" w:type="dxa"/>
            <w:shd w:val="clear" w:color="auto" w:fill="FFFFFF"/>
            <w:vAlign w:val="center"/>
          </w:tcPr>
          <w:p>
            <w:pPr>
              <w:spacing w:before="40" w:after="40" w:line="260" w:lineRule="auto"/>
              <w:jc w:val="left"/>
            </w:pPr>
            <w:r>
              <w:rPr>
                <w:sz w:val="19"/>
                <w:szCs w:val="19"/>
              </w:rPr>
              <w:t xml:space="preserve">Angka Partisipasi Sekolah (APS)</w:t>
            </w:r>
          </w:p>
        </w:tc>
        <w:tc>
          <w:tcPr>
            <w:tcW w:w="3778" w:type="dxa"/>
            <w:shd w:val="clear" w:color="auto" w:fill="FFFFFF"/>
            <w:vAlign w:val="center"/>
          </w:tcPr>
          <w:p>
            <w:pPr>
              <w:spacing w:before="40" w:after="40" w:line="260" w:lineRule="auto"/>
              <w:jc w:val="left"/>
            </w:pPr>
            <w:r>
              <w:rPr>
                <w:sz w:val="19"/>
                <w:szCs w:val="19"/>
              </w:rPr>
              <w:t xml:space="preserve">APS = (Jumlah Anak Kelompok Usia Tertentu yang Bersekolah di Jenjang Apa Pun ÷ Jumlah Penduduk Kelompok Usia Tersebut) × 100</w:t>
            </w:r>
          </w:p>
        </w:tc>
        <w:tc>
          <w:tcPr>
            <w:tcW w:w="2636" w:type="dxa"/>
            <w:shd w:val="clear" w:color="auto" w:fill="FFFFFF"/>
            <w:vAlign w:val="center"/>
          </w:tcPr>
          <w:p>
            <w:pPr>
              <w:spacing w:before="40" w:after="40" w:line="260" w:lineRule="auto"/>
              <w:jc w:val="left"/>
            </w:pPr>
            <w:r>
              <w:rPr>
                <w:sz w:val="19"/>
                <w:szCs w:val="19"/>
              </w:rPr>
              <w:t xml:space="preserve">Dibatasi maksimal 100%. Mengukur daya serap penduduk usia sekolah tanpa memandang jenjang tempat bersekolah.</w:t>
            </w:r>
          </w:p>
        </w:tc>
      </w:tr>
      <w:tr>
        <w:trPr>
          <w:cantSplit/>
        </w:trPr>
        <w:tc>
          <w:tcPr>
            <w:tcW w:w="439" w:type="dxa"/>
            <w:shd w:val="clear" w:color="auto" w:fill="EAF1FB"/>
            <w:vAlign w:val="center"/>
          </w:tcPr>
          <w:p>
            <w:pPr>
              <w:spacing w:before="40" w:after="40" w:line="260" w:lineRule="auto"/>
              <w:jc w:val="left"/>
            </w:pPr>
            <w:r>
              <w:rPr>
                <w:sz w:val="19"/>
                <w:szCs w:val="19"/>
              </w:rPr>
              <w:t xml:space="preserve">4</w:t>
            </w:r>
          </w:p>
        </w:tc>
        <w:tc>
          <w:tcPr>
            <w:tcW w:w="1933" w:type="dxa"/>
            <w:shd w:val="clear" w:color="auto" w:fill="EAF1FB"/>
            <w:vAlign w:val="center"/>
          </w:tcPr>
          <w:p>
            <w:pPr>
              <w:spacing w:before="40" w:after="40" w:line="260" w:lineRule="auto"/>
              <w:jc w:val="left"/>
            </w:pPr>
            <w:r>
              <w:rPr>
                <w:sz w:val="19"/>
                <w:szCs w:val="19"/>
              </w:rPr>
              <w:t xml:space="preserve">Gender Parity Index (GPI)</w:t>
            </w:r>
          </w:p>
        </w:tc>
        <w:tc>
          <w:tcPr>
            <w:tcW w:w="3778" w:type="dxa"/>
            <w:shd w:val="clear" w:color="auto" w:fill="EAF1FB"/>
            <w:vAlign w:val="center"/>
          </w:tcPr>
          <w:p>
            <w:pPr>
              <w:spacing w:before="40" w:after="40" w:line="260" w:lineRule="auto"/>
              <w:jc w:val="left"/>
            </w:pPr>
            <w:r>
              <w:rPr>
                <w:sz w:val="19"/>
                <w:szCs w:val="19"/>
              </w:rPr>
              <w:t xml:space="preserve">GPI = Nilai Indikator Perempuan (P) ÷ Nilai Indikator Laki-laki (L)</w:t>
            </w:r>
          </w:p>
        </w:tc>
        <w:tc>
          <w:tcPr>
            <w:tcW w:w="2636" w:type="dxa"/>
            <w:shd w:val="clear" w:color="auto" w:fill="EAF1FB"/>
            <w:vAlign w:val="center"/>
          </w:tcPr>
          <w:p>
            <w:pPr>
              <w:spacing w:before="40" w:after="40" w:line="260" w:lineRule="auto"/>
              <w:jc w:val="left"/>
            </w:pPr>
            <w:r>
              <w:rPr>
                <w:sz w:val="19"/>
                <w:szCs w:val="19"/>
              </w:rPr>
              <w:t xml:space="preserve">GPI = 1,00 menunjukkan kesetaraan penuh; GPI &lt; 1 menunjukkan ketertinggalan partisipasi perempuan; GPI &gt; 1 menunjukkan partisipasi perempuan lebih tinggi.</w:t>
            </w:r>
          </w:p>
        </w:tc>
      </w:tr>
      <w:tr>
        <w:trPr>
          <w:cantSplit/>
        </w:trPr>
        <w:tc>
          <w:tcPr>
            <w:tcW w:w="439" w:type="dxa"/>
            <w:shd w:val="clear" w:color="auto" w:fill="FFFFFF"/>
            <w:vAlign w:val="center"/>
          </w:tcPr>
          <w:p>
            <w:pPr>
              <w:spacing w:before="40" w:after="40" w:line="260" w:lineRule="auto"/>
              <w:jc w:val="left"/>
            </w:pPr>
            <w:r>
              <w:rPr>
                <w:sz w:val="19"/>
                <w:szCs w:val="19"/>
              </w:rPr>
              <w:t xml:space="preserve">5</w:t>
            </w:r>
          </w:p>
        </w:tc>
        <w:tc>
          <w:tcPr>
            <w:tcW w:w="1933" w:type="dxa"/>
            <w:shd w:val="clear" w:color="auto" w:fill="FFFFFF"/>
            <w:vAlign w:val="center"/>
          </w:tcPr>
          <w:p>
            <w:pPr>
              <w:spacing w:before="40" w:after="40" w:line="260" w:lineRule="auto"/>
              <w:jc w:val="left"/>
            </w:pPr>
            <w:r>
              <w:rPr>
                <w:sz w:val="19"/>
                <w:szCs w:val="19"/>
              </w:rPr>
              <w:t xml:space="preserve">Persentase Guru Bersertifikat Pendidik</w:t>
            </w:r>
          </w:p>
        </w:tc>
        <w:tc>
          <w:tcPr>
            <w:tcW w:w="3778" w:type="dxa"/>
            <w:shd w:val="clear" w:color="auto" w:fill="FFFFFF"/>
            <w:vAlign w:val="center"/>
          </w:tcPr>
          <w:p>
            <w:pPr>
              <w:spacing w:before="40" w:after="40" w:line="260" w:lineRule="auto"/>
              <w:jc w:val="left"/>
            </w:pPr>
            <w:r>
              <w:rPr>
                <w:sz w:val="19"/>
                <w:szCs w:val="19"/>
              </w:rPr>
              <w:t xml:space="preserve">% Guru Sertifikasi = (Jumlah Guru dengan sudah_sertifikasi = true ÷ Total Guru Terdaftar) × 100</w:t>
            </w:r>
          </w:p>
        </w:tc>
        <w:tc>
          <w:tcPr>
            <w:tcW w:w="2636" w:type="dxa"/>
            <w:shd w:val="clear" w:color="auto" w:fill="FFFFFF"/>
            <w:vAlign w:val="center"/>
          </w:tcPr>
          <w:p>
            <w:pPr>
              <w:spacing w:before="40" w:after="40" w:line="260" w:lineRule="auto"/>
              <w:jc w:val="left"/>
            </w:pPr>
            <w:r>
              <w:rPr>
                <w:sz w:val="19"/>
                <w:szCs w:val="19"/>
              </w:rPr>
              <w:t xml:space="preserve">Dihitung pada tingkat kabupaten dan masing-masing dari 20 kecamatan, lengkap dengan pemilahan guru Laki-laki dan Perempuan.</w:t>
            </w:r>
          </w:p>
        </w:tc>
      </w:tr>
      <w:tr>
        <w:trPr>
          <w:cantSplit/>
        </w:trPr>
        <w:tc>
          <w:tcPr>
            <w:tcW w:w="439" w:type="dxa"/>
            <w:shd w:val="clear" w:color="auto" w:fill="EAF1FB"/>
            <w:vAlign w:val="center"/>
          </w:tcPr>
          <w:p>
            <w:pPr>
              <w:spacing w:before="40" w:after="40" w:line="260" w:lineRule="auto"/>
              <w:jc w:val="left"/>
            </w:pPr>
            <w:r>
              <w:rPr>
                <w:sz w:val="19"/>
                <w:szCs w:val="19"/>
              </w:rPr>
              <w:t xml:space="preserve">6</w:t>
            </w:r>
          </w:p>
        </w:tc>
        <w:tc>
          <w:tcPr>
            <w:tcW w:w="1933" w:type="dxa"/>
            <w:shd w:val="clear" w:color="auto" w:fill="EAF1FB"/>
            <w:vAlign w:val="center"/>
          </w:tcPr>
          <w:p>
            <w:pPr>
              <w:spacing w:before="40" w:after="40" w:line="260" w:lineRule="auto"/>
              <w:jc w:val="left"/>
            </w:pPr>
            <w:r>
              <w:rPr>
                <w:sz w:val="19"/>
                <w:szCs w:val="19"/>
              </w:rPr>
              <w:t xml:space="preserve">Persentase PAUD Terakreditasi Minimal B</w:t>
            </w:r>
          </w:p>
        </w:tc>
        <w:tc>
          <w:tcPr>
            <w:tcW w:w="3778" w:type="dxa"/>
            <w:shd w:val="clear" w:color="auto" w:fill="EAF1FB"/>
            <w:vAlign w:val="center"/>
          </w:tcPr>
          <w:p>
            <w:pPr>
              <w:spacing w:before="40" w:after="40" w:line="260" w:lineRule="auto"/>
              <w:jc w:val="left"/>
            </w:pPr>
            <w:r>
              <w:rPr>
                <w:sz w:val="19"/>
                <w:szCs w:val="19"/>
              </w:rPr>
              <w:t xml:space="preserve">% PAUD Min. B = (Jumlah Satuan PAUD/TK Berakreditasi A atau B ÷ Total Satuan PAUD/TK) × 100</w:t>
            </w:r>
          </w:p>
        </w:tc>
        <w:tc>
          <w:tcPr>
            <w:tcW w:w="2636" w:type="dxa"/>
            <w:shd w:val="clear" w:color="auto" w:fill="EAF1FB"/>
            <w:vAlign w:val="center"/>
          </w:tcPr>
          <w:p>
            <w:pPr>
              <w:spacing w:before="40" w:after="40" w:line="260" w:lineRule="auto"/>
              <w:jc w:val="left"/>
            </w:pPr>
            <w:r>
              <w:rPr>
                <w:sz w:val="19"/>
                <w:szCs w:val="19"/>
              </w:rPr>
              <w:t xml:space="preserve">Mengukur mutu layanan pendidikan anak usia dini sesuai Standar Nasional Pendidikan.</w:t>
            </w:r>
          </w:p>
        </w:tc>
      </w:tr>
    </w:tbl>
    <w:p>
      <w:pPr>
        <w:spacing w:before="0" w:after="120"/>
        <w:jc w:val="both"/>
      </w:pPr>
    </w:p>
    <w:p>
      <w:pPr>
        <w:keepNext/>
        <w:spacing w:before="180" w:after="80"/>
        <w:jc w:val="center"/>
      </w:pPr>
      <w:r>
        <w:rPr>
          <w:b/>
          <w:sz w:val="20"/>
          <w:szCs w:val="20"/>
        </w:rPr>
        <w:t xml:space="preserve">Tabel 4.6 Parameter Klasifikasi Status Early Warning System (EWS) Kinerja</w:t>
      </w:r>
    </w:p>
    <w:tbl>
      <w:tblPr>
        <w:tblW w:w="8787"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left w:w="80" w:type="dxa"/>
          <w:right w:w="80" w:type="dxa"/>
        </w:tblCellMar>
      </w:tblPr>
      <w:tblGrid>
        <w:gridCol w:w="1406"/>
        <w:gridCol w:w="2812"/>
        <w:gridCol w:w="1582"/>
        <w:gridCol w:w="2988"/>
      </w:tblGrid>
      <w:tr>
        <w:trPr>
          <w:tblHeader/>
          <w:cantSplit/>
        </w:trPr>
        <w:tc>
          <w:tcPr>
            <w:tcW w:w="1406" w:type="dxa"/>
            <w:shd w:val="clear" w:color="auto" w:fill="1F4E79"/>
            <w:vAlign w:val="center"/>
          </w:tcPr>
          <w:p>
            <w:pPr>
              <w:spacing w:before="40" w:after="40" w:line="260" w:lineRule="auto"/>
              <w:jc w:val="center"/>
            </w:pPr>
            <w:r>
              <w:rPr>
                <w:b/>
                <w:sz w:val="19"/>
                <w:szCs w:val="19"/>
                <w:color w:val="FFFFFF"/>
              </w:rPr>
              <w:t xml:space="preserve">Status EWS</w:t>
            </w:r>
          </w:p>
        </w:tc>
        <w:tc>
          <w:tcPr>
            <w:tcW w:w="2812" w:type="dxa"/>
            <w:shd w:val="clear" w:color="auto" w:fill="1F4E79"/>
            <w:vAlign w:val="center"/>
          </w:tcPr>
          <w:p>
            <w:pPr>
              <w:spacing w:before="40" w:after="40" w:line="260" w:lineRule="auto"/>
              <w:jc w:val="center"/>
            </w:pPr>
            <w:r>
              <w:rPr>
                <w:b/>
                <w:sz w:val="19"/>
                <w:szCs w:val="19"/>
                <w:color w:val="FFFFFF"/>
              </w:rPr>
              <w:t xml:space="preserve">Rentang Selisih (Gap = Realisasi − Target Renstra)</w:t>
            </w:r>
          </w:p>
        </w:tc>
        <w:tc>
          <w:tcPr>
            <w:tcW w:w="1582" w:type="dxa"/>
            <w:shd w:val="clear" w:color="auto" w:fill="1F4E79"/>
            <w:vAlign w:val="center"/>
          </w:tcPr>
          <w:p>
            <w:pPr>
              <w:spacing w:before="40" w:after="40" w:line="260" w:lineRule="auto"/>
              <w:jc w:val="center"/>
            </w:pPr>
            <w:r>
              <w:rPr>
                <w:b/>
                <w:sz w:val="19"/>
                <w:szCs w:val="19"/>
                <w:color w:val="FFFFFF"/>
              </w:rPr>
              <w:t xml:space="preserve">Indikator Warna UI</w:t>
            </w:r>
          </w:p>
        </w:tc>
        <w:tc>
          <w:tcPr>
            <w:tcW w:w="2988" w:type="dxa"/>
            <w:shd w:val="clear" w:color="auto" w:fill="1F4E79"/>
            <w:vAlign w:val="center"/>
          </w:tcPr>
          <w:p>
            <w:pPr>
              <w:spacing w:before="40" w:after="40" w:line="260" w:lineRule="auto"/>
              <w:jc w:val="center"/>
            </w:pPr>
            <w:r>
              <w:rPr>
                <w:b/>
                <w:sz w:val="19"/>
                <w:szCs w:val="19"/>
                <w:color w:val="FFFFFF"/>
              </w:rPr>
              <w:t xml:space="preserve">Tindak Lanjut Manajerial</w:t>
            </w:r>
          </w:p>
        </w:tc>
      </w:tr>
      <w:tr>
        <w:trPr>
          <w:cantSplit/>
        </w:trPr>
        <w:tc>
          <w:tcPr>
            <w:tcW w:w="1406" w:type="dxa"/>
            <w:shd w:val="clear" w:color="auto" w:fill="FFFFFF"/>
            <w:vAlign w:val="center"/>
          </w:tcPr>
          <w:p>
            <w:pPr>
              <w:spacing w:before="40" w:after="40" w:line="260" w:lineRule="auto"/>
              <w:jc w:val="left"/>
            </w:pPr>
            <w:r>
              <w:rPr>
                <w:sz w:val="19"/>
                <w:szCs w:val="19"/>
              </w:rPr>
              <w:t xml:space="preserve">OPTIMAL</w:t>
            </w:r>
          </w:p>
        </w:tc>
        <w:tc>
          <w:tcPr>
            <w:tcW w:w="2812" w:type="dxa"/>
            <w:shd w:val="clear" w:color="auto" w:fill="FFFFFF"/>
            <w:vAlign w:val="center"/>
          </w:tcPr>
          <w:p>
            <w:pPr>
              <w:spacing w:before="40" w:after="40" w:line="260" w:lineRule="auto"/>
              <w:jc w:val="left"/>
            </w:pPr>
            <w:r>
              <w:rPr>
                <w:sz w:val="19"/>
                <w:szCs w:val="19"/>
              </w:rPr>
              <w:t xml:space="preserve">Gap ≥ 0,00%</w:t>
            </w:r>
          </w:p>
        </w:tc>
        <w:tc>
          <w:tcPr>
            <w:tcW w:w="1582" w:type="dxa"/>
            <w:shd w:val="clear" w:color="auto" w:fill="FFFFFF"/>
            <w:vAlign w:val="center"/>
          </w:tcPr>
          <w:p>
            <w:pPr>
              <w:spacing w:before="40" w:after="40" w:line="260" w:lineRule="auto"/>
              <w:jc w:val="left"/>
            </w:pPr>
            <w:r>
              <w:rPr>
                <w:sz w:val="19"/>
                <w:szCs w:val="19"/>
              </w:rPr>
              <w:t xml:space="preserve">Hijau (Emerald)</w:t>
            </w:r>
          </w:p>
        </w:tc>
        <w:tc>
          <w:tcPr>
            <w:tcW w:w="2988" w:type="dxa"/>
            <w:shd w:val="clear" w:color="auto" w:fill="FFFFFF"/>
            <w:vAlign w:val="center"/>
          </w:tcPr>
          <w:p>
            <w:pPr>
              <w:spacing w:before="40" w:after="40" w:line="260" w:lineRule="auto"/>
              <w:jc w:val="left"/>
            </w:pPr>
            <w:r>
              <w:rPr>
                <w:sz w:val="19"/>
                <w:szCs w:val="19"/>
              </w:rPr>
              <w:t xml:space="preserve">Target Renstra tercapai atau terlampaui; pertahankan kualitas layanan dan validitas data.</w:t>
            </w:r>
          </w:p>
        </w:tc>
      </w:tr>
      <w:tr>
        <w:trPr>
          <w:cantSplit/>
        </w:trPr>
        <w:tc>
          <w:tcPr>
            <w:tcW w:w="1406" w:type="dxa"/>
            <w:shd w:val="clear" w:color="auto" w:fill="EAF1FB"/>
            <w:vAlign w:val="center"/>
          </w:tcPr>
          <w:p>
            <w:pPr>
              <w:spacing w:before="40" w:after="40" w:line="260" w:lineRule="auto"/>
              <w:jc w:val="left"/>
            </w:pPr>
            <w:r>
              <w:rPr>
                <w:sz w:val="19"/>
                <w:szCs w:val="19"/>
              </w:rPr>
              <w:t xml:space="preserve">WASPADA</w:t>
            </w:r>
          </w:p>
        </w:tc>
        <w:tc>
          <w:tcPr>
            <w:tcW w:w="2812" w:type="dxa"/>
            <w:shd w:val="clear" w:color="auto" w:fill="EAF1FB"/>
            <w:vAlign w:val="center"/>
          </w:tcPr>
          <w:p>
            <w:pPr>
              <w:spacing w:before="40" w:after="40" w:line="260" w:lineRule="auto"/>
              <w:jc w:val="left"/>
            </w:pPr>
            <w:r>
              <w:rPr>
                <w:sz w:val="19"/>
                <w:szCs w:val="19"/>
              </w:rPr>
              <w:t xml:space="preserve">−3,00% ≤ Gap &lt; 0,00%</w:t>
            </w:r>
          </w:p>
        </w:tc>
        <w:tc>
          <w:tcPr>
            <w:tcW w:w="1582" w:type="dxa"/>
            <w:shd w:val="clear" w:color="auto" w:fill="EAF1FB"/>
            <w:vAlign w:val="center"/>
          </w:tcPr>
          <w:p>
            <w:pPr>
              <w:spacing w:before="40" w:after="40" w:line="260" w:lineRule="auto"/>
              <w:jc w:val="left"/>
            </w:pPr>
            <w:r>
              <w:rPr>
                <w:sz w:val="19"/>
                <w:szCs w:val="19"/>
              </w:rPr>
              <w:t xml:space="preserve">Kuning (Amber)</w:t>
            </w:r>
          </w:p>
        </w:tc>
        <w:tc>
          <w:tcPr>
            <w:tcW w:w="2988" w:type="dxa"/>
            <w:shd w:val="clear" w:color="auto" w:fill="EAF1FB"/>
            <w:vAlign w:val="center"/>
          </w:tcPr>
          <w:p>
            <w:pPr>
              <w:spacing w:before="40" w:after="40" w:line="260" w:lineRule="auto"/>
              <w:jc w:val="left"/>
            </w:pPr>
            <w:r>
              <w:rPr>
                <w:sz w:val="19"/>
                <w:szCs w:val="19"/>
              </w:rPr>
              <w:t xml:space="preserve">Capaian sedikit di bawah target; perlu pemantauan berkala pada kecamatan penyumbang gap.</w:t>
            </w:r>
          </w:p>
        </w:tc>
      </w:tr>
      <w:tr>
        <w:trPr>
          <w:cantSplit/>
        </w:trPr>
        <w:tc>
          <w:tcPr>
            <w:tcW w:w="1406" w:type="dxa"/>
            <w:shd w:val="clear" w:color="auto" w:fill="FFFFFF"/>
            <w:vAlign w:val="center"/>
          </w:tcPr>
          <w:p>
            <w:pPr>
              <w:spacing w:before="40" w:after="40" w:line="260" w:lineRule="auto"/>
              <w:jc w:val="left"/>
            </w:pPr>
            <w:r>
              <w:rPr>
                <w:sz w:val="19"/>
                <w:szCs w:val="19"/>
              </w:rPr>
              <w:t xml:space="preserve">KRITIS</w:t>
            </w:r>
          </w:p>
        </w:tc>
        <w:tc>
          <w:tcPr>
            <w:tcW w:w="2812" w:type="dxa"/>
            <w:shd w:val="clear" w:color="auto" w:fill="FFFFFF"/>
            <w:vAlign w:val="center"/>
          </w:tcPr>
          <w:p>
            <w:pPr>
              <w:spacing w:before="40" w:after="40" w:line="260" w:lineRule="auto"/>
              <w:jc w:val="left"/>
            </w:pPr>
            <w:r>
              <w:rPr>
                <w:sz w:val="19"/>
                <w:szCs w:val="19"/>
              </w:rPr>
              <w:t xml:space="preserve">Gap &lt; −3,00%</w:t>
            </w:r>
          </w:p>
        </w:tc>
        <w:tc>
          <w:tcPr>
            <w:tcW w:w="1582" w:type="dxa"/>
            <w:shd w:val="clear" w:color="auto" w:fill="FFFFFF"/>
            <w:vAlign w:val="center"/>
          </w:tcPr>
          <w:p>
            <w:pPr>
              <w:spacing w:before="40" w:after="40" w:line="260" w:lineRule="auto"/>
              <w:jc w:val="left"/>
            </w:pPr>
            <w:r>
              <w:rPr>
                <w:sz w:val="19"/>
                <w:szCs w:val="19"/>
              </w:rPr>
              <w:t xml:space="preserve">Merah (Rose)</w:t>
            </w:r>
          </w:p>
        </w:tc>
        <w:tc>
          <w:tcPr>
            <w:tcW w:w="2988" w:type="dxa"/>
            <w:shd w:val="clear" w:color="auto" w:fill="FFFFFF"/>
            <w:vAlign w:val="center"/>
          </w:tcPr>
          <w:p>
            <w:pPr>
              <w:spacing w:before="40" w:after="40" w:line="260" w:lineRule="auto"/>
              <w:jc w:val="left"/>
            </w:pPr>
            <w:r>
              <w:rPr>
                <w:sz w:val="19"/>
                <w:szCs w:val="19"/>
              </w:rPr>
              <w:t xml:space="preserve">Capaian tertinggal jauh dari target; wajib dilakukan intervensi program prioritas pada wilayah atensi.</w:t>
            </w:r>
          </w:p>
        </w:tc>
      </w:tr>
    </w:tbl>
    <w:p>
      <w:pPr>
        <w:spacing w:before="0" w:after="120"/>
        <w:jc w:val="both"/>
      </w:pPr>
    </w:p>
    <w:p>
      <w:pPr>
        <w:pStyle w:val="Heading1"/>
        <w:pageBreakBefore/>
        <w:jc w:val="center"/>
      </w:pPr>
      <w:r>
        <w:t xml:space="preserve">BAB V PROGRES PELAKSANAAN PEKERJAAN</w:t>
      </w:r>
    </w:p>
    <w:p>
      <w:pPr>
        <w:pStyle w:val="Heading2"/>
        <w:jc w:val="left"/>
      </w:pPr>
      <w:r>
        <w:t xml:space="preserve">5.1 Rekapitulasi Capaian Pembangunan Sistem</w:t>
      </w:r>
    </w:p>
    <w:p>
      <w:pPr>
        <w:ind w:firstLine="567"/>
        <w:jc w:val="both"/>
      </w:pPr>
      <w:r>
        <w:t xml:space="preserve">Sampai dengan tanggal 30 Oktober 2026, pembangunan perangkat lunak SIMAK Pendidikan telah menyelesaikan </w:t>
      </w:r>
      <w:r>
        <w:rPr>
          <w:b/>
        </w:rPr>
        <w:t xml:space="preserve">100% dari seluruh 15 modul aplikasi inti</w:t>
      </w:r>
      <w:r>
        <w:t xml:space="preserve">. Basis data aplikasi juga telah diisi dengan data riil Kabupaten Banjarnegara sehingga seluruh fitur perhitungan, pemetaan, dan pelaporan telah berjalan secara utuh.</w:t>
      </w:r>
    </w:p>
    <w:p>
      <w:pPr>
        <w:keepNext/>
        <w:spacing w:before="180" w:after="80"/>
        <w:jc w:val="center"/>
      </w:pPr>
      <w:r>
        <w:rPr>
          <w:b/>
          <w:sz w:val="20"/>
          <w:szCs w:val="20"/>
        </w:rPr>
        <w:t xml:space="preserve">Tabel 5.1 Rekapitulasi Progres Pembangunan per Modul dan Tahapan</w:t>
      </w:r>
    </w:p>
    <w:tbl>
      <w:tblPr>
        <w:tblW w:w="8787"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left w:w="80" w:type="dxa"/>
          <w:right w:w="80" w:type="dxa"/>
        </w:tblCellMar>
      </w:tblPr>
      <w:tblGrid>
        <w:gridCol w:w="439"/>
        <w:gridCol w:w="3954"/>
        <w:gridCol w:w="791"/>
        <w:gridCol w:w="1230"/>
        <w:gridCol w:w="2372"/>
      </w:tblGrid>
      <w:tr>
        <w:trPr>
          <w:tblHeader/>
          <w:cantSplit/>
        </w:trPr>
        <w:tc>
          <w:tcPr>
            <w:tcW w:w="439" w:type="dxa"/>
            <w:shd w:val="clear" w:color="auto" w:fill="1F4E79"/>
            <w:vAlign w:val="center"/>
          </w:tcPr>
          <w:p>
            <w:pPr>
              <w:spacing w:before="40" w:after="40" w:line="260" w:lineRule="auto"/>
              <w:jc w:val="center"/>
            </w:pPr>
            <w:r>
              <w:rPr>
                <w:b/>
                <w:sz w:val="19"/>
                <w:szCs w:val="19"/>
                <w:color w:val="FFFFFF"/>
              </w:rPr>
              <w:t xml:space="preserve">No</w:t>
            </w:r>
          </w:p>
        </w:tc>
        <w:tc>
          <w:tcPr>
            <w:tcW w:w="3954" w:type="dxa"/>
            <w:shd w:val="clear" w:color="auto" w:fill="1F4E79"/>
            <w:vAlign w:val="center"/>
          </w:tcPr>
          <w:p>
            <w:pPr>
              <w:spacing w:before="40" w:after="40" w:line="260" w:lineRule="auto"/>
              <w:jc w:val="center"/>
            </w:pPr>
            <w:r>
              <w:rPr>
                <w:b/>
                <w:sz w:val="19"/>
                <w:szCs w:val="19"/>
                <w:color w:val="FFFFFF"/>
              </w:rPr>
              <w:t xml:space="preserve">Komponen / Modul Pekerjaan</w:t>
            </w:r>
          </w:p>
        </w:tc>
        <w:tc>
          <w:tcPr>
            <w:tcW w:w="791" w:type="dxa"/>
            <w:shd w:val="clear" w:color="auto" w:fill="1F4E79"/>
            <w:vAlign w:val="center"/>
          </w:tcPr>
          <w:p>
            <w:pPr>
              <w:spacing w:before="40" w:after="40" w:line="260" w:lineRule="auto"/>
              <w:jc w:val="center"/>
            </w:pPr>
            <w:r>
              <w:rPr>
                <w:b/>
                <w:sz w:val="19"/>
                <w:szCs w:val="19"/>
                <w:color w:val="FFFFFF"/>
              </w:rPr>
              <w:t xml:space="preserve">Bobot</w:t>
            </w:r>
          </w:p>
        </w:tc>
        <w:tc>
          <w:tcPr>
            <w:tcW w:w="1230" w:type="dxa"/>
            <w:shd w:val="clear" w:color="auto" w:fill="1F4E79"/>
            <w:vAlign w:val="center"/>
          </w:tcPr>
          <w:p>
            <w:pPr>
              <w:spacing w:before="40" w:after="40" w:line="260" w:lineRule="auto"/>
              <w:jc w:val="center"/>
            </w:pPr>
            <w:r>
              <w:rPr>
                <w:b/>
                <w:sz w:val="19"/>
                <w:szCs w:val="19"/>
                <w:color w:val="FFFFFF"/>
              </w:rPr>
              <w:t xml:space="preserve">Capaian Modul</w:t>
            </w:r>
          </w:p>
        </w:tc>
        <w:tc>
          <w:tcPr>
            <w:tcW w:w="2372" w:type="dxa"/>
            <w:shd w:val="clear" w:color="auto" w:fill="1F4E79"/>
            <w:vAlign w:val="center"/>
          </w:tcPr>
          <w:p>
            <w:pPr>
              <w:spacing w:before="40" w:after="40" w:line="260" w:lineRule="auto"/>
              <w:jc w:val="center"/>
            </w:pPr>
            <w:r>
              <w:rPr>
                <w:b/>
                <w:sz w:val="19"/>
                <w:szCs w:val="19"/>
                <w:color w:val="FFFFFF"/>
              </w:rPr>
              <w:t xml:space="preserve">Keterangan Status</w:t>
            </w:r>
          </w:p>
        </w:tc>
      </w:tr>
      <w:tr>
        <w:trPr>
          <w:cantSplit/>
        </w:trPr>
        <w:tc>
          <w:tcPr>
            <w:tcW w:w="439" w:type="dxa"/>
            <w:shd w:val="clear" w:color="auto" w:fill="FFFFFF"/>
            <w:vAlign w:val="center"/>
          </w:tcPr>
          <w:p>
            <w:pPr>
              <w:spacing w:before="40" w:after="40" w:line="260" w:lineRule="auto"/>
              <w:jc w:val="left"/>
            </w:pPr>
            <w:r>
              <w:rPr>
                <w:sz w:val="19"/>
                <w:szCs w:val="19"/>
              </w:rPr>
              <w:t xml:space="preserve">1</w:t>
            </w:r>
          </w:p>
        </w:tc>
        <w:tc>
          <w:tcPr>
            <w:tcW w:w="3954" w:type="dxa"/>
            <w:shd w:val="clear" w:color="auto" w:fill="FFFFFF"/>
            <w:vAlign w:val="center"/>
          </w:tcPr>
          <w:p>
            <w:pPr>
              <w:spacing w:before="40" w:after="40" w:line="260" w:lineRule="auto"/>
              <w:jc w:val="left"/>
            </w:pPr>
            <w:r>
              <w:rPr>
                <w:sz w:val="19"/>
                <w:szCs w:val="19"/>
              </w:rPr>
              <w:t xml:space="preserve">Modul Autentikasi, Captcha SVG &amp; Rate Limiter</w:t>
            </w:r>
          </w:p>
        </w:tc>
        <w:tc>
          <w:tcPr>
            <w:tcW w:w="791" w:type="dxa"/>
            <w:shd w:val="clear" w:color="auto" w:fill="FFFFFF"/>
            <w:vAlign w:val="center"/>
          </w:tcPr>
          <w:p>
            <w:pPr>
              <w:spacing w:before="40" w:after="40" w:line="260" w:lineRule="auto"/>
              <w:jc w:val="left"/>
            </w:pPr>
            <w:r>
              <w:rPr>
                <w:sz w:val="19"/>
                <w:szCs w:val="19"/>
              </w:rPr>
              <w:t xml:space="preserve">5%</w:t>
            </w:r>
          </w:p>
        </w:tc>
        <w:tc>
          <w:tcPr>
            <w:tcW w:w="1230" w:type="dxa"/>
            <w:shd w:val="clear" w:color="auto" w:fill="FFFFFF"/>
            <w:vAlign w:val="center"/>
          </w:tcPr>
          <w:p>
            <w:pPr>
              <w:spacing w:before="40" w:after="40" w:line="260" w:lineRule="auto"/>
              <w:jc w:val="left"/>
            </w:pPr>
            <w:r>
              <w:rPr>
                <w:sz w:val="19"/>
                <w:szCs w:val="19"/>
              </w:rPr>
              <w:t xml:space="preserve">100%</w:t>
            </w:r>
          </w:p>
        </w:tc>
        <w:tc>
          <w:tcPr>
            <w:tcW w:w="2372" w:type="dxa"/>
            <w:shd w:val="clear" w:color="auto" w:fill="FFFFFF"/>
            <w:vAlign w:val="center"/>
          </w:tcPr>
          <w:p>
            <w:pPr>
              <w:spacing w:before="40" w:after="40" w:line="260" w:lineRule="auto"/>
              <w:jc w:val="left"/>
            </w:pPr>
            <w:r>
              <w:rPr>
                <w:sz w:val="19"/>
                <w:szCs w:val="19"/>
              </w:rPr>
              <w:t xml:space="preserve">Selesai &amp; Beroperasi</w:t>
            </w:r>
          </w:p>
        </w:tc>
      </w:tr>
      <w:tr>
        <w:trPr>
          <w:cantSplit/>
        </w:trPr>
        <w:tc>
          <w:tcPr>
            <w:tcW w:w="439" w:type="dxa"/>
            <w:shd w:val="clear" w:color="auto" w:fill="EAF1FB"/>
            <w:vAlign w:val="center"/>
          </w:tcPr>
          <w:p>
            <w:pPr>
              <w:spacing w:before="40" w:after="40" w:line="260" w:lineRule="auto"/>
              <w:jc w:val="left"/>
            </w:pPr>
            <w:r>
              <w:rPr>
                <w:sz w:val="19"/>
                <w:szCs w:val="19"/>
              </w:rPr>
              <w:t xml:space="preserve">2</w:t>
            </w:r>
          </w:p>
        </w:tc>
        <w:tc>
          <w:tcPr>
            <w:tcW w:w="3954" w:type="dxa"/>
            <w:shd w:val="clear" w:color="auto" w:fill="EAF1FB"/>
            <w:vAlign w:val="center"/>
          </w:tcPr>
          <w:p>
            <w:pPr>
              <w:spacing w:before="40" w:after="40" w:line="260" w:lineRule="auto"/>
              <w:jc w:val="left"/>
            </w:pPr>
            <w:r>
              <w:rPr>
                <w:sz w:val="19"/>
                <w:szCs w:val="19"/>
              </w:rPr>
              <w:t xml:space="preserve">Modul Dashboard Kinerja Makro &amp; Early Warning System (EWS)</w:t>
            </w:r>
          </w:p>
        </w:tc>
        <w:tc>
          <w:tcPr>
            <w:tcW w:w="791" w:type="dxa"/>
            <w:shd w:val="clear" w:color="auto" w:fill="EAF1FB"/>
            <w:vAlign w:val="center"/>
          </w:tcPr>
          <w:p>
            <w:pPr>
              <w:spacing w:before="40" w:after="40" w:line="260" w:lineRule="auto"/>
              <w:jc w:val="left"/>
            </w:pPr>
            <w:r>
              <w:rPr>
                <w:sz w:val="19"/>
                <w:szCs w:val="19"/>
              </w:rPr>
              <w:t xml:space="preserve">8%</w:t>
            </w:r>
          </w:p>
        </w:tc>
        <w:tc>
          <w:tcPr>
            <w:tcW w:w="1230" w:type="dxa"/>
            <w:shd w:val="clear" w:color="auto" w:fill="EAF1FB"/>
            <w:vAlign w:val="center"/>
          </w:tcPr>
          <w:p>
            <w:pPr>
              <w:spacing w:before="40" w:after="40" w:line="260" w:lineRule="auto"/>
              <w:jc w:val="left"/>
            </w:pPr>
            <w:r>
              <w:rPr>
                <w:sz w:val="19"/>
                <w:szCs w:val="19"/>
              </w:rPr>
              <w:t xml:space="preserve">100%</w:t>
            </w:r>
          </w:p>
        </w:tc>
        <w:tc>
          <w:tcPr>
            <w:tcW w:w="2372" w:type="dxa"/>
            <w:shd w:val="clear" w:color="auto" w:fill="EAF1FB"/>
            <w:vAlign w:val="center"/>
          </w:tcPr>
          <w:p>
            <w:pPr>
              <w:spacing w:before="40" w:after="40" w:line="260" w:lineRule="auto"/>
              <w:jc w:val="left"/>
            </w:pPr>
            <w:r>
              <w:rPr>
                <w:sz w:val="19"/>
                <w:szCs w:val="19"/>
              </w:rPr>
              <w:t xml:space="preserve">Selesai &amp; Beroperasi</w:t>
            </w:r>
          </w:p>
        </w:tc>
      </w:tr>
      <w:tr>
        <w:trPr>
          <w:cantSplit/>
        </w:trPr>
        <w:tc>
          <w:tcPr>
            <w:tcW w:w="439" w:type="dxa"/>
            <w:shd w:val="clear" w:color="auto" w:fill="FFFFFF"/>
            <w:vAlign w:val="center"/>
          </w:tcPr>
          <w:p>
            <w:pPr>
              <w:spacing w:before="40" w:after="40" w:line="260" w:lineRule="auto"/>
              <w:jc w:val="left"/>
            </w:pPr>
            <w:r>
              <w:rPr>
                <w:sz w:val="19"/>
                <w:szCs w:val="19"/>
              </w:rPr>
              <w:t xml:space="preserve">3</w:t>
            </w:r>
          </w:p>
        </w:tc>
        <w:tc>
          <w:tcPr>
            <w:tcW w:w="3954" w:type="dxa"/>
            <w:shd w:val="clear" w:color="auto" w:fill="FFFFFF"/>
            <w:vAlign w:val="center"/>
          </w:tcPr>
          <w:p>
            <w:pPr>
              <w:spacing w:before="40" w:after="40" w:line="260" w:lineRule="auto"/>
              <w:jc w:val="left"/>
            </w:pPr>
            <w:r>
              <w:rPr>
                <w:sz w:val="19"/>
                <w:szCs w:val="19"/>
              </w:rPr>
              <w:t xml:space="preserve">Modul Master Data Satuan Pendidikan &amp; Akreditasi (448 Sekolah)</w:t>
            </w:r>
          </w:p>
        </w:tc>
        <w:tc>
          <w:tcPr>
            <w:tcW w:w="791" w:type="dxa"/>
            <w:shd w:val="clear" w:color="auto" w:fill="FFFFFF"/>
            <w:vAlign w:val="center"/>
          </w:tcPr>
          <w:p>
            <w:pPr>
              <w:spacing w:before="40" w:after="40" w:line="260" w:lineRule="auto"/>
              <w:jc w:val="left"/>
            </w:pPr>
            <w:r>
              <w:rPr>
                <w:sz w:val="19"/>
                <w:szCs w:val="19"/>
              </w:rPr>
              <w:t xml:space="preserve">6%</w:t>
            </w:r>
          </w:p>
        </w:tc>
        <w:tc>
          <w:tcPr>
            <w:tcW w:w="1230" w:type="dxa"/>
            <w:shd w:val="clear" w:color="auto" w:fill="FFFFFF"/>
            <w:vAlign w:val="center"/>
          </w:tcPr>
          <w:p>
            <w:pPr>
              <w:spacing w:before="40" w:after="40" w:line="260" w:lineRule="auto"/>
              <w:jc w:val="left"/>
            </w:pPr>
            <w:r>
              <w:rPr>
                <w:sz w:val="19"/>
                <w:szCs w:val="19"/>
              </w:rPr>
              <w:t xml:space="preserve">100%</w:t>
            </w:r>
          </w:p>
        </w:tc>
        <w:tc>
          <w:tcPr>
            <w:tcW w:w="2372" w:type="dxa"/>
            <w:shd w:val="clear" w:color="auto" w:fill="FFFFFF"/>
            <w:vAlign w:val="center"/>
          </w:tcPr>
          <w:p>
            <w:pPr>
              <w:spacing w:before="40" w:after="40" w:line="260" w:lineRule="auto"/>
              <w:jc w:val="left"/>
            </w:pPr>
            <w:r>
              <w:rPr>
                <w:sz w:val="19"/>
                <w:szCs w:val="19"/>
              </w:rPr>
              <w:t xml:space="preserve">Selesai &amp; Beroperasi</w:t>
            </w:r>
          </w:p>
        </w:tc>
      </w:tr>
      <w:tr>
        <w:trPr>
          <w:cantSplit/>
        </w:trPr>
        <w:tc>
          <w:tcPr>
            <w:tcW w:w="439" w:type="dxa"/>
            <w:shd w:val="clear" w:color="auto" w:fill="EAF1FB"/>
            <w:vAlign w:val="center"/>
          </w:tcPr>
          <w:p>
            <w:pPr>
              <w:spacing w:before="40" w:after="40" w:line="260" w:lineRule="auto"/>
              <w:jc w:val="left"/>
            </w:pPr>
            <w:r>
              <w:rPr>
                <w:sz w:val="19"/>
                <w:szCs w:val="19"/>
              </w:rPr>
              <w:t xml:space="preserve">4</w:t>
            </w:r>
          </w:p>
        </w:tc>
        <w:tc>
          <w:tcPr>
            <w:tcW w:w="3954" w:type="dxa"/>
            <w:shd w:val="clear" w:color="auto" w:fill="EAF1FB"/>
            <w:vAlign w:val="center"/>
          </w:tcPr>
          <w:p>
            <w:pPr>
              <w:spacing w:before="40" w:after="40" w:line="260" w:lineRule="auto"/>
              <w:jc w:val="left"/>
            </w:pPr>
            <w:r>
              <w:rPr>
                <w:sz w:val="19"/>
                <w:szCs w:val="19"/>
              </w:rPr>
              <w:t xml:space="preserve">Modul Data Partisipasi Siswa (Dapodik) Lintas Usia &amp; Gender</w:t>
            </w:r>
          </w:p>
        </w:tc>
        <w:tc>
          <w:tcPr>
            <w:tcW w:w="791" w:type="dxa"/>
            <w:shd w:val="clear" w:color="auto" w:fill="EAF1FB"/>
            <w:vAlign w:val="center"/>
          </w:tcPr>
          <w:p>
            <w:pPr>
              <w:spacing w:before="40" w:after="40" w:line="260" w:lineRule="auto"/>
              <w:jc w:val="left"/>
            </w:pPr>
            <w:r>
              <w:rPr>
                <w:sz w:val="19"/>
                <w:szCs w:val="19"/>
              </w:rPr>
              <w:t xml:space="preserve">6%</w:t>
            </w:r>
          </w:p>
        </w:tc>
        <w:tc>
          <w:tcPr>
            <w:tcW w:w="1230" w:type="dxa"/>
            <w:shd w:val="clear" w:color="auto" w:fill="EAF1FB"/>
            <w:vAlign w:val="center"/>
          </w:tcPr>
          <w:p>
            <w:pPr>
              <w:spacing w:before="40" w:after="40" w:line="260" w:lineRule="auto"/>
              <w:jc w:val="left"/>
            </w:pPr>
            <w:r>
              <w:rPr>
                <w:sz w:val="19"/>
                <w:szCs w:val="19"/>
              </w:rPr>
              <w:t xml:space="preserve">100%</w:t>
            </w:r>
          </w:p>
        </w:tc>
        <w:tc>
          <w:tcPr>
            <w:tcW w:w="2372" w:type="dxa"/>
            <w:shd w:val="clear" w:color="auto" w:fill="EAF1FB"/>
            <w:vAlign w:val="center"/>
          </w:tcPr>
          <w:p>
            <w:pPr>
              <w:spacing w:before="40" w:after="40" w:line="260" w:lineRule="auto"/>
              <w:jc w:val="left"/>
            </w:pPr>
            <w:r>
              <w:rPr>
                <w:sz w:val="19"/>
                <w:szCs w:val="19"/>
              </w:rPr>
              <w:t xml:space="preserve">Selesai &amp; Beroperasi</w:t>
            </w:r>
          </w:p>
        </w:tc>
      </w:tr>
      <w:tr>
        <w:trPr>
          <w:cantSplit/>
        </w:trPr>
        <w:tc>
          <w:tcPr>
            <w:tcW w:w="439" w:type="dxa"/>
            <w:shd w:val="clear" w:color="auto" w:fill="FFFFFF"/>
            <w:vAlign w:val="center"/>
          </w:tcPr>
          <w:p>
            <w:pPr>
              <w:spacing w:before="40" w:after="40" w:line="260" w:lineRule="auto"/>
              <w:jc w:val="left"/>
            </w:pPr>
            <w:r>
              <w:rPr>
                <w:sz w:val="19"/>
                <w:szCs w:val="19"/>
              </w:rPr>
              <w:t xml:space="preserve">5</w:t>
            </w:r>
          </w:p>
        </w:tc>
        <w:tc>
          <w:tcPr>
            <w:tcW w:w="3954" w:type="dxa"/>
            <w:shd w:val="clear" w:color="auto" w:fill="FFFFFF"/>
            <w:vAlign w:val="center"/>
          </w:tcPr>
          <w:p>
            <w:pPr>
              <w:spacing w:before="40" w:after="40" w:line="260" w:lineRule="auto"/>
              <w:jc w:val="left"/>
            </w:pPr>
            <w:r>
              <w:rPr>
                <w:sz w:val="19"/>
                <w:szCs w:val="19"/>
              </w:rPr>
              <w:t xml:space="preserve">Modul Data Guru, Tendik &amp; Sertifikasi Pendidik (10.128 Guru)</w:t>
            </w:r>
          </w:p>
        </w:tc>
        <w:tc>
          <w:tcPr>
            <w:tcW w:w="791" w:type="dxa"/>
            <w:shd w:val="clear" w:color="auto" w:fill="FFFFFF"/>
            <w:vAlign w:val="center"/>
          </w:tcPr>
          <w:p>
            <w:pPr>
              <w:spacing w:before="40" w:after="40" w:line="260" w:lineRule="auto"/>
              <w:jc w:val="left"/>
            </w:pPr>
            <w:r>
              <w:rPr>
                <w:sz w:val="19"/>
                <w:szCs w:val="19"/>
              </w:rPr>
              <w:t xml:space="preserve">6%</w:t>
            </w:r>
          </w:p>
        </w:tc>
        <w:tc>
          <w:tcPr>
            <w:tcW w:w="1230" w:type="dxa"/>
            <w:shd w:val="clear" w:color="auto" w:fill="FFFFFF"/>
            <w:vAlign w:val="center"/>
          </w:tcPr>
          <w:p>
            <w:pPr>
              <w:spacing w:before="40" w:after="40" w:line="260" w:lineRule="auto"/>
              <w:jc w:val="left"/>
            </w:pPr>
            <w:r>
              <w:rPr>
                <w:sz w:val="19"/>
                <w:szCs w:val="19"/>
              </w:rPr>
              <w:t xml:space="preserve">100%</w:t>
            </w:r>
          </w:p>
        </w:tc>
        <w:tc>
          <w:tcPr>
            <w:tcW w:w="2372" w:type="dxa"/>
            <w:shd w:val="clear" w:color="auto" w:fill="FFFFFF"/>
            <w:vAlign w:val="center"/>
          </w:tcPr>
          <w:p>
            <w:pPr>
              <w:spacing w:before="40" w:after="40" w:line="260" w:lineRule="auto"/>
              <w:jc w:val="left"/>
            </w:pPr>
            <w:r>
              <w:rPr>
                <w:sz w:val="19"/>
                <w:szCs w:val="19"/>
              </w:rPr>
              <w:t xml:space="preserve">Selesai &amp; Beroperasi</w:t>
            </w:r>
          </w:p>
        </w:tc>
      </w:tr>
      <w:tr>
        <w:trPr>
          <w:cantSplit/>
        </w:trPr>
        <w:tc>
          <w:tcPr>
            <w:tcW w:w="439" w:type="dxa"/>
            <w:shd w:val="clear" w:color="auto" w:fill="EAF1FB"/>
            <w:vAlign w:val="center"/>
          </w:tcPr>
          <w:p>
            <w:pPr>
              <w:spacing w:before="40" w:after="40" w:line="260" w:lineRule="auto"/>
              <w:jc w:val="left"/>
            </w:pPr>
            <w:r>
              <w:rPr>
                <w:sz w:val="19"/>
                <w:szCs w:val="19"/>
              </w:rPr>
              <w:t xml:space="preserve">6</w:t>
            </w:r>
          </w:p>
        </w:tc>
        <w:tc>
          <w:tcPr>
            <w:tcW w:w="3954" w:type="dxa"/>
            <w:shd w:val="clear" w:color="auto" w:fill="EAF1FB"/>
            <w:vAlign w:val="center"/>
          </w:tcPr>
          <w:p>
            <w:pPr>
              <w:spacing w:before="40" w:after="40" w:line="260" w:lineRule="auto"/>
              <w:jc w:val="left"/>
            </w:pPr>
            <w:r>
              <w:rPr>
                <w:sz w:val="19"/>
                <w:szCs w:val="19"/>
              </w:rPr>
              <w:t xml:space="preserve">Modul Tujuan 1: Demografi Penduduk Usia Sekolah 20 Kecamatan</w:t>
            </w:r>
          </w:p>
        </w:tc>
        <w:tc>
          <w:tcPr>
            <w:tcW w:w="791" w:type="dxa"/>
            <w:shd w:val="clear" w:color="auto" w:fill="EAF1FB"/>
            <w:vAlign w:val="center"/>
          </w:tcPr>
          <w:p>
            <w:pPr>
              <w:spacing w:before="40" w:after="40" w:line="260" w:lineRule="auto"/>
              <w:jc w:val="left"/>
            </w:pPr>
            <w:r>
              <w:rPr>
                <w:sz w:val="19"/>
                <w:szCs w:val="19"/>
              </w:rPr>
              <w:t xml:space="preserve">6%</w:t>
            </w:r>
          </w:p>
        </w:tc>
        <w:tc>
          <w:tcPr>
            <w:tcW w:w="1230" w:type="dxa"/>
            <w:shd w:val="clear" w:color="auto" w:fill="EAF1FB"/>
            <w:vAlign w:val="center"/>
          </w:tcPr>
          <w:p>
            <w:pPr>
              <w:spacing w:before="40" w:after="40" w:line="260" w:lineRule="auto"/>
              <w:jc w:val="left"/>
            </w:pPr>
            <w:r>
              <w:rPr>
                <w:sz w:val="19"/>
                <w:szCs w:val="19"/>
              </w:rPr>
              <w:t xml:space="preserve">100%</w:t>
            </w:r>
          </w:p>
        </w:tc>
        <w:tc>
          <w:tcPr>
            <w:tcW w:w="2372" w:type="dxa"/>
            <w:shd w:val="clear" w:color="auto" w:fill="EAF1FB"/>
            <w:vAlign w:val="center"/>
          </w:tcPr>
          <w:p>
            <w:pPr>
              <w:spacing w:before="40" w:after="40" w:line="260" w:lineRule="auto"/>
              <w:jc w:val="left"/>
            </w:pPr>
            <w:r>
              <w:rPr>
                <w:sz w:val="19"/>
                <w:szCs w:val="19"/>
              </w:rPr>
              <w:t xml:space="preserve">Selesai &amp; Beroperasi</w:t>
            </w:r>
          </w:p>
        </w:tc>
      </w:tr>
      <w:tr>
        <w:trPr>
          <w:cantSplit/>
        </w:trPr>
        <w:tc>
          <w:tcPr>
            <w:tcW w:w="439" w:type="dxa"/>
            <w:shd w:val="clear" w:color="auto" w:fill="FFFFFF"/>
            <w:vAlign w:val="center"/>
          </w:tcPr>
          <w:p>
            <w:pPr>
              <w:spacing w:before="40" w:after="40" w:line="260" w:lineRule="auto"/>
              <w:jc w:val="left"/>
            </w:pPr>
            <w:r>
              <w:rPr>
                <w:sz w:val="19"/>
                <w:szCs w:val="19"/>
              </w:rPr>
              <w:t xml:space="preserve">7</w:t>
            </w:r>
          </w:p>
        </w:tc>
        <w:tc>
          <w:tcPr>
            <w:tcW w:w="3954" w:type="dxa"/>
            <w:shd w:val="clear" w:color="auto" w:fill="FFFFFF"/>
            <w:vAlign w:val="center"/>
          </w:tcPr>
          <w:p>
            <w:pPr>
              <w:spacing w:before="40" w:after="40" w:line="260" w:lineRule="auto"/>
              <w:jc w:val="left"/>
            </w:pPr>
            <w:r>
              <w:rPr>
                <w:sz w:val="19"/>
                <w:szCs w:val="19"/>
              </w:rPr>
              <w:t xml:space="preserve">Modul Tujuan 2: Perolehan Prestasi Siswa Akademik &amp; Non-Akademik</w:t>
            </w:r>
          </w:p>
        </w:tc>
        <w:tc>
          <w:tcPr>
            <w:tcW w:w="791" w:type="dxa"/>
            <w:shd w:val="clear" w:color="auto" w:fill="FFFFFF"/>
            <w:vAlign w:val="center"/>
          </w:tcPr>
          <w:p>
            <w:pPr>
              <w:spacing w:before="40" w:after="40" w:line="260" w:lineRule="auto"/>
              <w:jc w:val="left"/>
            </w:pPr>
            <w:r>
              <w:rPr>
                <w:sz w:val="19"/>
                <w:szCs w:val="19"/>
              </w:rPr>
              <w:t xml:space="preserve">5%</w:t>
            </w:r>
          </w:p>
        </w:tc>
        <w:tc>
          <w:tcPr>
            <w:tcW w:w="1230" w:type="dxa"/>
            <w:shd w:val="clear" w:color="auto" w:fill="FFFFFF"/>
            <w:vAlign w:val="center"/>
          </w:tcPr>
          <w:p>
            <w:pPr>
              <w:spacing w:before="40" w:after="40" w:line="260" w:lineRule="auto"/>
              <w:jc w:val="left"/>
            </w:pPr>
            <w:r>
              <w:rPr>
                <w:sz w:val="19"/>
                <w:szCs w:val="19"/>
              </w:rPr>
              <w:t xml:space="preserve">100%</w:t>
            </w:r>
          </w:p>
        </w:tc>
        <w:tc>
          <w:tcPr>
            <w:tcW w:w="2372" w:type="dxa"/>
            <w:shd w:val="clear" w:color="auto" w:fill="FFFFFF"/>
            <w:vAlign w:val="center"/>
          </w:tcPr>
          <w:p>
            <w:pPr>
              <w:spacing w:before="40" w:after="40" w:line="260" w:lineRule="auto"/>
              <w:jc w:val="left"/>
            </w:pPr>
            <w:r>
              <w:rPr>
                <w:sz w:val="19"/>
                <w:szCs w:val="19"/>
              </w:rPr>
              <w:t xml:space="preserve">Selesai &amp; Beroperasi</w:t>
            </w:r>
          </w:p>
        </w:tc>
      </w:tr>
      <w:tr>
        <w:trPr>
          <w:cantSplit/>
        </w:trPr>
        <w:tc>
          <w:tcPr>
            <w:tcW w:w="439" w:type="dxa"/>
            <w:shd w:val="clear" w:color="auto" w:fill="EAF1FB"/>
            <w:vAlign w:val="center"/>
          </w:tcPr>
          <w:p>
            <w:pPr>
              <w:spacing w:before="40" w:after="40" w:line="260" w:lineRule="auto"/>
              <w:jc w:val="left"/>
            </w:pPr>
            <w:r>
              <w:rPr>
                <w:sz w:val="19"/>
                <w:szCs w:val="19"/>
              </w:rPr>
              <w:t xml:space="preserve">8</w:t>
            </w:r>
          </w:p>
        </w:tc>
        <w:tc>
          <w:tcPr>
            <w:tcW w:w="3954" w:type="dxa"/>
            <w:shd w:val="clear" w:color="auto" w:fill="EAF1FB"/>
            <w:vAlign w:val="center"/>
          </w:tcPr>
          <w:p>
            <w:pPr>
              <w:spacing w:before="40" w:after="40" w:line="260" w:lineRule="auto"/>
              <w:jc w:val="left"/>
            </w:pPr>
            <w:r>
              <w:rPr>
                <w:sz w:val="19"/>
                <w:szCs w:val="19"/>
              </w:rPr>
              <w:t xml:space="preserve">Modul Analisis Indikator Kinerja (APK, APM, APS, Guru, PAUD)</w:t>
            </w:r>
          </w:p>
        </w:tc>
        <w:tc>
          <w:tcPr>
            <w:tcW w:w="791" w:type="dxa"/>
            <w:shd w:val="clear" w:color="auto" w:fill="EAF1FB"/>
            <w:vAlign w:val="center"/>
          </w:tcPr>
          <w:p>
            <w:pPr>
              <w:spacing w:before="40" w:after="40" w:line="260" w:lineRule="auto"/>
              <w:jc w:val="left"/>
            </w:pPr>
            <w:r>
              <w:rPr>
                <w:sz w:val="19"/>
                <w:szCs w:val="19"/>
              </w:rPr>
              <w:t xml:space="preserve">10%</w:t>
            </w:r>
          </w:p>
        </w:tc>
        <w:tc>
          <w:tcPr>
            <w:tcW w:w="1230" w:type="dxa"/>
            <w:shd w:val="clear" w:color="auto" w:fill="EAF1FB"/>
            <w:vAlign w:val="center"/>
          </w:tcPr>
          <w:p>
            <w:pPr>
              <w:spacing w:before="40" w:after="40" w:line="260" w:lineRule="auto"/>
              <w:jc w:val="left"/>
            </w:pPr>
            <w:r>
              <w:rPr>
                <w:sz w:val="19"/>
                <w:szCs w:val="19"/>
              </w:rPr>
              <w:t xml:space="preserve">100%</w:t>
            </w:r>
          </w:p>
        </w:tc>
        <w:tc>
          <w:tcPr>
            <w:tcW w:w="2372" w:type="dxa"/>
            <w:shd w:val="clear" w:color="auto" w:fill="EAF1FB"/>
            <w:vAlign w:val="center"/>
          </w:tcPr>
          <w:p>
            <w:pPr>
              <w:spacing w:before="40" w:after="40" w:line="260" w:lineRule="auto"/>
              <w:jc w:val="left"/>
            </w:pPr>
            <w:r>
              <w:rPr>
                <w:sz w:val="19"/>
                <w:szCs w:val="19"/>
              </w:rPr>
              <w:t xml:space="preserve">Selesai &amp; Beroperasi</w:t>
            </w:r>
          </w:p>
        </w:tc>
      </w:tr>
      <w:tr>
        <w:trPr>
          <w:cantSplit/>
        </w:trPr>
        <w:tc>
          <w:tcPr>
            <w:tcW w:w="439" w:type="dxa"/>
            <w:shd w:val="clear" w:color="auto" w:fill="FFFFFF"/>
            <w:vAlign w:val="center"/>
          </w:tcPr>
          <w:p>
            <w:pPr>
              <w:spacing w:before="40" w:after="40" w:line="260" w:lineRule="auto"/>
              <w:jc w:val="left"/>
            </w:pPr>
            <w:r>
              <w:rPr>
                <w:sz w:val="19"/>
                <w:szCs w:val="19"/>
              </w:rPr>
              <w:t xml:space="preserve">9</w:t>
            </w:r>
          </w:p>
        </w:tc>
        <w:tc>
          <w:tcPr>
            <w:tcW w:w="3954" w:type="dxa"/>
            <w:shd w:val="clear" w:color="auto" w:fill="FFFFFF"/>
            <w:vAlign w:val="center"/>
          </w:tcPr>
          <w:p>
            <w:pPr>
              <w:spacing w:before="40" w:after="40" w:line="260" w:lineRule="auto"/>
              <w:jc w:val="left"/>
            </w:pPr>
            <w:r>
              <w:rPr>
                <w:sz w:val="19"/>
                <w:szCs w:val="19"/>
              </w:rPr>
              <w:t xml:space="preserve">Modul Target Renstra (2025–2029) &amp; Realisasi Capaian Kinerja</w:t>
            </w:r>
          </w:p>
        </w:tc>
        <w:tc>
          <w:tcPr>
            <w:tcW w:w="791" w:type="dxa"/>
            <w:shd w:val="clear" w:color="auto" w:fill="FFFFFF"/>
            <w:vAlign w:val="center"/>
          </w:tcPr>
          <w:p>
            <w:pPr>
              <w:spacing w:before="40" w:after="40" w:line="260" w:lineRule="auto"/>
              <w:jc w:val="left"/>
            </w:pPr>
            <w:r>
              <w:rPr>
                <w:sz w:val="19"/>
                <w:szCs w:val="19"/>
              </w:rPr>
              <w:t xml:space="preserve">7%</w:t>
            </w:r>
          </w:p>
        </w:tc>
        <w:tc>
          <w:tcPr>
            <w:tcW w:w="1230" w:type="dxa"/>
            <w:shd w:val="clear" w:color="auto" w:fill="FFFFFF"/>
            <w:vAlign w:val="center"/>
          </w:tcPr>
          <w:p>
            <w:pPr>
              <w:spacing w:before="40" w:after="40" w:line="260" w:lineRule="auto"/>
              <w:jc w:val="left"/>
            </w:pPr>
            <w:r>
              <w:rPr>
                <w:sz w:val="19"/>
                <w:szCs w:val="19"/>
              </w:rPr>
              <w:t xml:space="preserve">100%</w:t>
            </w:r>
          </w:p>
        </w:tc>
        <w:tc>
          <w:tcPr>
            <w:tcW w:w="2372" w:type="dxa"/>
            <w:shd w:val="clear" w:color="auto" w:fill="FFFFFF"/>
            <w:vAlign w:val="center"/>
          </w:tcPr>
          <w:p>
            <w:pPr>
              <w:spacing w:before="40" w:after="40" w:line="260" w:lineRule="auto"/>
              <w:jc w:val="left"/>
            </w:pPr>
            <w:r>
              <w:rPr>
                <w:sz w:val="19"/>
                <w:szCs w:val="19"/>
              </w:rPr>
              <w:t xml:space="preserve">Selesai &amp; Beroperasi</w:t>
            </w:r>
          </w:p>
        </w:tc>
      </w:tr>
      <w:tr>
        <w:trPr>
          <w:cantSplit/>
        </w:trPr>
        <w:tc>
          <w:tcPr>
            <w:tcW w:w="439" w:type="dxa"/>
            <w:shd w:val="clear" w:color="auto" w:fill="EAF1FB"/>
            <w:vAlign w:val="center"/>
          </w:tcPr>
          <w:p>
            <w:pPr>
              <w:spacing w:before="40" w:after="40" w:line="260" w:lineRule="auto"/>
              <w:jc w:val="left"/>
            </w:pPr>
            <w:r>
              <w:rPr>
                <w:sz w:val="19"/>
                <w:szCs w:val="19"/>
              </w:rPr>
              <w:t xml:space="preserve">10</w:t>
            </w:r>
          </w:p>
        </w:tc>
        <w:tc>
          <w:tcPr>
            <w:tcW w:w="3954" w:type="dxa"/>
            <w:shd w:val="clear" w:color="auto" w:fill="EAF1FB"/>
            <w:vAlign w:val="center"/>
          </w:tcPr>
          <w:p>
            <w:pPr>
              <w:spacing w:before="40" w:after="40" w:line="260" w:lineRule="auto"/>
              <w:jc w:val="left"/>
            </w:pPr>
            <w:r>
              <w:rPr>
                <w:sz w:val="19"/>
                <w:szCs w:val="19"/>
              </w:rPr>
              <w:t xml:space="preserve">Modul Generator Dokumen LKjIP Resmi Standar A4</w:t>
            </w:r>
          </w:p>
        </w:tc>
        <w:tc>
          <w:tcPr>
            <w:tcW w:w="791" w:type="dxa"/>
            <w:shd w:val="clear" w:color="auto" w:fill="EAF1FB"/>
            <w:vAlign w:val="center"/>
          </w:tcPr>
          <w:p>
            <w:pPr>
              <w:spacing w:before="40" w:after="40" w:line="260" w:lineRule="auto"/>
              <w:jc w:val="left"/>
            </w:pPr>
            <w:r>
              <w:rPr>
                <w:sz w:val="19"/>
                <w:szCs w:val="19"/>
              </w:rPr>
              <w:t xml:space="preserve">6%</w:t>
            </w:r>
          </w:p>
        </w:tc>
        <w:tc>
          <w:tcPr>
            <w:tcW w:w="1230" w:type="dxa"/>
            <w:shd w:val="clear" w:color="auto" w:fill="EAF1FB"/>
            <w:vAlign w:val="center"/>
          </w:tcPr>
          <w:p>
            <w:pPr>
              <w:spacing w:before="40" w:after="40" w:line="260" w:lineRule="auto"/>
              <w:jc w:val="left"/>
            </w:pPr>
            <w:r>
              <w:rPr>
                <w:sz w:val="19"/>
                <w:szCs w:val="19"/>
              </w:rPr>
              <w:t xml:space="preserve">100%</w:t>
            </w:r>
          </w:p>
        </w:tc>
        <w:tc>
          <w:tcPr>
            <w:tcW w:w="2372" w:type="dxa"/>
            <w:shd w:val="clear" w:color="auto" w:fill="EAF1FB"/>
            <w:vAlign w:val="center"/>
          </w:tcPr>
          <w:p>
            <w:pPr>
              <w:spacing w:before="40" w:after="40" w:line="260" w:lineRule="auto"/>
              <w:jc w:val="left"/>
            </w:pPr>
            <w:r>
              <w:rPr>
                <w:sz w:val="19"/>
                <w:szCs w:val="19"/>
              </w:rPr>
              <w:t xml:space="preserve">Selesai &amp; Beroperasi</w:t>
            </w:r>
          </w:p>
        </w:tc>
      </w:tr>
      <w:tr>
        <w:trPr>
          <w:cantSplit/>
        </w:trPr>
        <w:tc>
          <w:tcPr>
            <w:tcW w:w="439" w:type="dxa"/>
            <w:shd w:val="clear" w:color="auto" w:fill="FFFFFF"/>
            <w:vAlign w:val="center"/>
          </w:tcPr>
          <w:p>
            <w:pPr>
              <w:spacing w:before="40" w:after="40" w:line="260" w:lineRule="auto"/>
              <w:jc w:val="left"/>
            </w:pPr>
            <w:r>
              <w:rPr>
                <w:sz w:val="19"/>
                <w:szCs w:val="19"/>
              </w:rPr>
              <w:t xml:space="preserve">11</w:t>
            </w:r>
          </w:p>
        </w:tc>
        <w:tc>
          <w:tcPr>
            <w:tcW w:w="3954" w:type="dxa"/>
            <w:shd w:val="clear" w:color="auto" w:fill="FFFFFF"/>
            <w:vAlign w:val="center"/>
          </w:tcPr>
          <w:p>
            <w:pPr>
              <w:spacing w:before="40" w:after="40" w:line="260" w:lineRule="auto"/>
              <w:jc w:val="left"/>
            </w:pPr>
            <w:r>
              <w:rPr>
                <w:sz w:val="19"/>
                <w:szCs w:val="19"/>
              </w:rPr>
              <w:t xml:space="preserve">Modul Peta Sebaran Geospasial (GIS) 20 Kecamatan</w:t>
            </w:r>
          </w:p>
        </w:tc>
        <w:tc>
          <w:tcPr>
            <w:tcW w:w="791" w:type="dxa"/>
            <w:shd w:val="clear" w:color="auto" w:fill="FFFFFF"/>
            <w:vAlign w:val="center"/>
          </w:tcPr>
          <w:p>
            <w:pPr>
              <w:spacing w:before="40" w:after="40" w:line="260" w:lineRule="auto"/>
              <w:jc w:val="left"/>
            </w:pPr>
            <w:r>
              <w:rPr>
                <w:sz w:val="19"/>
                <w:szCs w:val="19"/>
              </w:rPr>
              <w:t xml:space="preserve">6%</w:t>
            </w:r>
          </w:p>
        </w:tc>
        <w:tc>
          <w:tcPr>
            <w:tcW w:w="1230" w:type="dxa"/>
            <w:shd w:val="clear" w:color="auto" w:fill="FFFFFF"/>
            <w:vAlign w:val="center"/>
          </w:tcPr>
          <w:p>
            <w:pPr>
              <w:spacing w:before="40" w:after="40" w:line="260" w:lineRule="auto"/>
              <w:jc w:val="left"/>
            </w:pPr>
            <w:r>
              <w:rPr>
                <w:sz w:val="19"/>
                <w:szCs w:val="19"/>
              </w:rPr>
              <w:t xml:space="preserve">100%</w:t>
            </w:r>
          </w:p>
        </w:tc>
        <w:tc>
          <w:tcPr>
            <w:tcW w:w="2372" w:type="dxa"/>
            <w:shd w:val="clear" w:color="auto" w:fill="FFFFFF"/>
            <w:vAlign w:val="center"/>
          </w:tcPr>
          <w:p>
            <w:pPr>
              <w:spacing w:before="40" w:after="40" w:line="260" w:lineRule="auto"/>
              <w:jc w:val="left"/>
            </w:pPr>
            <w:r>
              <w:rPr>
                <w:sz w:val="19"/>
                <w:szCs w:val="19"/>
              </w:rPr>
              <w:t xml:space="preserve">Selesai &amp; Beroperasi</w:t>
            </w:r>
          </w:p>
        </w:tc>
      </w:tr>
      <w:tr>
        <w:trPr>
          <w:cantSplit/>
        </w:trPr>
        <w:tc>
          <w:tcPr>
            <w:tcW w:w="439" w:type="dxa"/>
            <w:shd w:val="clear" w:color="auto" w:fill="EAF1FB"/>
            <w:vAlign w:val="center"/>
          </w:tcPr>
          <w:p>
            <w:pPr>
              <w:spacing w:before="40" w:after="40" w:line="260" w:lineRule="auto"/>
              <w:jc w:val="left"/>
            </w:pPr>
            <w:r>
              <w:rPr>
                <w:sz w:val="19"/>
                <w:szCs w:val="19"/>
              </w:rPr>
              <w:t xml:space="preserve">12</w:t>
            </w:r>
          </w:p>
        </w:tc>
        <w:tc>
          <w:tcPr>
            <w:tcW w:w="3954" w:type="dxa"/>
            <w:shd w:val="clear" w:color="auto" w:fill="EAF1FB"/>
            <w:vAlign w:val="center"/>
          </w:tcPr>
          <w:p>
            <w:pPr>
              <w:spacing w:before="40" w:after="40" w:line="260" w:lineRule="auto"/>
              <w:jc w:val="left"/>
            </w:pPr>
            <w:r>
              <w:rPr>
                <w:sz w:val="19"/>
                <w:szCs w:val="19"/>
              </w:rPr>
              <w:t xml:space="preserve">Modul Impor Massal &amp; Ekspor Data Microsoft Excel (.xlsx/.csv)</w:t>
            </w:r>
          </w:p>
        </w:tc>
        <w:tc>
          <w:tcPr>
            <w:tcW w:w="791" w:type="dxa"/>
            <w:shd w:val="clear" w:color="auto" w:fill="EAF1FB"/>
            <w:vAlign w:val="center"/>
          </w:tcPr>
          <w:p>
            <w:pPr>
              <w:spacing w:before="40" w:after="40" w:line="260" w:lineRule="auto"/>
              <w:jc w:val="left"/>
            </w:pPr>
            <w:r>
              <w:rPr>
                <w:sz w:val="19"/>
                <w:szCs w:val="19"/>
              </w:rPr>
              <w:t xml:space="preserve">5%</w:t>
            </w:r>
          </w:p>
        </w:tc>
        <w:tc>
          <w:tcPr>
            <w:tcW w:w="1230" w:type="dxa"/>
            <w:shd w:val="clear" w:color="auto" w:fill="EAF1FB"/>
            <w:vAlign w:val="center"/>
          </w:tcPr>
          <w:p>
            <w:pPr>
              <w:spacing w:before="40" w:after="40" w:line="260" w:lineRule="auto"/>
              <w:jc w:val="left"/>
            </w:pPr>
            <w:r>
              <w:rPr>
                <w:sz w:val="19"/>
                <w:szCs w:val="19"/>
              </w:rPr>
              <w:t xml:space="preserve">100%</w:t>
            </w:r>
          </w:p>
        </w:tc>
        <w:tc>
          <w:tcPr>
            <w:tcW w:w="2372" w:type="dxa"/>
            <w:shd w:val="clear" w:color="auto" w:fill="EAF1FB"/>
            <w:vAlign w:val="center"/>
          </w:tcPr>
          <w:p>
            <w:pPr>
              <w:spacing w:before="40" w:after="40" w:line="260" w:lineRule="auto"/>
              <w:jc w:val="left"/>
            </w:pPr>
            <w:r>
              <w:rPr>
                <w:sz w:val="19"/>
                <w:szCs w:val="19"/>
              </w:rPr>
              <w:t xml:space="preserve">Selesai &amp; Beroperasi</w:t>
            </w:r>
          </w:p>
        </w:tc>
      </w:tr>
      <w:tr>
        <w:trPr>
          <w:cantSplit/>
        </w:trPr>
        <w:tc>
          <w:tcPr>
            <w:tcW w:w="439" w:type="dxa"/>
            <w:shd w:val="clear" w:color="auto" w:fill="FFFFFF"/>
            <w:vAlign w:val="center"/>
          </w:tcPr>
          <w:p>
            <w:pPr>
              <w:spacing w:before="40" w:after="40" w:line="260" w:lineRule="auto"/>
              <w:jc w:val="left"/>
            </w:pPr>
            <w:r>
              <w:rPr>
                <w:sz w:val="19"/>
                <w:szCs w:val="19"/>
              </w:rPr>
              <w:t xml:space="preserve">13</w:t>
            </w:r>
          </w:p>
        </w:tc>
        <w:tc>
          <w:tcPr>
            <w:tcW w:w="3954" w:type="dxa"/>
            <w:shd w:val="clear" w:color="auto" w:fill="FFFFFF"/>
            <w:vAlign w:val="center"/>
          </w:tcPr>
          <w:p>
            <w:pPr>
              <w:spacing w:before="40" w:after="40" w:line="260" w:lineRule="auto"/>
              <w:jc w:val="left"/>
            </w:pPr>
            <w:r>
              <w:rPr>
                <w:sz w:val="19"/>
                <w:szCs w:val="19"/>
              </w:rPr>
              <w:t xml:space="preserve">Modul Manajemen Pengguna &amp; Matriks Hak Akses Menu (RBAC)</w:t>
            </w:r>
          </w:p>
        </w:tc>
        <w:tc>
          <w:tcPr>
            <w:tcW w:w="791" w:type="dxa"/>
            <w:shd w:val="clear" w:color="auto" w:fill="FFFFFF"/>
            <w:vAlign w:val="center"/>
          </w:tcPr>
          <w:p>
            <w:pPr>
              <w:spacing w:before="40" w:after="40" w:line="260" w:lineRule="auto"/>
              <w:jc w:val="left"/>
            </w:pPr>
            <w:r>
              <w:rPr>
                <w:sz w:val="19"/>
                <w:szCs w:val="19"/>
              </w:rPr>
              <w:t xml:space="preserve">5%</w:t>
            </w:r>
          </w:p>
        </w:tc>
        <w:tc>
          <w:tcPr>
            <w:tcW w:w="1230" w:type="dxa"/>
            <w:shd w:val="clear" w:color="auto" w:fill="FFFFFF"/>
            <w:vAlign w:val="center"/>
          </w:tcPr>
          <w:p>
            <w:pPr>
              <w:spacing w:before="40" w:after="40" w:line="260" w:lineRule="auto"/>
              <w:jc w:val="left"/>
            </w:pPr>
            <w:r>
              <w:rPr>
                <w:sz w:val="19"/>
                <w:szCs w:val="19"/>
              </w:rPr>
              <w:t xml:space="preserve">100%</w:t>
            </w:r>
          </w:p>
        </w:tc>
        <w:tc>
          <w:tcPr>
            <w:tcW w:w="2372" w:type="dxa"/>
            <w:shd w:val="clear" w:color="auto" w:fill="FFFFFF"/>
            <w:vAlign w:val="center"/>
          </w:tcPr>
          <w:p>
            <w:pPr>
              <w:spacing w:before="40" w:after="40" w:line="260" w:lineRule="auto"/>
              <w:jc w:val="left"/>
            </w:pPr>
            <w:r>
              <w:rPr>
                <w:sz w:val="19"/>
                <w:szCs w:val="19"/>
              </w:rPr>
              <w:t xml:space="preserve">Selesai &amp; Beroperasi</w:t>
            </w:r>
          </w:p>
        </w:tc>
      </w:tr>
      <w:tr>
        <w:trPr>
          <w:cantSplit/>
        </w:trPr>
        <w:tc>
          <w:tcPr>
            <w:tcW w:w="439" w:type="dxa"/>
            <w:shd w:val="clear" w:color="auto" w:fill="EAF1FB"/>
            <w:vAlign w:val="center"/>
          </w:tcPr>
          <w:p>
            <w:pPr>
              <w:spacing w:before="40" w:after="40" w:line="260" w:lineRule="auto"/>
              <w:jc w:val="left"/>
            </w:pPr>
            <w:r>
              <w:rPr>
                <w:sz w:val="19"/>
                <w:szCs w:val="19"/>
              </w:rPr>
              <w:t xml:space="preserve">14</w:t>
            </w:r>
          </w:p>
        </w:tc>
        <w:tc>
          <w:tcPr>
            <w:tcW w:w="3954" w:type="dxa"/>
            <w:shd w:val="clear" w:color="auto" w:fill="EAF1FB"/>
            <w:vAlign w:val="center"/>
          </w:tcPr>
          <w:p>
            <w:pPr>
              <w:spacing w:before="40" w:after="40" w:line="260" w:lineRule="auto"/>
              <w:jc w:val="left"/>
            </w:pPr>
            <w:r>
              <w:rPr>
                <w:sz w:val="19"/>
                <w:szCs w:val="19"/>
              </w:rPr>
              <w:t xml:space="preserve">Modul Log Audit Trail (Rekam Jejak Perubahan Data)</w:t>
            </w:r>
          </w:p>
        </w:tc>
        <w:tc>
          <w:tcPr>
            <w:tcW w:w="791" w:type="dxa"/>
            <w:shd w:val="clear" w:color="auto" w:fill="EAF1FB"/>
            <w:vAlign w:val="center"/>
          </w:tcPr>
          <w:p>
            <w:pPr>
              <w:spacing w:before="40" w:after="40" w:line="260" w:lineRule="auto"/>
              <w:jc w:val="left"/>
            </w:pPr>
            <w:r>
              <w:rPr>
                <w:sz w:val="19"/>
                <w:szCs w:val="19"/>
              </w:rPr>
              <w:t xml:space="preserve">4%</w:t>
            </w:r>
          </w:p>
        </w:tc>
        <w:tc>
          <w:tcPr>
            <w:tcW w:w="1230" w:type="dxa"/>
            <w:shd w:val="clear" w:color="auto" w:fill="EAF1FB"/>
            <w:vAlign w:val="center"/>
          </w:tcPr>
          <w:p>
            <w:pPr>
              <w:spacing w:before="40" w:after="40" w:line="260" w:lineRule="auto"/>
              <w:jc w:val="left"/>
            </w:pPr>
            <w:r>
              <w:rPr>
                <w:sz w:val="19"/>
                <w:szCs w:val="19"/>
              </w:rPr>
              <w:t xml:space="preserve">100%</w:t>
            </w:r>
          </w:p>
        </w:tc>
        <w:tc>
          <w:tcPr>
            <w:tcW w:w="2372" w:type="dxa"/>
            <w:shd w:val="clear" w:color="auto" w:fill="EAF1FB"/>
            <w:vAlign w:val="center"/>
          </w:tcPr>
          <w:p>
            <w:pPr>
              <w:spacing w:before="40" w:after="40" w:line="260" w:lineRule="auto"/>
              <w:jc w:val="left"/>
            </w:pPr>
            <w:r>
              <w:rPr>
                <w:sz w:val="19"/>
                <w:szCs w:val="19"/>
              </w:rPr>
              <w:t xml:space="preserve">Selesai &amp; Beroperasi</w:t>
            </w:r>
          </w:p>
        </w:tc>
      </w:tr>
      <w:tr>
        <w:trPr>
          <w:cantSplit/>
        </w:trPr>
        <w:tc>
          <w:tcPr>
            <w:tcW w:w="439" w:type="dxa"/>
            <w:shd w:val="clear" w:color="auto" w:fill="FFFFFF"/>
            <w:vAlign w:val="center"/>
          </w:tcPr>
          <w:p>
            <w:pPr>
              <w:spacing w:before="40" w:after="40" w:line="260" w:lineRule="auto"/>
              <w:jc w:val="left"/>
            </w:pPr>
            <w:r>
              <w:rPr>
                <w:sz w:val="19"/>
                <w:szCs w:val="19"/>
              </w:rPr>
              <w:t xml:space="preserve">15</w:t>
            </w:r>
          </w:p>
        </w:tc>
        <w:tc>
          <w:tcPr>
            <w:tcW w:w="3954" w:type="dxa"/>
            <w:shd w:val="clear" w:color="auto" w:fill="FFFFFF"/>
            <w:vAlign w:val="center"/>
          </w:tcPr>
          <w:p>
            <w:pPr>
              <w:spacing w:before="40" w:after="40" w:line="260" w:lineRule="auto"/>
              <w:jc w:val="left"/>
            </w:pPr>
            <w:r>
              <w:rPr>
                <w:sz w:val="19"/>
                <w:szCs w:val="19"/>
              </w:rPr>
              <w:t xml:space="preserve">Modul Pusat Pengetahuan, Glosarium &amp; SOP Panduan SAKIP</w:t>
            </w:r>
          </w:p>
        </w:tc>
        <w:tc>
          <w:tcPr>
            <w:tcW w:w="791" w:type="dxa"/>
            <w:shd w:val="clear" w:color="auto" w:fill="FFFFFF"/>
            <w:vAlign w:val="center"/>
          </w:tcPr>
          <w:p>
            <w:pPr>
              <w:spacing w:before="40" w:after="40" w:line="260" w:lineRule="auto"/>
              <w:jc w:val="left"/>
            </w:pPr>
            <w:r>
              <w:rPr>
                <w:sz w:val="19"/>
                <w:szCs w:val="19"/>
              </w:rPr>
              <w:t xml:space="preserve">3%</w:t>
            </w:r>
          </w:p>
        </w:tc>
        <w:tc>
          <w:tcPr>
            <w:tcW w:w="1230" w:type="dxa"/>
            <w:shd w:val="clear" w:color="auto" w:fill="FFFFFF"/>
            <w:vAlign w:val="center"/>
          </w:tcPr>
          <w:p>
            <w:pPr>
              <w:spacing w:before="40" w:after="40" w:line="260" w:lineRule="auto"/>
              <w:jc w:val="left"/>
            </w:pPr>
            <w:r>
              <w:rPr>
                <w:sz w:val="19"/>
                <w:szCs w:val="19"/>
              </w:rPr>
              <w:t xml:space="preserve">100%</w:t>
            </w:r>
          </w:p>
        </w:tc>
        <w:tc>
          <w:tcPr>
            <w:tcW w:w="2372" w:type="dxa"/>
            <w:shd w:val="clear" w:color="auto" w:fill="FFFFFF"/>
            <w:vAlign w:val="center"/>
          </w:tcPr>
          <w:p>
            <w:pPr>
              <w:spacing w:before="40" w:after="40" w:line="260" w:lineRule="auto"/>
              <w:jc w:val="left"/>
            </w:pPr>
            <w:r>
              <w:rPr>
                <w:sz w:val="19"/>
                <w:szCs w:val="19"/>
              </w:rPr>
              <w:t xml:space="preserve">Selesai &amp; Beroperasi</w:t>
            </w:r>
          </w:p>
        </w:tc>
      </w:tr>
      <w:tr>
        <w:trPr>
          <w:cantSplit/>
        </w:trPr>
        <w:tc>
          <w:tcPr>
            <w:tcW w:w="439" w:type="dxa"/>
            <w:shd w:val="clear" w:color="auto" w:fill="EAF1FB"/>
            <w:vAlign w:val="center"/>
          </w:tcPr>
          <w:p>
            <w:pPr>
              <w:spacing w:before="40" w:after="40" w:line="260" w:lineRule="auto"/>
              <w:jc w:val="left"/>
            </w:pPr>
            <w:r>
              <w:rPr>
                <w:sz w:val="19"/>
                <w:szCs w:val="19"/>
              </w:rPr>
              <w:t xml:space="preserve">16</w:t>
            </w:r>
          </w:p>
        </w:tc>
        <w:tc>
          <w:tcPr>
            <w:tcW w:w="3954" w:type="dxa"/>
            <w:shd w:val="clear" w:color="auto" w:fill="EAF1FB"/>
            <w:vAlign w:val="center"/>
          </w:tcPr>
          <w:p>
            <w:pPr>
              <w:spacing w:before="40" w:after="40" w:line="260" w:lineRule="auto"/>
              <w:jc w:val="left"/>
            </w:pPr>
            <w:r>
              <w:rPr>
                <w:sz w:val="19"/>
                <w:szCs w:val="19"/>
              </w:rPr>
              <w:t xml:space="preserve">Kajian &amp; Implementasi Integrasi SQL Server Datamart Dapodik Kominfo</w:t>
            </w:r>
          </w:p>
        </w:tc>
        <w:tc>
          <w:tcPr>
            <w:tcW w:w="791" w:type="dxa"/>
            <w:shd w:val="clear" w:color="auto" w:fill="EAF1FB"/>
            <w:vAlign w:val="center"/>
          </w:tcPr>
          <w:p>
            <w:pPr>
              <w:spacing w:before="40" w:after="40" w:line="260" w:lineRule="auto"/>
              <w:jc w:val="left"/>
            </w:pPr>
            <w:r>
              <w:rPr>
                <w:sz w:val="19"/>
                <w:szCs w:val="19"/>
              </w:rPr>
              <w:t xml:space="preserve">6%</w:t>
            </w:r>
          </w:p>
        </w:tc>
        <w:tc>
          <w:tcPr>
            <w:tcW w:w="1230" w:type="dxa"/>
            <w:shd w:val="clear" w:color="auto" w:fill="EAF1FB"/>
            <w:vAlign w:val="center"/>
          </w:tcPr>
          <w:p>
            <w:pPr>
              <w:spacing w:before="40" w:after="40" w:line="260" w:lineRule="auto"/>
              <w:jc w:val="left"/>
            </w:pPr>
            <w:r>
              <w:rPr>
                <w:sz w:val="19"/>
                <w:szCs w:val="19"/>
              </w:rPr>
              <w:t xml:space="preserve">35%</w:t>
            </w:r>
          </w:p>
        </w:tc>
        <w:tc>
          <w:tcPr>
            <w:tcW w:w="2372" w:type="dxa"/>
            <w:shd w:val="clear" w:color="auto" w:fill="EAF1FB"/>
            <w:vAlign w:val="center"/>
          </w:tcPr>
          <w:p>
            <w:pPr>
              <w:spacing w:before="40" w:after="40" w:line="260" w:lineRule="auto"/>
              <w:jc w:val="left"/>
            </w:pPr>
            <w:r>
              <w:rPr>
                <w:sz w:val="19"/>
                <w:szCs w:val="19"/>
              </w:rPr>
              <w:t xml:space="preserve">Kajian Selesai; Konstruksi Agen</w:t>
            </w:r>
          </w:p>
        </w:tc>
      </w:tr>
      <w:tr>
        <w:trPr>
          <w:cantSplit/>
        </w:trPr>
        <w:tc>
          <w:tcPr>
            <w:tcW w:w="439" w:type="dxa"/>
            <w:shd w:val="clear" w:color="auto" w:fill="FFFFFF"/>
            <w:vAlign w:val="center"/>
          </w:tcPr>
          <w:p>
            <w:pPr>
              <w:spacing w:before="40" w:after="40" w:line="260" w:lineRule="auto"/>
              <w:jc w:val="left"/>
            </w:pPr>
            <w:r>
              <w:rPr>
                <w:sz w:val="19"/>
                <w:szCs w:val="19"/>
              </w:rPr>
              <w:t xml:space="preserve">17</w:t>
            </w:r>
          </w:p>
        </w:tc>
        <w:tc>
          <w:tcPr>
            <w:tcW w:w="3954" w:type="dxa"/>
            <w:shd w:val="clear" w:color="auto" w:fill="FFFFFF"/>
            <w:vAlign w:val="center"/>
          </w:tcPr>
          <w:p>
            <w:pPr>
              <w:spacing w:before="40" w:after="40" w:line="260" w:lineRule="auto"/>
              <w:jc w:val="left"/>
            </w:pPr>
            <w:r>
              <w:rPr>
                <w:sz w:val="19"/>
                <w:szCs w:val="19"/>
              </w:rPr>
              <w:t xml:space="preserve">Pengujian Akhir (UAT), Deployment Produksi &amp; Pelatihan Pengguna</w:t>
            </w:r>
          </w:p>
        </w:tc>
        <w:tc>
          <w:tcPr>
            <w:tcW w:w="791" w:type="dxa"/>
            <w:shd w:val="clear" w:color="auto" w:fill="FFFFFF"/>
            <w:vAlign w:val="center"/>
          </w:tcPr>
          <w:p>
            <w:pPr>
              <w:spacing w:before="40" w:after="40" w:line="260" w:lineRule="auto"/>
              <w:jc w:val="left"/>
            </w:pPr>
            <w:r>
              <w:rPr>
                <w:sz w:val="19"/>
                <w:szCs w:val="19"/>
              </w:rPr>
              <w:t xml:space="preserve">6%</w:t>
            </w:r>
          </w:p>
        </w:tc>
        <w:tc>
          <w:tcPr>
            <w:tcW w:w="1230" w:type="dxa"/>
            <w:shd w:val="clear" w:color="auto" w:fill="FFFFFF"/>
            <w:vAlign w:val="center"/>
          </w:tcPr>
          <w:p>
            <w:pPr>
              <w:spacing w:before="40" w:after="40" w:line="260" w:lineRule="auto"/>
              <w:jc w:val="left"/>
            </w:pPr>
            <w:r>
              <w:rPr>
                <w:sz w:val="19"/>
                <w:szCs w:val="19"/>
              </w:rPr>
              <w:t xml:space="preserve">15%</w:t>
            </w:r>
          </w:p>
        </w:tc>
        <w:tc>
          <w:tcPr>
            <w:tcW w:w="2372" w:type="dxa"/>
            <w:shd w:val="clear" w:color="auto" w:fill="FFFFFF"/>
            <w:vAlign w:val="center"/>
          </w:tcPr>
          <w:p>
            <w:pPr>
              <w:spacing w:before="40" w:after="40" w:line="260" w:lineRule="auto"/>
              <w:jc w:val="left"/>
            </w:pPr>
            <w:r>
              <w:rPr>
                <w:sz w:val="19"/>
                <w:szCs w:val="19"/>
              </w:rPr>
              <w:t xml:space="preserve">Jadwal Tahap Akhir</w:t>
            </w:r>
          </w:p>
        </w:tc>
      </w:tr>
      <w:tr>
        <w:trPr>
          <w:cantSplit/>
        </w:trPr>
        <w:tc>
          <w:tcPr>
            <w:tcW w:w="439" w:type="dxa"/>
            <w:shd w:val="clear" w:color="auto" w:fill="EAF1FB"/>
            <w:vAlign w:val="center"/>
          </w:tcPr>
          <w:p>
            <w:pPr>
              <w:spacing w:before="40" w:after="40" w:line="260" w:lineRule="auto"/>
              <w:jc w:val="left"/>
            </w:pPr>
          </w:p>
        </w:tc>
        <w:tc>
          <w:tcPr>
            <w:tcW w:w="3954" w:type="dxa"/>
            <w:shd w:val="clear" w:color="auto" w:fill="EAF1FB"/>
            <w:vAlign w:val="center"/>
          </w:tcPr>
          <w:p>
            <w:pPr>
              <w:spacing w:before="40" w:after="40" w:line="260" w:lineRule="auto"/>
              <w:jc w:val="left"/>
            </w:pPr>
            <w:r>
              <w:rPr>
                <w:b/>
                <w:sz w:val="19"/>
                <w:szCs w:val="19"/>
              </w:rPr>
              <w:t xml:space="preserve">TOTAL PROGRES KESELURUHAN PEKERJAAN</w:t>
            </w:r>
          </w:p>
        </w:tc>
        <w:tc>
          <w:tcPr>
            <w:tcW w:w="791" w:type="dxa"/>
            <w:shd w:val="clear" w:color="auto" w:fill="EAF1FB"/>
            <w:vAlign w:val="center"/>
          </w:tcPr>
          <w:p>
            <w:pPr>
              <w:spacing w:before="40" w:after="40" w:line="260" w:lineRule="auto"/>
              <w:jc w:val="left"/>
            </w:pPr>
            <w:r>
              <w:rPr>
                <w:b/>
                <w:sz w:val="19"/>
                <w:szCs w:val="19"/>
              </w:rPr>
              <w:t xml:space="preserve">100%</w:t>
            </w:r>
          </w:p>
        </w:tc>
        <w:tc>
          <w:tcPr>
            <w:tcW w:w="1230" w:type="dxa"/>
            <w:shd w:val="clear" w:color="auto" w:fill="EAF1FB"/>
            <w:vAlign w:val="center"/>
          </w:tcPr>
          <w:p>
            <w:pPr>
              <w:spacing w:before="40" w:after="40" w:line="260" w:lineRule="auto"/>
              <w:jc w:val="left"/>
            </w:pPr>
            <w:r>
              <w:rPr>
                <w:b/>
                <w:sz w:val="19"/>
                <w:szCs w:val="19"/>
              </w:rPr>
              <w:t xml:space="preserve">75,0%</w:t>
            </w:r>
          </w:p>
        </w:tc>
        <w:tc>
          <w:tcPr>
            <w:tcW w:w="2372" w:type="dxa"/>
            <w:shd w:val="clear" w:color="auto" w:fill="EAF1FB"/>
            <w:vAlign w:val="center"/>
          </w:tcPr>
          <w:p>
            <w:pPr>
              <w:spacing w:before="40" w:after="40" w:line="260" w:lineRule="auto"/>
              <w:jc w:val="left"/>
            </w:pPr>
            <w:r>
              <w:rPr>
                <w:b/>
                <w:sz w:val="19"/>
                <w:szCs w:val="19"/>
              </w:rPr>
              <w:t xml:space="preserve">On-Track Sesuai Jadwal</w:t>
            </w:r>
          </w:p>
        </w:tc>
      </w:tr>
    </w:tbl>
    <w:p>
      <w:pPr>
        <w:spacing w:before="0" w:after="120"/>
        <w:jc w:val="both"/>
      </w:pPr>
    </w:p>
    <w:p>
      <w:pPr>
        <w:pStyle w:val="Heading2"/>
        <w:jc w:val="left"/>
      </w:pPr>
      <w:r>
        <w:t xml:space="preserve">5.2 Pembahasan Detail dan Visualisasi Modul yang Telah Dibangun</w:t>
      </w:r>
    </w:p>
    <w:p>
      <w:pPr>
        <w:pStyle w:val="Heading3"/>
        <w:jc w:val="left"/>
      </w:pPr>
      <w:r>
        <w:t xml:space="preserve">5.2.1 Modul Autentikasi dan Keamanan Login</w:t>
      </w:r>
    </w:p>
    <w:p>
      <w:pPr>
        <w:ind w:firstLine="567"/>
        <w:jc w:val="both"/>
      </w:pPr>
      <w:r>
        <w:t xml:space="preserve">Halaman autentikasi dirancang menggunakan identitas visual resmi Pemerintah Kabupaten Banjarnegara dan DINDIKPORA. Untuk melindungi sistem dari serangan *brute-force* dan bot otomatis, diterapkan mekanisme </w:t>
      </w:r>
      <w:r>
        <w:rPr>
          <w:b/>
        </w:rPr>
        <w:t xml:space="preserve">Captcha SVG dinamis</w:t>
      </w:r>
      <w:r>
        <w:t xml:space="preserve"> yang dihasilkan secara mandiri oleh `CaptchaService` di sisi server tanpa memerlukan koneksi ke layanan pihak ketiga, dipadukan dengan pembatasan 5 kali percobaan gagal per kombinasi alamat email dan IP.</w:t>
      </w:r>
    </w:p>
    <w:p>
      <w:pPr>
        <w:jc w:val="center"/>
        <w:keepNext/>
        <w:spacing w:before="120" w:after="40"/>
      </w:pPr>
      <w:r>
        <w:drawing>
          <wp:inline distT="0" distB="0" distL="0" distR="0">
            <wp:extent cx="5550000" cy="3494143"/>
            <wp:effectExtent l="0" t="0" r="0" b="0"/>
            <wp:docPr id="5" name="Picture 5" descr="Gambar 5.1 Tampilan Halaman Login SIMAK Pendidikan dengan Captcha SVG Dinam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descr="Gambar 5.1 Tampilan Halaman Login SIMAK Pendidikan dengan Captcha SVG Dinamis"/>
                    <pic:cNvPicPr/>
                  </pic:nvPicPr>
                  <pic:blipFill>
                    <a:blip r:embed="rIdImg5"/>
                    <a:stretch>
                      <a:fillRect/>
                    </a:stretch>
                  </pic:blipFill>
                  <pic:spPr>
                    <a:xfrm>
                      <a:off x="0" y="0"/>
                      <a:ext cx="5550000" cy="3494143"/>
                    </a:xfrm>
                    <a:prstGeom prst="rect">
                      <a:avLst/>
                    </a:prstGeom>
                    <a:ln w="9525">
                      <a:solidFill>
                        <a:srgbClr val="CBD5E1"/>
                      </a:solidFill>
                    </a:ln>
                  </pic:spPr>
                </pic:pic>
              </a:graphicData>
            </a:graphic>
          </wp:inline>
        </w:drawing>
      </w:r>
    </w:p>
    <w:p>
      <w:pPr>
        <w:spacing w:before="40" w:after="200"/>
        <w:jc w:val="center"/>
      </w:pPr>
      <w:r>
        <w:rPr>
          <w:b/>
          <w:i/>
          <w:sz w:val="19"/>
          <w:szCs w:val="19"/>
          <w:color w:val="1F4E79"/>
        </w:rPr>
        <w:t xml:space="preserve">Gambar 5.1 Tampilan Halaman Login SIMAK Pendidikan dengan Captcha SVG Dinamis</w:t>
      </w:r>
    </w:p>
    <w:p>
      <w:pPr>
        <w:pStyle w:val="Heading3"/>
        <w:jc w:val="left"/>
      </w:pPr>
      <w:r>
        <w:t xml:space="preserve">5.2.2 Modul Dashboard Kinerja Makro dan Early Warning System (EWS)</w:t>
      </w:r>
    </w:p>
    <w:p>
      <w:pPr>
        <w:ind w:firstLine="567"/>
        <w:jc w:val="both"/>
      </w:pPr>
      <w:r>
        <w:t xml:space="preserve">Dashboard Kinerja menyajikan ringkasan eksekutif seluruh indikator pendidikan Kabupaten Banjarnegara secara komprehensif, dilengkapi pemilih Tahun Data (2024–2026) dan filter Jenis Kelamin (Semua, Laki-laki, Perempuan). Pada bagian atas ditampilkan kartu metrik utama, diikuti panel </w:t>
      </w:r>
      <w:r>
        <w:rPr>
          <w:b/>
        </w:rPr>
        <w:t xml:space="preserve">Early Warning System (EWS)</w:t>
      </w:r>
      <w:r>
        <w:t xml:space="preserve"> yang menghitung *Indeks Kesehatan Kinerja*, menampilkan indikator berstatus *Optimal*, *Waspada*, dan *Kritis*, memberikan rekomendasi intervensi kebijakan otomatis, serta menyoroti 3 kecamatan dengan capaian terendah yang memerlukan atensi prioritas.</w:t>
      </w:r>
    </w:p>
    <w:p>
      <w:pPr>
        <w:jc w:val="center"/>
        <w:keepNext/>
        <w:spacing w:before="120" w:after="40"/>
      </w:pPr>
      <w:r>
        <w:drawing>
          <wp:inline distT="0" distB="0" distL="0" distR="0">
            <wp:extent cx="5550000" cy="3931250"/>
            <wp:effectExtent l="0" t="0" r="0" b="0"/>
            <wp:docPr id="6" name="Picture 6" descr="Gambar 5.2 Tampilan Dashboard Kinerja Makro dan Panel Early Warning System (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descr="Gambar 5.2 Tampilan Dashboard Kinerja Makro dan Panel Early Warning System (EWS)"/>
                    <pic:cNvPicPr/>
                  </pic:nvPicPr>
                  <pic:blipFill>
                    <a:blip r:embed="rIdImg6"/>
                    <a:stretch>
                      <a:fillRect/>
                    </a:stretch>
                  </pic:blipFill>
                  <pic:spPr>
                    <a:xfrm>
                      <a:off x="0" y="0"/>
                      <a:ext cx="5550000" cy="3931250"/>
                    </a:xfrm>
                    <a:prstGeom prst="rect">
                      <a:avLst/>
                    </a:prstGeom>
                    <a:ln w="9525">
                      <a:solidFill>
                        <a:srgbClr val="CBD5E1"/>
                      </a:solidFill>
                    </a:ln>
                  </pic:spPr>
                </pic:pic>
              </a:graphicData>
            </a:graphic>
          </wp:inline>
        </w:drawing>
      </w:r>
    </w:p>
    <w:p>
      <w:pPr>
        <w:spacing w:before="40" w:after="200"/>
        <w:jc w:val="center"/>
      </w:pPr>
      <w:r>
        <w:rPr>
          <w:b/>
          <w:i/>
          <w:sz w:val="19"/>
          <w:szCs w:val="19"/>
          <w:color w:val="1F4E79"/>
        </w:rPr>
        <w:t xml:space="preserve">Gambar 5.2 Tampilan Dashboard Kinerja Makro dan Panel Early Warning System (EWS)</w:t>
      </w:r>
    </w:p>
    <w:p>
      <w:pPr>
        <w:pStyle w:val="Heading3"/>
        <w:jc w:val="left"/>
      </w:pPr>
      <w:r>
        <w:t xml:space="preserve">5.2.3 Modul Master Data Satuan Pendidikan (448 Sekolah)</w:t>
      </w:r>
    </w:p>
    <w:p>
      <w:pPr>
        <w:ind w:firstLine="567"/>
        <w:jc w:val="both"/>
      </w:pPr>
      <w:r>
        <w:t xml:space="preserve">Modul ini mengelola 448 data satuan pendidikan di Kabupaten Banjarnegara lintas jenjang (`PAUD`, `TK`, `SD`, `MI`, `SMP`, `MTS`, `SMA`, `SMK`, `MA`, `PKBM`). Setiap satuan pendidikan mencatat Nomor Pokok Sekolah Nasional (NPSN), nama sekolah, status negeri/swasta, peringkat akreditasi BAN-PDM (`A`, `B`, `C`, `Belum Terakreditasi`), kecamatan, alamat, nama kepala sekolah, nomor telepon, dan titik koordinat geografis.</w:t>
      </w:r>
    </w:p>
    <w:p>
      <w:pPr>
        <w:jc w:val="center"/>
        <w:keepNext/>
        <w:spacing w:before="120" w:after="40"/>
      </w:pPr>
      <w:r>
        <w:drawing>
          <wp:inline distT="0" distB="0" distL="0" distR="0">
            <wp:extent cx="5550000" cy="3622917"/>
            <wp:effectExtent l="0" t="0" r="0" b="0"/>
            <wp:docPr id="7" name="Picture 7" descr="Gambar 5.3 Tampilan Modul Master Data Satuan Pendidikan dan Status Akredit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descr="Gambar 5.3 Tampilan Modul Master Data Satuan Pendidikan dan Status Akreditasi"/>
                    <pic:cNvPicPr/>
                  </pic:nvPicPr>
                  <pic:blipFill>
                    <a:blip r:embed="rIdImg7"/>
                    <a:stretch>
                      <a:fillRect/>
                    </a:stretch>
                  </pic:blipFill>
                  <pic:spPr>
                    <a:xfrm>
                      <a:off x="0" y="0"/>
                      <a:ext cx="5550000" cy="3622917"/>
                    </a:xfrm>
                    <a:prstGeom prst="rect">
                      <a:avLst/>
                    </a:prstGeom>
                    <a:ln w="9525">
                      <a:solidFill>
                        <a:srgbClr val="CBD5E1"/>
                      </a:solidFill>
                    </a:ln>
                  </pic:spPr>
                </pic:pic>
              </a:graphicData>
            </a:graphic>
          </wp:inline>
        </w:drawing>
      </w:r>
    </w:p>
    <w:p>
      <w:pPr>
        <w:spacing w:before="40" w:after="200"/>
        <w:jc w:val="center"/>
      </w:pPr>
      <w:r>
        <w:rPr>
          <w:b/>
          <w:i/>
          <w:sz w:val="19"/>
          <w:szCs w:val="19"/>
          <w:color w:val="1F4E79"/>
        </w:rPr>
        <w:t xml:space="preserve">Gambar 5.3 Tampilan Modul Master Data Satuan Pendidikan dan Status Akreditasi</w:t>
      </w:r>
    </w:p>
    <w:p>
      <w:pPr>
        <w:pStyle w:val="Heading3"/>
        <w:jc w:val="left"/>
      </w:pPr>
      <w:r>
        <w:t xml:space="preserve">5.2.4 Modul Partisipasi Siswa (Dapodik) Lintas Usia dan Gender</w:t>
      </w:r>
    </w:p>
    <w:p>
      <w:pPr>
        <w:ind w:firstLine="567"/>
        <w:jc w:val="both"/>
      </w:pPr>
      <w:r>
        <w:t xml:space="preserve">Modul Partisipasi Siswa menyimpan rekapitulasi peserta didik per satuan pendidikan per tahun ajaran (saat ini memuat 381 rekord sekolah aktif), mencakup jumlah siswa seluruh usia terpilah Laki-laki dan Perempuan, jumlah siswa usia resmi jenjang, distribusi kelompok usia (5–6 tahun, 7–12 tahun, 13–15 tahun, 16–18 tahun, dan usia lainnya), serta jumlah rombongan belajar.</w:t>
      </w:r>
    </w:p>
    <w:p>
      <w:pPr>
        <w:jc w:val="center"/>
        <w:keepNext/>
        <w:spacing w:before="120" w:after="40"/>
      </w:pPr>
      <w:r>
        <w:drawing>
          <wp:inline distT="0" distB="0" distL="0" distR="0">
            <wp:extent cx="5550000" cy="3622917"/>
            <wp:effectExtent l="0" t="0" r="0" b="0"/>
            <wp:docPr id="8" name="Picture 8" descr="Gambar 5.4 Tampilan Modul Partisipasi Siswa Berdasarkan Kelompok Usia dan Jenis Kela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png" descr="Gambar 5.4 Tampilan Modul Partisipasi Siswa Berdasarkan Kelompok Usia dan Jenis Kelamin"/>
                    <pic:cNvPicPr/>
                  </pic:nvPicPr>
                  <pic:blipFill>
                    <a:blip r:embed="rIdImg8"/>
                    <a:stretch>
                      <a:fillRect/>
                    </a:stretch>
                  </pic:blipFill>
                  <pic:spPr>
                    <a:xfrm>
                      <a:off x="0" y="0"/>
                      <a:ext cx="5550000" cy="3622917"/>
                    </a:xfrm>
                    <a:prstGeom prst="rect">
                      <a:avLst/>
                    </a:prstGeom>
                    <a:ln w="9525">
                      <a:solidFill>
                        <a:srgbClr val="CBD5E1"/>
                      </a:solidFill>
                    </a:ln>
                  </pic:spPr>
                </pic:pic>
              </a:graphicData>
            </a:graphic>
          </wp:inline>
        </w:drawing>
      </w:r>
    </w:p>
    <w:p>
      <w:pPr>
        <w:spacing w:before="40" w:after="200"/>
        <w:jc w:val="center"/>
      </w:pPr>
      <w:r>
        <w:rPr>
          <w:b/>
          <w:i/>
          <w:sz w:val="19"/>
          <w:szCs w:val="19"/>
          <w:color w:val="1F4E79"/>
        </w:rPr>
        <w:t xml:space="preserve">Gambar 5.4 Tampilan Modul Partisipasi Siswa Berdasarkan Kelompok Usia dan Jenis Kelamin</w:t>
      </w:r>
    </w:p>
    <w:p>
      <w:pPr>
        <w:pStyle w:val="Heading3"/>
        <w:jc w:val="left"/>
      </w:pPr>
      <w:r>
        <w:t xml:space="preserve">5.2.5 Modul Data Guru, Tenaga Kependidikan, dan Sertifikasi (10.128 Pendidik)</w:t>
      </w:r>
    </w:p>
    <w:p>
      <w:pPr>
        <w:ind w:firstLine="567"/>
        <w:jc w:val="both"/>
      </w:pPr>
      <w:r>
        <w:t xml:space="preserve">Modul ini mengelola 10.128 data guru dan tenaga kependidikan di Kabupaten Banjarnegara, dilengkapi informasi NIP, NUPTK, jenis kelamin, status kepegawaian (`PNS`, `PPPK`, `GTT`, `GTY`, `Honor`), status kepemilikan sertifikat pendidik, dan bidang studi. Data pada modul ini menjadi pembilang langsung pada perhitungan indikator Persentase Guru Bersertifikat Pendidik.</w:t>
      </w:r>
    </w:p>
    <w:p>
      <w:pPr>
        <w:jc w:val="center"/>
        <w:keepNext/>
        <w:spacing w:before="120" w:after="40"/>
      </w:pPr>
      <w:r>
        <w:drawing>
          <wp:inline distT="0" distB="0" distL="0" distR="0">
            <wp:extent cx="5550000" cy="3622917"/>
            <wp:effectExtent l="0" t="0" r="0" b="0"/>
            <wp:docPr id="9" name="Picture 9" descr="Gambar 5.5 Tampilan Modul Data Guru, Status Kepegawaian, dan Sertifikasi Pendid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png" descr="Gambar 5.5 Tampilan Modul Data Guru, Status Kepegawaian, dan Sertifikasi Pendidik"/>
                    <pic:cNvPicPr/>
                  </pic:nvPicPr>
                  <pic:blipFill>
                    <a:blip r:embed="rIdImg9"/>
                    <a:stretch>
                      <a:fillRect/>
                    </a:stretch>
                  </pic:blipFill>
                  <pic:spPr>
                    <a:xfrm>
                      <a:off x="0" y="0"/>
                      <a:ext cx="5550000" cy="3622917"/>
                    </a:xfrm>
                    <a:prstGeom prst="rect">
                      <a:avLst/>
                    </a:prstGeom>
                    <a:ln w="9525">
                      <a:solidFill>
                        <a:srgbClr val="CBD5E1"/>
                      </a:solidFill>
                    </a:ln>
                  </pic:spPr>
                </pic:pic>
              </a:graphicData>
            </a:graphic>
          </wp:inline>
        </w:drawing>
      </w:r>
    </w:p>
    <w:p>
      <w:pPr>
        <w:spacing w:before="40" w:after="200"/>
        <w:jc w:val="center"/>
      </w:pPr>
      <w:r>
        <w:rPr>
          <w:b/>
          <w:i/>
          <w:sz w:val="19"/>
          <w:szCs w:val="19"/>
          <w:color w:val="1F4E79"/>
        </w:rPr>
        <w:t xml:space="preserve">Gambar 5.5 Tampilan Modul Data Guru, Status Kepegawaian, dan Sertifikasi Pendidik</w:t>
      </w:r>
    </w:p>
    <w:p>
      <w:pPr>
        <w:pStyle w:val="Heading3"/>
        <w:jc w:val="left"/>
      </w:pPr>
      <w:r>
        <w:t xml:space="preserve">5.2.6 Modul Tujuan 1: Demografi Penduduk Usia Sekolah (20 Kecamatan)</w:t>
      </w:r>
    </w:p>
    <w:p>
      <w:pPr>
        <w:ind w:firstLine="567"/>
        <w:jc w:val="both"/>
      </w:pPr>
      <w:r>
        <w:t xml:space="preserve">Sesuai alur kerja SAKIP DINDIKPORA, modul Tujuan 1 mengelola data populasi penduduk usia sekolah di 20 kecamatan untuk kelompok usia 0–4 tahun, 5–6 tahun, 7–12 tahun, 13–15 tahun, 16–18 tahun, 16–30 tahun (kepemudaan), dan 18+ tahun, lengkap dengan pemilahan jenis kelamin Laki-laki dan Perempuan.</w:t>
      </w:r>
    </w:p>
    <w:p>
      <w:pPr>
        <w:jc w:val="center"/>
        <w:keepNext/>
        <w:spacing w:before="120" w:after="40"/>
      </w:pPr>
      <w:r>
        <w:drawing>
          <wp:inline distT="0" distB="0" distL="0" distR="0">
            <wp:extent cx="5550000" cy="3622917"/>
            <wp:effectExtent l="0" t="0" r="0" b="0"/>
            <wp:docPr id="10" name="Picture 10" descr="Gambar 5.6 Tampilan Modul Tujuan 1: Demografi Penduduk Usia Sekolah per Kecamat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png" descr="Gambar 5.6 Tampilan Modul Tujuan 1: Demografi Penduduk Usia Sekolah per Kecamatan"/>
                    <pic:cNvPicPr/>
                  </pic:nvPicPr>
                  <pic:blipFill>
                    <a:blip r:embed="rIdImg10"/>
                    <a:stretch>
                      <a:fillRect/>
                    </a:stretch>
                  </pic:blipFill>
                  <pic:spPr>
                    <a:xfrm>
                      <a:off x="0" y="0"/>
                      <a:ext cx="5550000" cy="3622917"/>
                    </a:xfrm>
                    <a:prstGeom prst="rect">
                      <a:avLst/>
                    </a:prstGeom>
                    <a:ln w="9525">
                      <a:solidFill>
                        <a:srgbClr val="CBD5E1"/>
                      </a:solidFill>
                    </a:ln>
                  </pic:spPr>
                </pic:pic>
              </a:graphicData>
            </a:graphic>
          </wp:inline>
        </w:drawing>
      </w:r>
    </w:p>
    <w:p>
      <w:pPr>
        <w:spacing w:before="40" w:after="200"/>
        <w:jc w:val="center"/>
      </w:pPr>
      <w:r>
        <w:rPr>
          <w:b/>
          <w:i/>
          <w:sz w:val="19"/>
          <w:szCs w:val="19"/>
          <w:color w:val="1F4E79"/>
        </w:rPr>
        <w:t xml:space="preserve">Gambar 5.6 Tampilan Modul Tujuan 1: Demografi Penduduk Usia Sekolah per Kecamatan</w:t>
      </w:r>
    </w:p>
    <w:p>
      <w:pPr>
        <w:pStyle w:val="Heading3"/>
        <w:jc w:val="left"/>
      </w:pPr>
      <w:r>
        <w:t xml:space="preserve">5.2.7 Modul Tujuan 2: Perolehan Prestasi Siswa</w:t>
      </w:r>
    </w:p>
    <w:p>
      <w:pPr>
        <w:ind w:firstLine="567"/>
        <w:jc w:val="both"/>
      </w:pPr>
      <w:r>
        <w:t xml:space="preserve">Modul Tujuan 2 mendokumentasikan capaian prestasi akademik dan non-akademik peserta didik (93 rekam prestasi terdata) berdasarkan bidang lomba (*Sains &amp; Akademik, Olahraga, Seni &amp; Budaya, Teknologi &amp; Robotik, Keagamaan*), tingkat kejuaraan (*Kecamatan, Kabupaten, Provinsi, Nasional, Internasional*), dan peringkat juara.</w:t>
      </w:r>
    </w:p>
    <w:p>
      <w:pPr>
        <w:jc w:val="center"/>
        <w:keepNext/>
        <w:spacing w:before="120" w:after="40"/>
      </w:pPr>
      <w:r>
        <w:drawing>
          <wp:inline distT="0" distB="0" distL="0" distR="0">
            <wp:extent cx="5550000" cy="3622917"/>
            <wp:effectExtent l="0" t="0" r="0" b="0"/>
            <wp:docPr id="11" name="Picture 11" descr="Gambar 5.7 Tampilan Modul Tujuan 2: Pencatatan Perolehan Prestasi Sis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png" descr="Gambar 5.7 Tampilan Modul Tujuan 2: Pencatatan Perolehan Prestasi Siswa"/>
                    <pic:cNvPicPr/>
                  </pic:nvPicPr>
                  <pic:blipFill>
                    <a:blip r:embed="rIdImg11"/>
                    <a:stretch>
                      <a:fillRect/>
                    </a:stretch>
                  </pic:blipFill>
                  <pic:spPr>
                    <a:xfrm>
                      <a:off x="0" y="0"/>
                      <a:ext cx="5550000" cy="3622917"/>
                    </a:xfrm>
                    <a:prstGeom prst="rect">
                      <a:avLst/>
                    </a:prstGeom>
                    <a:ln w="9525">
                      <a:solidFill>
                        <a:srgbClr val="CBD5E1"/>
                      </a:solidFill>
                    </a:ln>
                  </pic:spPr>
                </pic:pic>
              </a:graphicData>
            </a:graphic>
          </wp:inline>
        </w:drawing>
      </w:r>
    </w:p>
    <w:p>
      <w:pPr>
        <w:spacing w:before="40" w:after="200"/>
        <w:jc w:val="center"/>
      </w:pPr>
      <w:r>
        <w:rPr>
          <w:b/>
          <w:i/>
          <w:sz w:val="19"/>
          <w:szCs w:val="19"/>
          <w:color w:val="1F4E79"/>
        </w:rPr>
        <w:t xml:space="preserve">Gambar 5.7 Tampilan Modul Tujuan 2: Pencatatan Perolehan Prestasi Siswa</w:t>
      </w:r>
    </w:p>
    <w:p>
      <w:pPr>
        <w:pStyle w:val="Heading3"/>
        <w:jc w:val="left"/>
      </w:pPr>
      <w:r>
        <w:t xml:space="preserve">5.2.8 Modul Analisis Indikator Kinerja (APK, APM, APS, Guru, dan PAUD)</w:t>
      </w:r>
    </w:p>
    <w:p>
      <w:pPr>
        <w:ind w:firstLine="567"/>
        <w:jc w:val="both"/>
      </w:pPr>
      <w:r>
        <w:t xml:space="preserve">Aplikasi menyediakan lima halaman analisis mendalam untuk masing-masing indikator kinerja hasil, lengkap dengan perbandingan capaian Kabupaten terhadap target Renstra, tabel rincian capaian di 20 kecamatan, dan analisis kesetaraan gender (*Gender Parity Index*):</w:t>
      </w:r>
    </w:p>
    <w:p>
      <w:pPr>
        <w:spacing w:before="0" w:after="60" w:line="300" w:lineRule="auto"/>
        <w:ind w:left="567" w:hanging="284"/>
        <w:jc w:val="both"/>
      </w:pPr>
      <w:r>
        <w:t xml:space="preserve">•	</w:t>
      </w:r>
      <w:r>
        <w:rPr>
          <w:b/>
        </w:rPr>
        <w:t xml:space="preserve">Halaman Analisis APK (`/indikator/apk`)</w:t>
      </w:r>
      <w:r>
        <w:t xml:space="preserve">: Menampilkan Angka Partisipasi Kasar jenjang PAUD, SD/MI, SMP/MTs, dan SMA/SMK/MA beserta GPI.</w:t>
      </w:r>
    </w:p>
    <w:p>
      <w:pPr>
        <w:spacing w:before="0" w:after="60" w:line="300" w:lineRule="auto"/>
        <w:ind w:left="567" w:hanging="284"/>
        <w:jc w:val="both"/>
      </w:pPr>
      <w:r>
        <w:t xml:space="preserve">•	</w:t>
      </w:r>
      <w:r>
        <w:rPr>
          <w:b/>
        </w:rPr>
        <w:t xml:space="preserve">Halaman Analisis APM (`/indikator/apm`)</w:t>
      </w:r>
      <w:r>
        <w:t xml:space="preserve">: Menampilkan Angka Partisipasi Murni berdasarkan ketepatan usia resmi jenjang.</w:t>
      </w:r>
    </w:p>
    <w:p>
      <w:pPr>
        <w:spacing w:before="0" w:after="60" w:line="300" w:lineRule="auto"/>
        <w:ind w:left="567" w:hanging="284"/>
        <w:jc w:val="both"/>
      </w:pPr>
      <w:r>
        <w:t xml:space="preserve">•	</w:t>
      </w:r>
      <w:r>
        <w:rPr>
          <w:b/>
        </w:rPr>
        <w:t xml:space="preserve">Halaman Analisis APS (`/indikator/aps`)</w:t>
      </w:r>
      <w:r>
        <w:t xml:space="preserve">: Menampilkan Angka Partisipasi Sekolah per kelompok usia penduduk.</w:t>
      </w:r>
    </w:p>
    <w:p>
      <w:pPr>
        <w:spacing w:before="0" w:after="60" w:line="300" w:lineRule="auto"/>
        <w:ind w:left="567" w:hanging="284"/>
        <w:jc w:val="both"/>
      </w:pPr>
      <w:r>
        <w:t xml:space="preserve">•	</w:t>
      </w:r>
      <w:r>
        <w:rPr>
          <w:b/>
        </w:rPr>
        <w:t xml:space="preserve">Halaman Indikator Sertifikasi Guru (`/indikator/guru`)</w:t>
      </w:r>
      <w:r>
        <w:t xml:space="preserve">: Menampilkan persentase guru bersertifikat pendidik (capaian tahun berjalan: </w:t>
      </w:r>
      <w:r>
        <w:rPr>
          <w:b/>
        </w:rPr>
        <w:t xml:space="preserve">76,30%</w:t>
      </w:r>
      <w:r>
        <w:t xml:space="preserve"> dari 10.128 guru).</w:t>
      </w:r>
    </w:p>
    <w:p>
      <w:pPr>
        <w:spacing w:before="0" w:after="60" w:line="300" w:lineRule="auto"/>
        <w:ind w:left="567" w:hanging="284"/>
        <w:jc w:val="both"/>
      </w:pPr>
      <w:r>
        <w:t xml:space="preserve">•	</w:t>
      </w:r>
      <w:r>
        <w:rPr>
          <w:b/>
        </w:rPr>
        <w:t xml:space="preserve">Halaman Indikator Akreditasi PAUD (`/indikator/paud`)</w:t>
      </w:r>
      <w:r>
        <w:t xml:space="preserve">: Menampilkan persentase satuan PAUD/TK berakreditasi minimal B (capaian tahun berjalan: </w:t>
      </w:r>
      <w:r>
        <w:rPr>
          <w:b/>
        </w:rPr>
        <w:t xml:space="preserve">80,00%</w:t>
      </w:r>
      <w:r>
        <w:t xml:space="preserve">).</w:t>
      </w:r>
    </w:p>
    <w:p>
      <w:pPr>
        <w:jc w:val="center"/>
        <w:keepNext/>
        <w:spacing w:before="120" w:after="40"/>
      </w:pPr>
      <w:r>
        <w:drawing>
          <wp:inline distT="0" distB="0" distL="0" distR="0">
            <wp:extent cx="5550000" cy="3700000"/>
            <wp:effectExtent l="0" t="0" r="0" b="0"/>
            <wp:docPr id="12" name="Picture 12" descr="Gambar 5.8 Tampilan Modul Analisis Indikator Angka Partisipasi Kasar (APK) dan G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png" descr="Gambar 5.8 Tampilan Modul Analisis Indikator Angka Partisipasi Kasar (APK) dan GPI"/>
                    <pic:cNvPicPr/>
                  </pic:nvPicPr>
                  <pic:blipFill>
                    <a:blip r:embed="rIdImg12"/>
                    <a:stretch>
                      <a:fillRect/>
                    </a:stretch>
                  </pic:blipFill>
                  <pic:spPr>
                    <a:xfrm>
                      <a:off x="0" y="0"/>
                      <a:ext cx="5550000" cy="3700000"/>
                    </a:xfrm>
                    <a:prstGeom prst="rect">
                      <a:avLst/>
                    </a:prstGeom>
                    <a:ln w="9525">
                      <a:solidFill>
                        <a:srgbClr val="CBD5E1"/>
                      </a:solidFill>
                    </a:ln>
                  </pic:spPr>
                </pic:pic>
              </a:graphicData>
            </a:graphic>
          </wp:inline>
        </w:drawing>
      </w:r>
    </w:p>
    <w:p>
      <w:pPr>
        <w:spacing w:before="40" w:after="200"/>
        <w:jc w:val="center"/>
      </w:pPr>
      <w:r>
        <w:rPr>
          <w:b/>
          <w:i/>
          <w:sz w:val="19"/>
          <w:szCs w:val="19"/>
          <w:color w:val="1F4E79"/>
        </w:rPr>
        <w:t xml:space="preserve">Gambar 5.8 Tampilan Modul Analisis Indikator Angka Partisipasi Kasar (APK) dan GPI</w:t>
      </w:r>
    </w:p>
    <w:p>
      <w:pPr>
        <w:jc w:val="center"/>
        <w:keepNext/>
        <w:spacing w:before="120" w:after="40"/>
      </w:pPr>
      <w:r>
        <w:drawing>
          <wp:inline distT="0" distB="0" distL="0" distR="0">
            <wp:extent cx="5550000" cy="3700000"/>
            <wp:effectExtent l="0" t="0" r="0" b="0"/>
            <wp:docPr id="13" name="Picture 13" descr="Gambar 5.9 Tampilan Modul Analisis Indikator Angka Partisipasi Murni (A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png" descr="Gambar 5.9 Tampilan Modul Analisis Indikator Angka Partisipasi Murni (APM)"/>
                    <pic:cNvPicPr/>
                  </pic:nvPicPr>
                  <pic:blipFill>
                    <a:blip r:embed="rIdImg13"/>
                    <a:stretch>
                      <a:fillRect/>
                    </a:stretch>
                  </pic:blipFill>
                  <pic:spPr>
                    <a:xfrm>
                      <a:off x="0" y="0"/>
                      <a:ext cx="5550000" cy="3700000"/>
                    </a:xfrm>
                    <a:prstGeom prst="rect">
                      <a:avLst/>
                    </a:prstGeom>
                    <a:ln w="9525">
                      <a:solidFill>
                        <a:srgbClr val="CBD5E1"/>
                      </a:solidFill>
                    </a:ln>
                  </pic:spPr>
                </pic:pic>
              </a:graphicData>
            </a:graphic>
          </wp:inline>
        </w:drawing>
      </w:r>
    </w:p>
    <w:p>
      <w:pPr>
        <w:spacing w:before="40" w:after="200"/>
        <w:jc w:val="center"/>
      </w:pPr>
      <w:r>
        <w:rPr>
          <w:b/>
          <w:i/>
          <w:sz w:val="19"/>
          <w:szCs w:val="19"/>
          <w:color w:val="1F4E79"/>
        </w:rPr>
        <w:t xml:space="preserve">Gambar 5.9 Tampilan Modul Analisis Indikator Angka Partisipasi Murni (APM)</w:t>
      </w:r>
    </w:p>
    <w:p>
      <w:pPr>
        <w:pStyle w:val="Heading3"/>
        <w:jc w:val="left"/>
      </w:pPr>
      <w:r>
        <w:t xml:space="preserve">5.2.9 Modul Target Renstra (2025–2029) dan Realisasi Capaian Kinerja</w:t>
      </w:r>
    </w:p>
    <w:p>
      <w:pPr>
        <w:ind w:firstLine="567"/>
        <w:jc w:val="both"/>
      </w:pPr>
      <w:r>
        <w:t xml:space="preserve">Modul Renstra dan Akuntabilitas menyimpan proyeksi target Indikator Kinerja Utama (IKU) dan Indikator Kinerja Kunci (IKK) selama periode 5 tahunan Renstra DINDIKPORA Kabupaten Banjarnegara serta mencatat realisasi capaian makro tahunan beserta narasi evaluasi dan rekomendasi tindak lanjut.</w:t>
      </w:r>
    </w:p>
    <w:p>
      <w:pPr>
        <w:keepNext/>
        <w:spacing w:before="180" w:after="80"/>
        <w:jc w:val="center"/>
      </w:pPr>
      <w:r>
        <w:rPr>
          <w:b/>
          <w:sz w:val="20"/>
          <w:szCs w:val="20"/>
        </w:rPr>
        <w:t xml:space="preserve">Tabel 5.2 Data Target Renstra DINDIKPORA Kabupaten Banjarnegara Tahun 2025–2029 pada Basis Data SIMAK</w:t>
      </w:r>
    </w:p>
    <w:tbl>
      <w:tblPr>
        <w:tblW w:w="8787"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left w:w="80" w:type="dxa"/>
          <w:right w:w="80" w:type="dxa"/>
        </w:tblCellMar>
      </w:tblPr>
      <w:tblGrid>
        <w:gridCol w:w="3163"/>
        <w:gridCol w:w="791"/>
        <w:gridCol w:w="967"/>
        <w:gridCol w:w="967"/>
        <w:gridCol w:w="967"/>
        <w:gridCol w:w="967"/>
        <w:gridCol w:w="967"/>
      </w:tblGrid>
      <w:tr>
        <w:trPr>
          <w:tblHeader/>
          <w:cantSplit/>
        </w:trPr>
        <w:tc>
          <w:tcPr>
            <w:tcW w:w="3163" w:type="dxa"/>
            <w:shd w:val="clear" w:color="auto" w:fill="1F4E79"/>
            <w:vAlign w:val="center"/>
          </w:tcPr>
          <w:p>
            <w:pPr>
              <w:spacing w:before="40" w:after="40" w:line="260" w:lineRule="auto"/>
              <w:jc w:val="center"/>
            </w:pPr>
            <w:r>
              <w:rPr>
                <w:b/>
                <w:sz w:val="19"/>
                <w:szCs w:val="19"/>
                <w:color w:val="FFFFFF"/>
              </w:rPr>
              <w:t xml:space="preserve">Indikator Kinerja Renstra</w:t>
            </w:r>
          </w:p>
        </w:tc>
        <w:tc>
          <w:tcPr>
            <w:tcW w:w="791" w:type="dxa"/>
            <w:shd w:val="clear" w:color="auto" w:fill="1F4E79"/>
            <w:vAlign w:val="center"/>
          </w:tcPr>
          <w:p>
            <w:pPr>
              <w:spacing w:before="40" w:after="40" w:line="260" w:lineRule="auto"/>
              <w:jc w:val="center"/>
            </w:pPr>
            <w:r>
              <w:rPr>
                <w:b/>
                <w:sz w:val="19"/>
                <w:szCs w:val="19"/>
                <w:color w:val="FFFFFF"/>
              </w:rPr>
              <w:t xml:space="preserve">Satuan</w:t>
            </w:r>
          </w:p>
        </w:tc>
        <w:tc>
          <w:tcPr>
            <w:tcW w:w="967" w:type="dxa"/>
            <w:shd w:val="clear" w:color="auto" w:fill="1F4E79"/>
            <w:vAlign w:val="center"/>
          </w:tcPr>
          <w:p>
            <w:pPr>
              <w:spacing w:before="40" w:after="40" w:line="260" w:lineRule="auto"/>
              <w:jc w:val="center"/>
            </w:pPr>
            <w:r>
              <w:rPr>
                <w:b/>
                <w:sz w:val="19"/>
                <w:szCs w:val="19"/>
                <w:color w:val="FFFFFF"/>
              </w:rPr>
              <w:t xml:space="preserve">Target 2025</w:t>
            </w:r>
          </w:p>
        </w:tc>
        <w:tc>
          <w:tcPr>
            <w:tcW w:w="967" w:type="dxa"/>
            <w:shd w:val="clear" w:color="auto" w:fill="1F4E79"/>
            <w:vAlign w:val="center"/>
          </w:tcPr>
          <w:p>
            <w:pPr>
              <w:spacing w:before="40" w:after="40" w:line="260" w:lineRule="auto"/>
              <w:jc w:val="center"/>
            </w:pPr>
            <w:r>
              <w:rPr>
                <w:b/>
                <w:sz w:val="19"/>
                <w:szCs w:val="19"/>
                <w:color w:val="FFFFFF"/>
              </w:rPr>
              <w:t xml:space="preserve">Target 2026</w:t>
            </w:r>
          </w:p>
        </w:tc>
        <w:tc>
          <w:tcPr>
            <w:tcW w:w="967" w:type="dxa"/>
            <w:shd w:val="clear" w:color="auto" w:fill="1F4E79"/>
            <w:vAlign w:val="center"/>
          </w:tcPr>
          <w:p>
            <w:pPr>
              <w:spacing w:before="40" w:after="40" w:line="260" w:lineRule="auto"/>
              <w:jc w:val="center"/>
            </w:pPr>
            <w:r>
              <w:rPr>
                <w:b/>
                <w:sz w:val="19"/>
                <w:szCs w:val="19"/>
                <w:color w:val="FFFFFF"/>
              </w:rPr>
              <w:t xml:space="preserve">Target 2027</w:t>
            </w:r>
          </w:p>
        </w:tc>
        <w:tc>
          <w:tcPr>
            <w:tcW w:w="967" w:type="dxa"/>
            <w:shd w:val="clear" w:color="auto" w:fill="1F4E79"/>
            <w:vAlign w:val="center"/>
          </w:tcPr>
          <w:p>
            <w:pPr>
              <w:spacing w:before="40" w:after="40" w:line="260" w:lineRule="auto"/>
              <w:jc w:val="center"/>
            </w:pPr>
            <w:r>
              <w:rPr>
                <w:b/>
                <w:sz w:val="19"/>
                <w:szCs w:val="19"/>
                <w:color w:val="FFFFFF"/>
              </w:rPr>
              <w:t xml:space="preserve">Target 2028</w:t>
            </w:r>
          </w:p>
        </w:tc>
        <w:tc>
          <w:tcPr>
            <w:tcW w:w="967" w:type="dxa"/>
            <w:shd w:val="clear" w:color="auto" w:fill="1F4E79"/>
            <w:vAlign w:val="center"/>
          </w:tcPr>
          <w:p>
            <w:pPr>
              <w:spacing w:before="40" w:after="40" w:line="260" w:lineRule="auto"/>
              <w:jc w:val="center"/>
            </w:pPr>
            <w:r>
              <w:rPr>
                <w:b/>
                <w:sz w:val="19"/>
                <w:szCs w:val="19"/>
                <w:color w:val="FFFFFF"/>
              </w:rPr>
              <w:t xml:space="preserve">Target 2029</w:t>
            </w:r>
          </w:p>
        </w:tc>
      </w:tr>
      <w:tr>
        <w:trPr>
          <w:cantSplit/>
        </w:trPr>
        <w:tc>
          <w:tcPr>
            <w:tcW w:w="3163" w:type="dxa"/>
            <w:shd w:val="clear" w:color="auto" w:fill="FFFFFF"/>
            <w:vAlign w:val="center"/>
          </w:tcPr>
          <w:p>
            <w:pPr>
              <w:spacing w:before="40" w:after="40" w:line="260" w:lineRule="auto"/>
              <w:jc w:val="left"/>
            </w:pPr>
            <w:r>
              <w:rPr>
                <w:sz w:val="19"/>
                <w:szCs w:val="19"/>
              </w:rPr>
              <w:t xml:space="preserve">APK SD / MI Sederajat</w:t>
            </w:r>
          </w:p>
        </w:tc>
        <w:tc>
          <w:tcPr>
            <w:tcW w:w="791" w:type="dxa"/>
            <w:shd w:val="clear" w:color="auto" w:fill="FFFFFF"/>
            <w:vAlign w:val="center"/>
          </w:tcPr>
          <w:p>
            <w:pPr>
              <w:spacing w:before="40" w:after="40" w:line="260" w:lineRule="auto"/>
              <w:jc w:val="left"/>
            </w:pPr>
            <w:r>
              <w:rPr>
                <w:sz w:val="19"/>
                <w:szCs w:val="19"/>
              </w:rPr>
              <w:t xml:space="preserve">%</w:t>
            </w:r>
          </w:p>
        </w:tc>
        <w:tc>
          <w:tcPr>
            <w:tcW w:w="967" w:type="dxa"/>
            <w:shd w:val="clear" w:color="auto" w:fill="FFFFFF"/>
            <w:vAlign w:val="center"/>
          </w:tcPr>
          <w:p>
            <w:pPr>
              <w:spacing w:before="40" w:after="40" w:line="260" w:lineRule="auto"/>
              <w:jc w:val="left"/>
            </w:pPr>
            <w:r>
              <w:rPr>
                <w:sz w:val="19"/>
                <w:szCs w:val="19"/>
              </w:rPr>
              <w:t xml:space="preserve">101,80</w:t>
            </w:r>
          </w:p>
        </w:tc>
        <w:tc>
          <w:tcPr>
            <w:tcW w:w="967" w:type="dxa"/>
            <w:shd w:val="clear" w:color="auto" w:fill="FFFFFF"/>
            <w:vAlign w:val="center"/>
          </w:tcPr>
          <w:p>
            <w:pPr>
              <w:spacing w:before="40" w:after="40" w:line="260" w:lineRule="auto"/>
              <w:jc w:val="left"/>
            </w:pPr>
            <w:r>
              <w:rPr>
                <w:sz w:val="19"/>
                <w:szCs w:val="19"/>
              </w:rPr>
              <w:t xml:space="preserve">102,00</w:t>
            </w:r>
          </w:p>
        </w:tc>
        <w:tc>
          <w:tcPr>
            <w:tcW w:w="967" w:type="dxa"/>
            <w:shd w:val="clear" w:color="auto" w:fill="FFFFFF"/>
            <w:vAlign w:val="center"/>
          </w:tcPr>
          <w:p>
            <w:pPr>
              <w:spacing w:before="40" w:after="40" w:line="260" w:lineRule="auto"/>
              <w:jc w:val="left"/>
            </w:pPr>
            <w:r>
              <w:rPr>
                <w:sz w:val="19"/>
                <w:szCs w:val="19"/>
              </w:rPr>
              <w:t xml:space="preserve">102,20</w:t>
            </w:r>
          </w:p>
        </w:tc>
        <w:tc>
          <w:tcPr>
            <w:tcW w:w="967" w:type="dxa"/>
            <w:shd w:val="clear" w:color="auto" w:fill="FFFFFF"/>
            <w:vAlign w:val="center"/>
          </w:tcPr>
          <w:p>
            <w:pPr>
              <w:spacing w:before="40" w:after="40" w:line="260" w:lineRule="auto"/>
              <w:jc w:val="left"/>
            </w:pPr>
            <w:r>
              <w:rPr>
                <w:sz w:val="19"/>
                <w:szCs w:val="19"/>
              </w:rPr>
              <w:t xml:space="preserve">102,50</w:t>
            </w:r>
          </w:p>
        </w:tc>
        <w:tc>
          <w:tcPr>
            <w:tcW w:w="967" w:type="dxa"/>
            <w:shd w:val="clear" w:color="auto" w:fill="FFFFFF"/>
            <w:vAlign w:val="center"/>
          </w:tcPr>
          <w:p>
            <w:pPr>
              <w:spacing w:before="40" w:after="40" w:line="260" w:lineRule="auto"/>
              <w:jc w:val="left"/>
            </w:pPr>
            <w:r>
              <w:rPr>
                <w:sz w:val="19"/>
                <w:szCs w:val="19"/>
              </w:rPr>
              <w:t xml:space="preserve">102,50</w:t>
            </w:r>
          </w:p>
        </w:tc>
      </w:tr>
      <w:tr>
        <w:trPr>
          <w:cantSplit/>
        </w:trPr>
        <w:tc>
          <w:tcPr>
            <w:tcW w:w="3163" w:type="dxa"/>
            <w:shd w:val="clear" w:color="auto" w:fill="EAF1FB"/>
            <w:vAlign w:val="center"/>
          </w:tcPr>
          <w:p>
            <w:pPr>
              <w:spacing w:before="40" w:after="40" w:line="260" w:lineRule="auto"/>
              <w:jc w:val="left"/>
            </w:pPr>
            <w:r>
              <w:rPr>
                <w:sz w:val="19"/>
                <w:szCs w:val="19"/>
              </w:rPr>
              <w:t xml:space="preserve">APM SD / MI Sederajat (Usia 7–12 Th)</w:t>
            </w:r>
          </w:p>
        </w:tc>
        <w:tc>
          <w:tcPr>
            <w:tcW w:w="791" w:type="dxa"/>
            <w:shd w:val="clear" w:color="auto" w:fill="EAF1FB"/>
            <w:vAlign w:val="center"/>
          </w:tcPr>
          <w:p>
            <w:pPr>
              <w:spacing w:before="40" w:after="40" w:line="260" w:lineRule="auto"/>
              <w:jc w:val="left"/>
            </w:pPr>
            <w:r>
              <w:rPr>
                <w:sz w:val="19"/>
                <w:szCs w:val="19"/>
              </w:rPr>
              <w:t xml:space="preserve">%</w:t>
            </w:r>
          </w:p>
        </w:tc>
        <w:tc>
          <w:tcPr>
            <w:tcW w:w="967" w:type="dxa"/>
            <w:shd w:val="clear" w:color="auto" w:fill="EAF1FB"/>
            <w:vAlign w:val="center"/>
          </w:tcPr>
          <w:p>
            <w:pPr>
              <w:spacing w:before="40" w:after="40" w:line="260" w:lineRule="auto"/>
              <w:jc w:val="left"/>
            </w:pPr>
            <w:r>
              <w:rPr>
                <w:sz w:val="19"/>
                <w:szCs w:val="19"/>
              </w:rPr>
              <w:t xml:space="preserve">98,40</w:t>
            </w:r>
          </w:p>
        </w:tc>
        <w:tc>
          <w:tcPr>
            <w:tcW w:w="967" w:type="dxa"/>
            <w:shd w:val="clear" w:color="auto" w:fill="EAF1FB"/>
            <w:vAlign w:val="center"/>
          </w:tcPr>
          <w:p>
            <w:pPr>
              <w:spacing w:before="40" w:after="40" w:line="260" w:lineRule="auto"/>
              <w:jc w:val="left"/>
            </w:pPr>
            <w:r>
              <w:rPr>
                <w:sz w:val="19"/>
                <w:szCs w:val="19"/>
              </w:rPr>
              <w:t xml:space="preserve">98,70</w:t>
            </w:r>
          </w:p>
        </w:tc>
        <w:tc>
          <w:tcPr>
            <w:tcW w:w="967" w:type="dxa"/>
            <w:shd w:val="clear" w:color="auto" w:fill="EAF1FB"/>
            <w:vAlign w:val="center"/>
          </w:tcPr>
          <w:p>
            <w:pPr>
              <w:spacing w:before="40" w:after="40" w:line="260" w:lineRule="auto"/>
              <w:jc w:val="left"/>
            </w:pPr>
            <w:r>
              <w:rPr>
                <w:sz w:val="19"/>
                <w:szCs w:val="19"/>
              </w:rPr>
              <w:t xml:space="preserve">99,00</w:t>
            </w:r>
          </w:p>
        </w:tc>
        <w:tc>
          <w:tcPr>
            <w:tcW w:w="967" w:type="dxa"/>
            <w:shd w:val="clear" w:color="auto" w:fill="EAF1FB"/>
            <w:vAlign w:val="center"/>
          </w:tcPr>
          <w:p>
            <w:pPr>
              <w:spacing w:before="40" w:after="40" w:line="260" w:lineRule="auto"/>
              <w:jc w:val="left"/>
            </w:pPr>
            <w:r>
              <w:rPr>
                <w:sz w:val="19"/>
                <w:szCs w:val="19"/>
              </w:rPr>
              <w:t xml:space="preserve">99,20</w:t>
            </w:r>
          </w:p>
        </w:tc>
        <w:tc>
          <w:tcPr>
            <w:tcW w:w="967" w:type="dxa"/>
            <w:shd w:val="clear" w:color="auto" w:fill="EAF1FB"/>
            <w:vAlign w:val="center"/>
          </w:tcPr>
          <w:p>
            <w:pPr>
              <w:spacing w:before="40" w:after="40" w:line="260" w:lineRule="auto"/>
              <w:jc w:val="left"/>
            </w:pPr>
            <w:r>
              <w:rPr>
                <w:sz w:val="19"/>
                <w:szCs w:val="19"/>
              </w:rPr>
              <w:t xml:space="preserve">99,50</w:t>
            </w:r>
          </w:p>
        </w:tc>
      </w:tr>
      <w:tr>
        <w:trPr>
          <w:cantSplit/>
        </w:trPr>
        <w:tc>
          <w:tcPr>
            <w:tcW w:w="3163" w:type="dxa"/>
            <w:shd w:val="clear" w:color="auto" w:fill="FFFFFF"/>
            <w:vAlign w:val="center"/>
          </w:tcPr>
          <w:p>
            <w:pPr>
              <w:spacing w:before="40" w:after="40" w:line="260" w:lineRule="auto"/>
              <w:jc w:val="left"/>
            </w:pPr>
            <w:r>
              <w:rPr>
                <w:sz w:val="19"/>
                <w:szCs w:val="19"/>
              </w:rPr>
              <w:t xml:space="preserve">APK SMP / MTs Sederajat</w:t>
            </w:r>
          </w:p>
        </w:tc>
        <w:tc>
          <w:tcPr>
            <w:tcW w:w="791" w:type="dxa"/>
            <w:shd w:val="clear" w:color="auto" w:fill="FFFFFF"/>
            <w:vAlign w:val="center"/>
          </w:tcPr>
          <w:p>
            <w:pPr>
              <w:spacing w:before="40" w:after="40" w:line="260" w:lineRule="auto"/>
              <w:jc w:val="left"/>
            </w:pPr>
            <w:r>
              <w:rPr>
                <w:sz w:val="19"/>
                <w:szCs w:val="19"/>
              </w:rPr>
              <w:t xml:space="preserve">%</w:t>
            </w:r>
          </w:p>
        </w:tc>
        <w:tc>
          <w:tcPr>
            <w:tcW w:w="967" w:type="dxa"/>
            <w:shd w:val="clear" w:color="auto" w:fill="FFFFFF"/>
            <w:vAlign w:val="center"/>
          </w:tcPr>
          <w:p>
            <w:pPr>
              <w:spacing w:before="40" w:after="40" w:line="260" w:lineRule="auto"/>
              <w:jc w:val="left"/>
            </w:pPr>
            <w:r>
              <w:rPr>
                <w:sz w:val="19"/>
                <w:szCs w:val="19"/>
              </w:rPr>
              <w:t xml:space="preserve">97,50</w:t>
            </w:r>
          </w:p>
        </w:tc>
        <w:tc>
          <w:tcPr>
            <w:tcW w:w="967" w:type="dxa"/>
            <w:shd w:val="clear" w:color="auto" w:fill="FFFFFF"/>
            <w:vAlign w:val="center"/>
          </w:tcPr>
          <w:p>
            <w:pPr>
              <w:spacing w:before="40" w:after="40" w:line="260" w:lineRule="auto"/>
              <w:jc w:val="left"/>
            </w:pPr>
            <w:r>
              <w:rPr>
                <w:sz w:val="19"/>
                <w:szCs w:val="19"/>
              </w:rPr>
              <w:t xml:space="preserve">98,20</w:t>
            </w:r>
          </w:p>
        </w:tc>
        <w:tc>
          <w:tcPr>
            <w:tcW w:w="967" w:type="dxa"/>
            <w:shd w:val="clear" w:color="auto" w:fill="FFFFFF"/>
            <w:vAlign w:val="center"/>
          </w:tcPr>
          <w:p>
            <w:pPr>
              <w:spacing w:before="40" w:after="40" w:line="260" w:lineRule="auto"/>
              <w:jc w:val="left"/>
            </w:pPr>
            <w:r>
              <w:rPr>
                <w:sz w:val="19"/>
                <w:szCs w:val="19"/>
              </w:rPr>
              <w:t xml:space="preserve">98,80</w:t>
            </w:r>
          </w:p>
        </w:tc>
        <w:tc>
          <w:tcPr>
            <w:tcW w:w="967" w:type="dxa"/>
            <w:shd w:val="clear" w:color="auto" w:fill="FFFFFF"/>
            <w:vAlign w:val="center"/>
          </w:tcPr>
          <w:p>
            <w:pPr>
              <w:spacing w:before="40" w:after="40" w:line="260" w:lineRule="auto"/>
              <w:jc w:val="left"/>
            </w:pPr>
            <w:r>
              <w:rPr>
                <w:sz w:val="19"/>
                <w:szCs w:val="19"/>
              </w:rPr>
              <w:t xml:space="preserve">99,20</w:t>
            </w:r>
          </w:p>
        </w:tc>
        <w:tc>
          <w:tcPr>
            <w:tcW w:w="967" w:type="dxa"/>
            <w:shd w:val="clear" w:color="auto" w:fill="FFFFFF"/>
            <w:vAlign w:val="center"/>
          </w:tcPr>
          <w:p>
            <w:pPr>
              <w:spacing w:before="40" w:after="40" w:line="260" w:lineRule="auto"/>
              <w:jc w:val="left"/>
            </w:pPr>
            <w:r>
              <w:rPr>
                <w:sz w:val="19"/>
                <w:szCs w:val="19"/>
              </w:rPr>
              <w:t xml:space="preserve">99,50</w:t>
            </w:r>
          </w:p>
        </w:tc>
      </w:tr>
      <w:tr>
        <w:trPr>
          <w:cantSplit/>
        </w:trPr>
        <w:tc>
          <w:tcPr>
            <w:tcW w:w="3163" w:type="dxa"/>
            <w:shd w:val="clear" w:color="auto" w:fill="EAF1FB"/>
            <w:vAlign w:val="center"/>
          </w:tcPr>
          <w:p>
            <w:pPr>
              <w:spacing w:before="40" w:after="40" w:line="260" w:lineRule="auto"/>
              <w:jc w:val="left"/>
            </w:pPr>
            <w:r>
              <w:rPr>
                <w:sz w:val="19"/>
                <w:szCs w:val="19"/>
              </w:rPr>
              <w:t xml:space="preserve">APM SMP / MTs Sederajat (Usia 13–15 Th)</w:t>
            </w:r>
          </w:p>
        </w:tc>
        <w:tc>
          <w:tcPr>
            <w:tcW w:w="791" w:type="dxa"/>
            <w:shd w:val="clear" w:color="auto" w:fill="EAF1FB"/>
            <w:vAlign w:val="center"/>
          </w:tcPr>
          <w:p>
            <w:pPr>
              <w:spacing w:before="40" w:after="40" w:line="260" w:lineRule="auto"/>
              <w:jc w:val="left"/>
            </w:pPr>
            <w:r>
              <w:rPr>
                <w:sz w:val="19"/>
                <w:szCs w:val="19"/>
              </w:rPr>
              <w:t xml:space="preserve">%</w:t>
            </w:r>
          </w:p>
        </w:tc>
        <w:tc>
          <w:tcPr>
            <w:tcW w:w="967" w:type="dxa"/>
            <w:shd w:val="clear" w:color="auto" w:fill="EAF1FB"/>
            <w:vAlign w:val="center"/>
          </w:tcPr>
          <w:p>
            <w:pPr>
              <w:spacing w:before="40" w:after="40" w:line="260" w:lineRule="auto"/>
              <w:jc w:val="left"/>
            </w:pPr>
            <w:r>
              <w:rPr>
                <w:sz w:val="19"/>
                <w:szCs w:val="19"/>
              </w:rPr>
              <w:t xml:space="preserve">86,80</w:t>
            </w:r>
          </w:p>
        </w:tc>
        <w:tc>
          <w:tcPr>
            <w:tcW w:w="967" w:type="dxa"/>
            <w:shd w:val="clear" w:color="auto" w:fill="EAF1FB"/>
            <w:vAlign w:val="center"/>
          </w:tcPr>
          <w:p>
            <w:pPr>
              <w:spacing w:before="40" w:after="40" w:line="260" w:lineRule="auto"/>
              <w:jc w:val="left"/>
            </w:pPr>
            <w:r>
              <w:rPr>
                <w:sz w:val="19"/>
                <w:szCs w:val="19"/>
              </w:rPr>
              <w:t xml:space="preserve">88,00</w:t>
            </w:r>
          </w:p>
        </w:tc>
        <w:tc>
          <w:tcPr>
            <w:tcW w:w="967" w:type="dxa"/>
            <w:shd w:val="clear" w:color="auto" w:fill="EAF1FB"/>
            <w:vAlign w:val="center"/>
          </w:tcPr>
          <w:p>
            <w:pPr>
              <w:spacing w:before="40" w:after="40" w:line="260" w:lineRule="auto"/>
              <w:jc w:val="left"/>
            </w:pPr>
            <w:r>
              <w:rPr>
                <w:sz w:val="19"/>
                <w:szCs w:val="19"/>
              </w:rPr>
              <w:t xml:space="preserve">89,20</w:t>
            </w:r>
          </w:p>
        </w:tc>
        <w:tc>
          <w:tcPr>
            <w:tcW w:w="967" w:type="dxa"/>
            <w:shd w:val="clear" w:color="auto" w:fill="EAF1FB"/>
            <w:vAlign w:val="center"/>
          </w:tcPr>
          <w:p>
            <w:pPr>
              <w:spacing w:before="40" w:after="40" w:line="260" w:lineRule="auto"/>
              <w:jc w:val="left"/>
            </w:pPr>
            <w:r>
              <w:rPr>
                <w:sz w:val="19"/>
                <w:szCs w:val="19"/>
              </w:rPr>
              <w:t xml:space="preserve">90,50</w:t>
            </w:r>
          </w:p>
        </w:tc>
        <w:tc>
          <w:tcPr>
            <w:tcW w:w="967" w:type="dxa"/>
            <w:shd w:val="clear" w:color="auto" w:fill="EAF1FB"/>
            <w:vAlign w:val="center"/>
          </w:tcPr>
          <w:p>
            <w:pPr>
              <w:spacing w:before="40" w:after="40" w:line="260" w:lineRule="auto"/>
              <w:jc w:val="left"/>
            </w:pPr>
            <w:r>
              <w:rPr>
                <w:sz w:val="19"/>
                <w:szCs w:val="19"/>
              </w:rPr>
              <w:t xml:space="preserve">91,80</w:t>
            </w:r>
          </w:p>
        </w:tc>
      </w:tr>
      <w:tr>
        <w:trPr>
          <w:cantSplit/>
        </w:trPr>
        <w:tc>
          <w:tcPr>
            <w:tcW w:w="3163" w:type="dxa"/>
            <w:shd w:val="clear" w:color="auto" w:fill="FFFFFF"/>
            <w:vAlign w:val="center"/>
          </w:tcPr>
          <w:p>
            <w:pPr>
              <w:spacing w:before="40" w:after="40" w:line="260" w:lineRule="auto"/>
              <w:jc w:val="left"/>
            </w:pPr>
            <w:r>
              <w:rPr>
                <w:sz w:val="19"/>
                <w:szCs w:val="19"/>
              </w:rPr>
              <w:t xml:space="preserve">Persentase Guru Bersertifikat Pendidik</w:t>
            </w:r>
          </w:p>
        </w:tc>
        <w:tc>
          <w:tcPr>
            <w:tcW w:w="791" w:type="dxa"/>
            <w:shd w:val="clear" w:color="auto" w:fill="FFFFFF"/>
            <w:vAlign w:val="center"/>
          </w:tcPr>
          <w:p>
            <w:pPr>
              <w:spacing w:before="40" w:after="40" w:line="260" w:lineRule="auto"/>
              <w:jc w:val="left"/>
            </w:pPr>
            <w:r>
              <w:rPr>
                <w:sz w:val="19"/>
                <w:szCs w:val="19"/>
              </w:rPr>
              <w:t xml:space="preserve">%</w:t>
            </w:r>
          </w:p>
        </w:tc>
        <w:tc>
          <w:tcPr>
            <w:tcW w:w="967" w:type="dxa"/>
            <w:shd w:val="clear" w:color="auto" w:fill="FFFFFF"/>
            <w:vAlign w:val="center"/>
          </w:tcPr>
          <w:p>
            <w:pPr>
              <w:spacing w:before="40" w:after="40" w:line="260" w:lineRule="auto"/>
              <w:jc w:val="left"/>
            </w:pPr>
            <w:r>
              <w:rPr>
                <w:sz w:val="19"/>
                <w:szCs w:val="19"/>
              </w:rPr>
              <w:t xml:space="preserve">72,00</w:t>
            </w:r>
          </w:p>
        </w:tc>
        <w:tc>
          <w:tcPr>
            <w:tcW w:w="967" w:type="dxa"/>
            <w:shd w:val="clear" w:color="auto" w:fill="FFFFFF"/>
            <w:vAlign w:val="center"/>
          </w:tcPr>
          <w:p>
            <w:pPr>
              <w:spacing w:before="40" w:after="40" w:line="260" w:lineRule="auto"/>
              <w:jc w:val="left"/>
            </w:pPr>
            <w:r>
              <w:rPr>
                <w:sz w:val="19"/>
                <w:szCs w:val="19"/>
              </w:rPr>
              <w:t xml:space="preserve">75,50</w:t>
            </w:r>
          </w:p>
        </w:tc>
        <w:tc>
          <w:tcPr>
            <w:tcW w:w="967" w:type="dxa"/>
            <w:shd w:val="clear" w:color="auto" w:fill="FFFFFF"/>
            <w:vAlign w:val="center"/>
          </w:tcPr>
          <w:p>
            <w:pPr>
              <w:spacing w:before="40" w:after="40" w:line="260" w:lineRule="auto"/>
              <w:jc w:val="left"/>
            </w:pPr>
            <w:r>
              <w:rPr>
                <w:sz w:val="19"/>
                <w:szCs w:val="19"/>
              </w:rPr>
              <w:t xml:space="preserve">79,00</w:t>
            </w:r>
          </w:p>
        </w:tc>
        <w:tc>
          <w:tcPr>
            <w:tcW w:w="967" w:type="dxa"/>
            <w:shd w:val="clear" w:color="auto" w:fill="FFFFFF"/>
            <w:vAlign w:val="center"/>
          </w:tcPr>
          <w:p>
            <w:pPr>
              <w:spacing w:before="40" w:after="40" w:line="260" w:lineRule="auto"/>
              <w:jc w:val="left"/>
            </w:pPr>
            <w:r>
              <w:rPr>
                <w:sz w:val="19"/>
                <w:szCs w:val="19"/>
              </w:rPr>
              <w:t xml:space="preserve">82,50</w:t>
            </w:r>
          </w:p>
        </w:tc>
        <w:tc>
          <w:tcPr>
            <w:tcW w:w="967" w:type="dxa"/>
            <w:shd w:val="clear" w:color="auto" w:fill="FFFFFF"/>
            <w:vAlign w:val="center"/>
          </w:tcPr>
          <w:p>
            <w:pPr>
              <w:spacing w:before="40" w:after="40" w:line="260" w:lineRule="auto"/>
              <w:jc w:val="left"/>
            </w:pPr>
            <w:r>
              <w:rPr>
                <w:sz w:val="19"/>
                <w:szCs w:val="19"/>
              </w:rPr>
              <w:t xml:space="preserve">86,00</w:t>
            </w:r>
          </w:p>
        </w:tc>
      </w:tr>
      <w:tr>
        <w:trPr>
          <w:cantSplit/>
        </w:trPr>
        <w:tc>
          <w:tcPr>
            <w:tcW w:w="3163" w:type="dxa"/>
            <w:shd w:val="clear" w:color="auto" w:fill="EAF1FB"/>
            <w:vAlign w:val="center"/>
          </w:tcPr>
          <w:p>
            <w:pPr>
              <w:spacing w:before="40" w:after="40" w:line="260" w:lineRule="auto"/>
              <w:jc w:val="left"/>
            </w:pPr>
            <w:r>
              <w:rPr>
                <w:sz w:val="19"/>
                <w:szCs w:val="19"/>
              </w:rPr>
              <w:t xml:space="preserve">Persentase Satuan PAUD Terakreditasi Min. B</w:t>
            </w:r>
          </w:p>
        </w:tc>
        <w:tc>
          <w:tcPr>
            <w:tcW w:w="791" w:type="dxa"/>
            <w:shd w:val="clear" w:color="auto" w:fill="EAF1FB"/>
            <w:vAlign w:val="center"/>
          </w:tcPr>
          <w:p>
            <w:pPr>
              <w:spacing w:before="40" w:after="40" w:line="260" w:lineRule="auto"/>
              <w:jc w:val="left"/>
            </w:pPr>
            <w:r>
              <w:rPr>
                <w:sz w:val="19"/>
                <w:szCs w:val="19"/>
              </w:rPr>
              <w:t xml:space="preserve">%</w:t>
            </w:r>
          </w:p>
        </w:tc>
        <w:tc>
          <w:tcPr>
            <w:tcW w:w="967" w:type="dxa"/>
            <w:shd w:val="clear" w:color="auto" w:fill="EAF1FB"/>
            <w:vAlign w:val="center"/>
          </w:tcPr>
          <w:p>
            <w:pPr>
              <w:spacing w:before="40" w:after="40" w:line="260" w:lineRule="auto"/>
              <w:jc w:val="left"/>
            </w:pPr>
            <w:r>
              <w:rPr>
                <w:sz w:val="19"/>
                <w:szCs w:val="19"/>
              </w:rPr>
              <w:t xml:space="preserve">68,00</w:t>
            </w:r>
          </w:p>
        </w:tc>
        <w:tc>
          <w:tcPr>
            <w:tcW w:w="967" w:type="dxa"/>
            <w:shd w:val="clear" w:color="auto" w:fill="EAF1FB"/>
            <w:vAlign w:val="center"/>
          </w:tcPr>
          <w:p>
            <w:pPr>
              <w:spacing w:before="40" w:after="40" w:line="260" w:lineRule="auto"/>
              <w:jc w:val="left"/>
            </w:pPr>
            <w:r>
              <w:rPr>
                <w:sz w:val="19"/>
                <w:szCs w:val="19"/>
              </w:rPr>
              <w:t xml:space="preserve">72,00</w:t>
            </w:r>
          </w:p>
        </w:tc>
        <w:tc>
          <w:tcPr>
            <w:tcW w:w="967" w:type="dxa"/>
            <w:shd w:val="clear" w:color="auto" w:fill="EAF1FB"/>
            <w:vAlign w:val="center"/>
          </w:tcPr>
          <w:p>
            <w:pPr>
              <w:spacing w:before="40" w:after="40" w:line="260" w:lineRule="auto"/>
              <w:jc w:val="left"/>
            </w:pPr>
            <w:r>
              <w:rPr>
                <w:sz w:val="19"/>
                <w:szCs w:val="19"/>
              </w:rPr>
              <w:t xml:space="preserve">76,00</w:t>
            </w:r>
          </w:p>
        </w:tc>
        <w:tc>
          <w:tcPr>
            <w:tcW w:w="967" w:type="dxa"/>
            <w:shd w:val="clear" w:color="auto" w:fill="EAF1FB"/>
            <w:vAlign w:val="center"/>
          </w:tcPr>
          <w:p>
            <w:pPr>
              <w:spacing w:before="40" w:after="40" w:line="260" w:lineRule="auto"/>
              <w:jc w:val="left"/>
            </w:pPr>
            <w:r>
              <w:rPr>
                <w:sz w:val="19"/>
                <w:szCs w:val="19"/>
              </w:rPr>
              <w:t xml:space="preserve">80,00</w:t>
            </w:r>
          </w:p>
        </w:tc>
        <w:tc>
          <w:tcPr>
            <w:tcW w:w="967" w:type="dxa"/>
            <w:shd w:val="clear" w:color="auto" w:fill="EAF1FB"/>
            <w:vAlign w:val="center"/>
          </w:tcPr>
          <w:p>
            <w:pPr>
              <w:spacing w:before="40" w:after="40" w:line="260" w:lineRule="auto"/>
              <w:jc w:val="left"/>
            </w:pPr>
            <w:r>
              <w:rPr>
                <w:sz w:val="19"/>
                <w:szCs w:val="19"/>
              </w:rPr>
              <w:t xml:space="preserve">85,00</w:t>
            </w:r>
          </w:p>
        </w:tc>
      </w:tr>
      <w:tr>
        <w:trPr>
          <w:cantSplit/>
        </w:trPr>
        <w:tc>
          <w:tcPr>
            <w:tcW w:w="3163" w:type="dxa"/>
            <w:shd w:val="clear" w:color="auto" w:fill="FFFFFF"/>
            <w:vAlign w:val="center"/>
          </w:tcPr>
          <w:p>
            <w:pPr>
              <w:spacing w:before="40" w:after="40" w:line="260" w:lineRule="auto"/>
              <w:jc w:val="left"/>
            </w:pPr>
            <w:r>
              <w:rPr>
                <w:sz w:val="19"/>
                <w:szCs w:val="19"/>
              </w:rPr>
              <w:t xml:space="preserve">Nilai Evaluasi AKIP Perangkat Daerah</w:t>
            </w:r>
          </w:p>
        </w:tc>
        <w:tc>
          <w:tcPr>
            <w:tcW w:w="791" w:type="dxa"/>
            <w:shd w:val="clear" w:color="auto" w:fill="FFFFFF"/>
            <w:vAlign w:val="center"/>
          </w:tcPr>
          <w:p>
            <w:pPr>
              <w:spacing w:before="40" w:after="40" w:line="260" w:lineRule="auto"/>
              <w:jc w:val="left"/>
            </w:pPr>
            <w:r>
              <w:rPr>
                <w:sz w:val="19"/>
                <w:szCs w:val="19"/>
              </w:rPr>
              <w:t xml:space="preserve">Poin</w:t>
            </w:r>
          </w:p>
        </w:tc>
        <w:tc>
          <w:tcPr>
            <w:tcW w:w="967" w:type="dxa"/>
            <w:shd w:val="clear" w:color="auto" w:fill="FFFFFF"/>
            <w:vAlign w:val="center"/>
          </w:tcPr>
          <w:p>
            <w:pPr>
              <w:spacing w:before="40" w:after="40" w:line="260" w:lineRule="auto"/>
              <w:jc w:val="left"/>
            </w:pPr>
            <w:r>
              <w:rPr>
                <w:sz w:val="19"/>
                <w:szCs w:val="19"/>
              </w:rPr>
              <w:t xml:space="preserve">82,50</w:t>
            </w:r>
          </w:p>
        </w:tc>
        <w:tc>
          <w:tcPr>
            <w:tcW w:w="967" w:type="dxa"/>
            <w:shd w:val="clear" w:color="auto" w:fill="FFFFFF"/>
            <w:vAlign w:val="center"/>
          </w:tcPr>
          <w:p>
            <w:pPr>
              <w:spacing w:before="40" w:after="40" w:line="260" w:lineRule="auto"/>
              <w:jc w:val="left"/>
            </w:pPr>
            <w:r>
              <w:rPr>
                <w:sz w:val="19"/>
                <w:szCs w:val="19"/>
              </w:rPr>
              <w:t xml:space="preserve">84,00</w:t>
            </w:r>
          </w:p>
        </w:tc>
        <w:tc>
          <w:tcPr>
            <w:tcW w:w="967" w:type="dxa"/>
            <w:shd w:val="clear" w:color="auto" w:fill="FFFFFF"/>
            <w:vAlign w:val="center"/>
          </w:tcPr>
          <w:p>
            <w:pPr>
              <w:spacing w:before="40" w:after="40" w:line="260" w:lineRule="auto"/>
              <w:jc w:val="left"/>
            </w:pPr>
            <w:r>
              <w:rPr>
                <w:sz w:val="19"/>
                <w:szCs w:val="19"/>
              </w:rPr>
              <w:t xml:space="preserve">85,50</w:t>
            </w:r>
          </w:p>
        </w:tc>
        <w:tc>
          <w:tcPr>
            <w:tcW w:w="967" w:type="dxa"/>
            <w:shd w:val="clear" w:color="auto" w:fill="FFFFFF"/>
            <w:vAlign w:val="center"/>
          </w:tcPr>
          <w:p>
            <w:pPr>
              <w:spacing w:before="40" w:after="40" w:line="260" w:lineRule="auto"/>
              <w:jc w:val="left"/>
            </w:pPr>
            <w:r>
              <w:rPr>
                <w:sz w:val="19"/>
                <w:szCs w:val="19"/>
              </w:rPr>
              <w:t xml:space="preserve">86,80</w:t>
            </w:r>
          </w:p>
        </w:tc>
        <w:tc>
          <w:tcPr>
            <w:tcW w:w="967" w:type="dxa"/>
            <w:shd w:val="clear" w:color="auto" w:fill="FFFFFF"/>
            <w:vAlign w:val="center"/>
          </w:tcPr>
          <w:p>
            <w:pPr>
              <w:spacing w:before="40" w:after="40" w:line="260" w:lineRule="auto"/>
              <w:jc w:val="left"/>
            </w:pPr>
            <w:r>
              <w:rPr>
                <w:sz w:val="19"/>
                <w:szCs w:val="19"/>
              </w:rPr>
              <w:t xml:space="preserve">88,00</w:t>
            </w:r>
          </w:p>
        </w:tc>
      </w:tr>
      <w:tr>
        <w:trPr>
          <w:cantSplit/>
        </w:trPr>
        <w:tc>
          <w:tcPr>
            <w:tcW w:w="3163" w:type="dxa"/>
            <w:shd w:val="clear" w:color="auto" w:fill="EAF1FB"/>
            <w:vAlign w:val="center"/>
          </w:tcPr>
          <w:p>
            <w:pPr>
              <w:spacing w:before="40" w:after="40" w:line="260" w:lineRule="auto"/>
              <w:jc w:val="left"/>
            </w:pPr>
            <w:r>
              <w:rPr>
                <w:sz w:val="19"/>
                <w:szCs w:val="19"/>
              </w:rPr>
              <w:t xml:space="preserve">Rata-rata Lama Sekolah (RLS)</w:t>
            </w:r>
          </w:p>
        </w:tc>
        <w:tc>
          <w:tcPr>
            <w:tcW w:w="791" w:type="dxa"/>
            <w:shd w:val="clear" w:color="auto" w:fill="EAF1FB"/>
            <w:vAlign w:val="center"/>
          </w:tcPr>
          <w:p>
            <w:pPr>
              <w:spacing w:before="40" w:after="40" w:line="260" w:lineRule="auto"/>
              <w:jc w:val="left"/>
            </w:pPr>
            <w:r>
              <w:rPr>
                <w:sz w:val="19"/>
                <w:szCs w:val="19"/>
              </w:rPr>
              <w:t xml:space="preserve">Tahun</w:t>
            </w:r>
          </w:p>
        </w:tc>
        <w:tc>
          <w:tcPr>
            <w:tcW w:w="967" w:type="dxa"/>
            <w:shd w:val="clear" w:color="auto" w:fill="EAF1FB"/>
            <w:vAlign w:val="center"/>
          </w:tcPr>
          <w:p>
            <w:pPr>
              <w:spacing w:before="40" w:after="40" w:line="260" w:lineRule="auto"/>
              <w:jc w:val="left"/>
            </w:pPr>
            <w:r>
              <w:rPr>
                <w:sz w:val="19"/>
                <w:szCs w:val="19"/>
              </w:rPr>
              <w:t xml:space="preserve">7,35</w:t>
            </w:r>
          </w:p>
        </w:tc>
        <w:tc>
          <w:tcPr>
            <w:tcW w:w="967" w:type="dxa"/>
            <w:shd w:val="clear" w:color="auto" w:fill="EAF1FB"/>
            <w:vAlign w:val="center"/>
          </w:tcPr>
          <w:p>
            <w:pPr>
              <w:spacing w:before="40" w:after="40" w:line="260" w:lineRule="auto"/>
              <w:jc w:val="left"/>
            </w:pPr>
            <w:r>
              <w:rPr>
                <w:sz w:val="19"/>
                <w:szCs w:val="19"/>
              </w:rPr>
              <w:t xml:space="preserve">7,48</w:t>
            </w:r>
          </w:p>
        </w:tc>
        <w:tc>
          <w:tcPr>
            <w:tcW w:w="967" w:type="dxa"/>
            <w:shd w:val="clear" w:color="auto" w:fill="EAF1FB"/>
            <w:vAlign w:val="center"/>
          </w:tcPr>
          <w:p>
            <w:pPr>
              <w:spacing w:before="40" w:after="40" w:line="260" w:lineRule="auto"/>
              <w:jc w:val="left"/>
            </w:pPr>
            <w:r>
              <w:rPr>
                <w:sz w:val="19"/>
                <w:szCs w:val="19"/>
              </w:rPr>
              <w:t xml:space="preserve">7,60</w:t>
            </w:r>
          </w:p>
        </w:tc>
        <w:tc>
          <w:tcPr>
            <w:tcW w:w="967" w:type="dxa"/>
            <w:shd w:val="clear" w:color="auto" w:fill="EAF1FB"/>
            <w:vAlign w:val="center"/>
          </w:tcPr>
          <w:p>
            <w:pPr>
              <w:spacing w:before="40" w:after="40" w:line="260" w:lineRule="auto"/>
              <w:jc w:val="left"/>
            </w:pPr>
            <w:r>
              <w:rPr>
                <w:sz w:val="19"/>
                <w:szCs w:val="19"/>
              </w:rPr>
              <w:t xml:space="preserve">7,72</w:t>
            </w:r>
          </w:p>
        </w:tc>
        <w:tc>
          <w:tcPr>
            <w:tcW w:w="967" w:type="dxa"/>
            <w:shd w:val="clear" w:color="auto" w:fill="EAF1FB"/>
            <w:vAlign w:val="center"/>
          </w:tcPr>
          <w:p>
            <w:pPr>
              <w:spacing w:before="40" w:after="40" w:line="260" w:lineRule="auto"/>
              <w:jc w:val="left"/>
            </w:pPr>
            <w:r>
              <w:rPr>
                <w:sz w:val="19"/>
                <w:szCs w:val="19"/>
              </w:rPr>
              <w:t xml:space="preserve">7,85</w:t>
            </w:r>
          </w:p>
        </w:tc>
      </w:tr>
      <w:tr>
        <w:trPr>
          <w:cantSplit/>
        </w:trPr>
        <w:tc>
          <w:tcPr>
            <w:tcW w:w="3163" w:type="dxa"/>
            <w:shd w:val="clear" w:color="auto" w:fill="FFFFFF"/>
            <w:vAlign w:val="center"/>
          </w:tcPr>
          <w:p>
            <w:pPr>
              <w:spacing w:before="40" w:after="40" w:line="260" w:lineRule="auto"/>
              <w:jc w:val="left"/>
            </w:pPr>
            <w:r>
              <w:rPr>
                <w:sz w:val="19"/>
                <w:szCs w:val="19"/>
              </w:rPr>
              <w:t xml:space="preserve">Harapan Lama Sekolah (HLS)</w:t>
            </w:r>
          </w:p>
        </w:tc>
        <w:tc>
          <w:tcPr>
            <w:tcW w:w="791" w:type="dxa"/>
            <w:shd w:val="clear" w:color="auto" w:fill="FFFFFF"/>
            <w:vAlign w:val="center"/>
          </w:tcPr>
          <w:p>
            <w:pPr>
              <w:spacing w:before="40" w:after="40" w:line="260" w:lineRule="auto"/>
              <w:jc w:val="left"/>
            </w:pPr>
            <w:r>
              <w:rPr>
                <w:sz w:val="19"/>
                <w:szCs w:val="19"/>
              </w:rPr>
              <w:t xml:space="preserve">Tahun</w:t>
            </w:r>
          </w:p>
        </w:tc>
        <w:tc>
          <w:tcPr>
            <w:tcW w:w="967" w:type="dxa"/>
            <w:shd w:val="clear" w:color="auto" w:fill="FFFFFF"/>
            <w:vAlign w:val="center"/>
          </w:tcPr>
          <w:p>
            <w:pPr>
              <w:spacing w:before="40" w:after="40" w:line="260" w:lineRule="auto"/>
              <w:jc w:val="left"/>
            </w:pPr>
            <w:r>
              <w:rPr>
                <w:sz w:val="19"/>
                <w:szCs w:val="19"/>
              </w:rPr>
              <w:t xml:space="preserve">12,45</w:t>
            </w:r>
          </w:p>
        </w:tc>
        <w:tc>
          <w:tcPr>
            <w:tcW w:w="967" w:type="dxa"/>
            <w:shd w:val="clear" w:color="auto" w:fill="FFFFFF"/>
            <w:vAlign w:val="center"/>
          </w:tcPr>
          <w:p>
            <w:pPr>
              <w:spacing w:before="40" w:after="40" w:line="260" w:lineRule="auto"/>
              <w:jc w:val="left"/>
            </w:pPr>
            <w:r>
              <w:rPr>
                <w:sz w:val="19"/>
                <w:szCs w:val="19"/>
              </w:rPr>
              <w:t xml:space="preserve">12,60</w:t>
            </w:r>
          </w:p>
        </w:tc>
        <w:tc>
          <w:tcPr>
            <w:tcW w:w="967" w:type="dxa"/>
            <w:shd w:val="clear" w:color="auto" w:fill="FFFFFF"/>
            <w:vAlign w:val="center"/>
          </w:tcPr>
          <w:p>
            <w:pPr>
              <w:spacing w:before="40" w:after="40" w:line="260" w:lineRule="auto"/>
              <w:jc w:val="left"/>
            </w:pPr>
            <w:r>
              <w:rPr>
                <w:sz w:val="19"/>
                <w:szCs w:val="19"/>
              </w:rPr>
              <w:t xml:space="preserve">12,75</w:t>
            </w:r>
          </w:p>
        </w:tc>
        <w:tc>
          <w:tcPr>
            <w:tcW w:w="967" w:type="dxa"/>
            <w:shd w:val="clear" w:color="auto" w:fill="FFFFFF"/>
            <w:vAlign w:val="center"/>
          </w:tcPr>
          <w:p>
            <w:pPr>
              <w:spacing w:before="40" w:after="40" w:line="260" w:lineRule="auto"/>
              <w:jc w:val="left"/>
            </w:pPr>
            <w:r>
              <w:rPr>
                <w:sz w:val="19"/>
                <w:szCs w:val="19"/>
              </w:rPr>
              <w:t xml:space="preserve">12,90</w:t>
            </w:r>
          </w:p>
        </w:tc>
        <w:tc>
          <w:tcPr>
            <w:tcW w:w="967" w:type="dxa"/>
            <w:shd w:val="clear" w:color="auto" w:fill="FFFFFF"/>
            <w:vAlign w:val="center"/>
          </w:tcPr>
          <w:p>
            <w:pPr>
              <w:spacing w:before="40" w:after="40" w:line="260" w:lineRule="auto"/>
              <w:jc w:val="left"/>
            </w:pPr>
            <w:r>
              <w:rPr>
                <w:sz w:val="19"/>
                <w:szCs w:val="19"/>
              </w:rPr>
              <w:t xml:space="preserve">13,05</w:t>
            </w:r>
          </w:p>
        </w:tc>
      </w:tr>
      <w:tr>
        <w:trPr>
          <w:cantSplit/>
        </w:trPr>
        <w:tc>
          <w:tcPr>
            <w:tcW w:w="3163" w:type="dxa"/>
            <w:shd w:val="clear" w:color="auto" w:fill="EAF1FB"/>
            <w:vAlign w:val="center"/>
          </w:tcPr>
          <w:p>
            <w:pPr>
              <w:spacing w:before="40" w:after="40" w:line="260" w:lineRule="auto"/>
              <w:jc w:val="left"/>
            </w:pPr>
            <w:r>
              <w:rPr>
                <w:sz w:val="19"/>
                <w:szCs w:val="19"/>
              </w:rPr>
              <w:t xml:space="preserve">Rata-rata Capaian IKK Renstra</w:t>
            </w:r>
          </w:p>
        </w:tc>
        <w:tc>
          <w:tcPr>
            <w:tcW w:w="791" w:type="dxa"/>
            <w:shd w:val="clear" w:color="auto" w:fill="EAF1FB"/>
            <w:vAlign w:val="center"/>
          </w:tcPr>
          <w:p>
            <w:pPr>
              <w:spacing w:before="40" w:after="40" w:line="260" w:lineRule="auto"/>
              <w:jc w:val="left"/>
            </w:pPr>
            <w:r>
              <w:rPr>
                <w:sz w:val="19"/>
                <w:szCs w:val="19"/>
              </w:rPr>
              <w:t xml:space="preserve">%</w:t>
            </w:r>
          </w:p>
        </w:tc>
        <w:tc>
          <w:tcPr>
            <w:tcW w:w="967" w:type="dxa"/>
            <w:shd w:val="clear" w:color="auto" w:fill="EAF1FB"/>
            <w:vAlign w:val="center"/>
          </w:tcPr>
          <w:p>
            <w:pPr>
              <w:spacing w:before="40" w:after="40" w:line="260" w:lineRule="auto"/>
              <w:jc w:val="left"/>
            </w:pPr>
            <w:r>
              <w:rPr>
                <w:sz w:val="19"/>
                <w:szCs w:val="19"/>
              </w:rPr>
              <w:t xml:space="preserve">88,00</w:t>
            </w:r>
          </w:p>
        </w:tc>
        <w:tc>
          <w:tcPr>
            <w:tcW w:w="967" w:type="dxa"/>
            <w:shd w:val="clear" w:color="auto" w:fill="EAF1FB"/>
            <w:vAlign w:val="center"/>
          </w:tcPr>
          <w:p>
            <w:pPr>
              <w:spacing w:before="40" w:after="40" w:line="260" w:lineRule="auto"/>
              <w:jc w:val="left"/>
            </w:pPr>
            <w:r>
              <w:rPr>
                <w:sz w:val="19"/>
                <w:szCs w:val="19"/>
              </w:rPr>
              <w:t xml:space="preserve">90,00</w:t>
            </w:r>
          </w:p>
        </w:tc>
        <w:tc>
          <w:tcPr>
            <w:tcW w:w="967" w:type="dxa"/>
            <w:shd w:val="clear" w:color="auto" w:fill="EAF1FB"/>
            <w:vAlign w:val="center"/>
          </w:tcPr>
          <w:p>
            <w:pPr>
              <w:spacing w:before="40" w:after="40" w:line="260" w:lineRule="auto"/>
              <w:jc w:val="left"/>
            </w:pPr>
            <w:r>
              <w:rPr>
                <w:sz w:val="19"/>
                <w:szCs w:val="19"/>
              </w:rPr>
              <w:t xml:space="preserve">92,50</w:t>
            </w:r>
          </w:p>
        </w:tc>
        <w:tc>
          <w:tcPr>
            <w:tcW w:w="967" w:type="dxa"/>
            <w:shd w:val="clear" w:color="auto" w:fill="EAF1FB"/>
            <w:vAlign w:val="center"/>
          </w:tcPr>
          <w:p>
            <w:pPr>
              <w:spacing w:before="40" w:after="40" w:line="260" w:lineRule="auto"/>
              <w:jc w:val="left"/>
            </w:pPr>
            <w:r>
              <w:rPr>
                <w:sz w:val="19"/>
                <w:szCs w:val="19"/>
              </w:rPr>
              <w:t xml:space="preserve">94,00</w:t>
            </w:r>
          </w:p>
        </w:tc>
        <w:tc>
          <w:tcPr>
            <w:tcW w:w="967" w:type="dxa"/>
            <w:shd w:val="clear" w:color="auto" w:fill="EAF1FB"/>
            <w:vAlign w:val="center"/>
          </w:tcPr>
          <w:p>
            <w:pPr>
              <w:spacing w:before="40" w:after="40" w:line="260" w:lineRule="auto"/>
              <w:jc w:val="left"/>
            </w:pPr>
            <w:r>
              <w:rPr>
                <w:sz w:val="19"/>
                <w:szCs w:val="19"/>
              </w:rPr>
              <w:t xml:space="preserve">96,00</w:t>
            </w:r>
          </w:p>
        </w:tc>
      </w:tr>
    </w:tbl>
    <w:p>
      <w:pPr>
        <w:spacing w:before="0" w:after="120"/>
        <w:jc w:val="both"/>
      </w:pPr>
    </w:p>
    <w:p>
      <w:pPr>
        <w:jc w:val="center"/>
        <w:keepNext/>
        <w:spacing w:before="120" w:after="40"/>
      </w:pPr>
      <w:r>
        <w:drawing>
          <wp:inline distT="0" distB="0" distL="0" distR="0">
            <wp:extent cx="5550000" cy="3622917"/>
            <wp:effectExtent l="0" t="0" r="0" b="0"/>
            <wp:docPr id="14" name="Picture 14" descr="Gambar 5.10 Tampilan Modul Penetapan Target Renstra 2025–2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png" descr="Gambar 5.10 Tampilan Modul Penetapan Target Renstra 2025–2029"/>
                    <pic:cNvPicPr/>
                  </pic:nvPicPr>
                  <pic:blipFill>
                    <a:blip r:embed="rIdImg14"/>
                    <a:stretch>
                      <a:fillRect/>
                    </a:stretch>
                  </pic:blipFill>
                  <pic:spPr>
                    <a:xfrm>
                      <a:off x="0" y="0"/>
                      <a:ext cx="5550000" cy="3622917"/>
                    </a:xfrm>
                    <a:prstGeom prst="rect">
                      <a:avLst/>
                    </a:prstGeom>
                    <a:ln w="9525">
                      <a:solidFill>
                        <a:srgbClr val="CBD5E1"/>
                      </a:solidFill>
                    </a:ln>
                  </pic:spPr>
                </pic:pic>
              </a:graphicData>
            </a:graphic>
          </wp:inline>
        </w:drawing>
      </w:r>
    </w:p>
    <w:p>
      <w:pPr>
        <w:spacing w:before="40" w:after="200"/>
        <w:jc w:val="center"/>
      </w:pPr>
      <w:r>
        <w:rPr>
          <w:b/>
          <w:i/>
          <w:sz w:val="19"/>
          <w:szCs w:val="19"/>
          <w:color w:val="1F4E79"/>
        </w:rPr>
        <w:t xml:space="preserve">Gambar 5.10 Tampilan Modul Penetapan Target Renstra 2025–2029</w:t>
      </w:r>
    </w:p>
    <w:p>
      <w:pPr>
        <w:jc w:val="center"/>
        <w:keepNext/>
        <w:spacing w:before="120" w:after="40"/>
      </w:pPr>
      <w:r>
        <w:drawing>
          <wp:inline distT="0" distB="0" distL="0" distR="0">
            <wp:extent cx="5550000" cy="3700000"/>
            <wp:effectExtent l="0" t="0" r="0" b="0"/>
            <wp:docPr id="15" name="Picture 15" descr="Gambar 5.11 Tampilan Modul Realisasi Capaian Kinerja dan Evaluasi SAK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png" descr="Gambar 5.11 Tampilan Modul Realisasi Capaian Kinerja dan Evaluasi SAKIP"/>
                    <pic:cNvPicPr/>
                  </pic:nvPicPr>
                  <pic:blipFill>
                    <a:blip r:embed="rIdImg15"/>
                    <a:stretch>
                      <a:fillRect/>
                    </a:stretch>
                  </pic:blipFill>
                  <pic:spPr>
                    <a:xfrm>
                      <a:off x="0" y="0"/>
                      <a:ext cx="5550000" cy="3700000"/>
                    </a:xfrm>
                    <a:prstGeom prst="rect">
                      <a:avLst/>
                    </a:prstGeom>
                    <a:ln w="9525">
                      <a:solidFill>
                        <a:srgbClr val="CBD5E1"/>
                      </a:solidFill>
                    </a:ln>
                  </pic:spPr>
                </pic:pic>
              </a:graphicData>
            </a:graphic>
          </wp:inline>
        </w:drawing>
      </w:r>
    </w:p>
    <w:p>
      <w:pPr>
        <w:spacing w:before="40" w:after="200"/>
        <w:jc w:val="center"/>
      </w:pPr>
      <w:r>
        <w:rPr>
          <w:b/>
          <w:i/>
          <w:sz w:val="19"/>
          <w:szCs w:val="19"/>
          <w:color w:val="1F4E79"/>
        </w:rPr>
        <w:t xml:space="preserve">Gambar 5.11 Tampilan Modul Realisasi Capaian Kinerja dan Evaluasi SAKIP</w:t>
      </w:r>
    </w:p>
    <w:p>
      <w:pPr>
        <w:pStyle w:val="Heading3"/>
        <w:jc w:val="left"/>
      </w:pPr>
      <w:r>
        <w:t xml:space="preserve">5.2.10 Modul Generator Dokumen LKjIP Resmi (Format Cetak A4)</w:t>
      </w:r>
    </w:p>
    <w:p>
      <w:pPr>
        <w:ind w:firstLine="567"/>
        <w:jc w:val="both"/>
      </w:pPr>
      <w:r>
        <w:t xml:space="preserve">Fitur unggulan SIMAK Pendidikan adalah kemampuannya menyusun </w:t>
      </w:r>
      <w:r>
        <w:rPr>
          <w:b/>
        </w:rPr>
        <w:t xml:space="preserve">Dokumen Laporan Kinerja Instansi Pemerintah (LKjIP) Resmi</w:t>
      </w:r>
      <w:r>
        <w:t xml:space="preserve"> secara otomatis dalam format halaman A4 yang memenuhi kaidah PermenPAN-RB Nomor 88 Tahun 2021. Dokumen ini memuat sampul laporan, pernyataan akuntabilitas, tabel perbandingan target dan realisasi seluruh indikator, rincian capaian 20 kecamatan, analisis faktor pendorong/penghambat, hingga blok tanda tangan Kepala DINDIKPORA Kabupaten Banjarnegara.</w:t>
      </w:r>
    </w:p>
    <w:p>
      <w:pPr>
        <w:jc w:val="center"/>
        <w:keepNext/>
        <w:spacing w:before="120" w:after="40"/>
      </w:pPr>
      <w:r>
        <w:drawing>
          <wp:inline distT="0" distB="0" distL="0" distR="0">
            <wp:extent cx="5550000" cy="4162500"/>
            <wp:effectExtent l="0" t="0" r="0" b="0"/>
            <wp:docPr id="16" name="Picture 16" descr="Gambar 5.12 Tampilan Modul Dokumen LKjIP Resmi Siap Cetak (Ukuran 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png" descr="Gambar 5.12 Tampilan Modul Dokumen LKjIP Resmi Siap Cetak (Ukuran A4)"/>
                    <pic:cNvPicPr/>
                  </pic:nvPicPr>
                  <pic:blipFill>
                    <a:blip r:embed="rIdImg16"/>
                    <a:stretch>
                      <a:fillRect/>
                    </a:stretch>
                  </pic:blipFill>
                  <pic:spPr>
                    <a:xfrm>
                      <a:off x="0" y="0"/>
                      <a:ext cx="5550000" cy="4162500"/>
                    </a:xfrm>
                    <a:prstGeom prst="rect">
                      <a:avLst/>
                    </a:prstGeom>
                    <a:ln w="9525">
                      <a:solidFill>
                        <a:srgbClr val="CBD5E1"/>
                      </a:solidFill>
                    </a:ln>
                  </pic:spPr>
                </pic:pic>
              </a:graphicData>
            </a:graphic>
          </wp:inline>
        </w:drawing>
      </w:r>
    </w:p>
    <w:p>
      <w:pPr>
        <w:spacing w:before="40" w:after="200"/>
        <w:jc w:val="center"/>
      </w:pPr>
      <w:r>
        <w:rPr>
          <w:b/>
          <w:i/>
          <w:sz w:val="19"/>
          <w:szCs w:val="19"/>
          <w:color w:val="1F4E79"/>
        </w:rPr>
        <w:t xml:space="preserve">Gambar 5.12 Tampilan Modul Dokumen LKjIP Resmi Siap Cetak (Ukuran A4)</w:t>
      </w:r>
    </w:p>
    <w:p>
      <w:pPr>
        <w:pStyle w:val="Heading3"/>
        <w:jc w:val="left"/>
      </w:pPr>
      <w:r>
        <w:t xml:space="preserve">5.2.11 Modul Peta Sebaran Geospasial (GIS) 20 Kecamatan</w:t>
      </w:r>
    </w:p>
    <w:p>
      <w:pPr>
        <w:ind w:firstLine="567"/>
        <w:jc w:val="both"/>
      </w:pPr>
      <w:r>
        <w:t xml:space="preserve">Modul Peta Sebaran menggunakan berkas poligon `peta_kecamatan.geojson` untuk merender peta tematik interaktif 20 kecamatan di Kabupaten Banjarnegara. Pengguna dapat memilih lapisan indikator yang ingin ditampilkan di atas peta serta melihat rincian jumlah sekolah, populasi usia sekolah, dan capaian APK/APM setiap kecamatan.</w:t>
      </w:r>
    </w:p>
    <w:p>
      <w:pPr>
        <w:jc w:val="center"/>
        <w:keepNext/>
        <w:spacing w:before="120" w:after="40"/>
      </w:pPr>
      <w:r>
        <w:drawing>
          <wp:inline distT="0" distB="0" distL="0" distR="0">
            <wp:extent cx="5550000" cy="3622917"/>
            <wp:effectExtent l="0" t="0" r="0" b="0"/>
            <wp:docPr id="17" name="Picture 17" descr="Gambar 5.13 Tampilan Modul Peta Sebaran Geospasial (GIS) 20 Kecamatan Kabupaten Banjarneg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png" descr="Gambar 5.13 Tampilan Modul Peta Sebaran Geospasial (GIS) 20 Kecamatan Kabupaten Banjarnegara"/>
                    <pic:cNvPicPr/>
                  </pic:nvPicPr>
                  <pic:blipFill>
                    <a:blip r:embed="rIdImg17"/>
                    <a:stretch>
                      <a:fillRect/>
                    </a:stretch>
                  </pic:blipFill>
                  <pic:spPr>
                    <a:xfrm>
                      <a:off x="0" y="0"/>
                      <a:ext cx="5550000" cy="3622917"/>
                    </a:xfrm>
                    <a:prstGeom prst="rect">
                      <a:avLst/>
                    </a:prstGeom>
                    <a:ln w="9525">
                      <a:solidFill>
                        <a:srgbClr val="CBD5E1"/>
                      </a:solidFill>
                    </a:ln>
                  </pic:spPr>
                </pic:pic>
              </a:graphicData>
            </a:graphic>
          </wp:inline>
        </w:drawing>
      </w:r>
    </w:p>
    <w:p>
      <w:pPr>
        <w:spacing w:before="40" w:after="200"/>
        <w:jc w:val="center"/>
      </w:pPr>
      <w:r>
        <w:rPr>
          <w:b/>
          <w:i/>
          <w:sz w:val="19"/>
          <w:szCs w:val="19"/>
          <w:color w:val="1F4E79"/>
        </w:rPr>
        <w:t xml:space="preserve">Gambar 5.13 Tampilan Modul Peta Sebaran Geospasial (GIS) 20 Kecamatan Kabupaten Banjarnegara</w:t>
      </w:r>
    </w:p>
    <w:p>
      <w:pPr>
        <w:pStyle w:val="Heading3"/>
        <w:jc w:val="left"/>
      </w:pPr>
      <w:r>
        <w:t xml:space="preserve">5.2.12 Modul Manajemen Pengguna, Matriks Hak Akses (RBAC), Audit Trail, dan Panduan SAKIP</w:t>
      </w:r>
    </w:p>
    <w:p>
      <w:pPr>
        <w:ind w:firstLine="567"/>
        <w:jc w:val="both"/>
      </w:pPr>
      <w:r>
        <w:t xml:space="preserve">Untuk mendukung tata kelola SPBE yang akuntabel, SIMAK dilengkapi dengan tiga modul tata kelola sistem: (1) </w:t>
      </w:r>
      <w:r>
        <w:rPr>
          <w:b/>
        </w:rPr>
        <w:t xml:space="preserve">Manajemen Pengguna &amp; Matriks Hak Akses Menu</w:t>
      </w:r>
      <w:r>
        <w:t xml:space="preserve"> yang memungkinkan Super Admin mengatur izin akses 4 peran terhadap 18 menu secara langsung; (2) </w:t>
      </w:r>
      <w:r>
        <w:rPr>
          <w:b/>
        </w:rPr>
        <w:t xml:space="preserve">Log Audit Trail</w:t>
      </w:r>
      <w:r>
        <w:t xml:space="preserve"> yang saat ini telah mencatat lebih dari 1.074 aktivitas pengguna secara rinci; serta (3) </w:t>
      </w:r>
      <w:r>
        <w:rPr>
          <w:b/>
        </w:rPr>
        <w:t xml:space="preserve">Pusat Pengetahuan &amp; Glosarium SAKIP</w:t>
      </w:r>
      <w:r>
        <w:t xml:space="preserve"> yang menyediakan referensi rumus dan unduhan buku panduan.</w:t>
      </w:r>
    </w:p>
    <w:p>
      <w:pPr>
        <w:jc w:val="center"/>
        <w:keepNext/>
        <w:spacing w:before="120" w:after="40"/>
      </w:pPr>
      <w:r>
        <w:drawing>
          <wp:inline distT="0" distB="0" distL="0" distR="0">
            <wp:extent cx="5550000" cy="3700000"/>
            <wp:effectExtent l="0" t="0" r="0" b="0"/>
            <wp:docPr id="18" name="Picture 18" descr="Gambar 5.14 Tampilan Modul Manajemen Pengguna dan Matriks Hak Akses Menu (RB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png" descr="Gambar 5.14 Tampilan Modul Manajemen Pengguna dan Matriks Hak Akses Menu (RBAC)"/>
                    <pic:cNvPicPr/>
                  </pic:nvPicPr>
                  <pic:blipFill>
                    <a:blip r:embed="rIdImg18"/>
                    <a:stretch>
                      <a:fillRect/>
                    </a:stretch>
                  </pic:blipFill>
                  <pic:spPr>
                    <a:xfrm>
                      <a:off x="0" y="0"/>
                      <a:ext cx="5550000" cy="3700000"/>
                    </a:xfrm>
                    <a:prstGeom prst="rect">
                      <a:avLst/>
                    </a:prstGeom>
                    <a:ln w="9525">
                      <a:solidFill>
                        <a:srgbClr val="CBD5E1"/>
                      </a:solidFill>
                    </a:ln>
                  </pic:spPr>
                </pic:pic>
              </a:graphicData>
            </a:graphic>
          </wp:inline>
        </w:drawing>
      </w:r>
    </w:p>
    <w:p>
      <w:pPr>
        <w:spacing w:before="40" w:after="200"/>
        <w:jc w:val="center"/>
      </w:pPr>
      <w:r>
        <w:rPr>
          <w:b/>
          <w:i/>
          <w:sz w:val="19"/>
          <w:szCs w:val="19"/>
          <w:color w:val="1F4E79"/>
        </w:rPr>
        <w:t xml:space="preserve">Gambar 5.14 Tampilan Modul Manajemen Pengguna dan Matriks Hak Akses Menu (RBAC)</w:t>
      </w:r>
    </w:p>
    <w:p>
      <w:pPr>
        <w:jc w:val="center"/>
        <w:keepNext/>
        <w:spacing w:before="120" w:after="40"/>
      </w:pPr>
      <w:r>
        <w:drawing>
          <wp:inline distT="0" distB="0" distL="0" distR="0">
            <wp:extent cx="5550000" cy="3622917"/>
            <wp:effectExtent l="0" t="0" r="0" b="0"/>
            <wp:docPr id="19" name="Picture 19" descr="Gambar 5.15 Tampilan Modul Log Audit Trail (Rekam Jejak Digital Perubahan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png" descr="Gambar 5.15 Tampilan Modul Log Audit Trail (Rekam Jejak Digital Perubahan Data)"/>
                    <pic:cNvPicPr/>
                  </pic:nvPicPr>
                  <pic:blipFill>
                    <a:blip r:embed="rIdImg19"/>
                    <a:stretch>
                      <a:fillRect/>
                    </a:stretch>
                  </pic:blipFill>
                  <pic:spPr>
                    <a:xfrm>
                      <a:off x="0" y="0"/>
                      <a:ext cx="5550000" cy="3622917"/>
                    </a:xfrm>
                    <a:prstGeom prst="rect">
                      <a:avLst/>
                    </a:prstGeom>
                    <a:ln w="9525">
                      <a:solidFill>
                        <a:srgbClr val="CBD5E1"/>
                      </a:solidFill>
                    </a:ln>
                  </pic:spPr>
                </pic:pic>
              </a:graphicData>
            </a:graphic>
          </wp:inline>
        </w:drawing>
      </w:r>
    </w:p>
    <w:p>
      <w:pPr>
        <w:spacing w:before="40" w:after="200"/>
        <w:jc w:val="center"/>
      </w:pPr>
      <w:r>
        <w:rPr>
          <w:b/>
          <w:i/>
          <w:sz w:val="19"/>
          <w:szCs w:val="19"/>
          <w:color w:val="1F4E79"/>
        </w:rPr>
        <w:t xml:space="preserve">Gambar 5.15 Tampilan Modul Log Audit Trail (Rekam Jejak Digital Perubahan Data)</w:t>
      </w:r>
    </w:p>
    <w:p>
      <w:pPr>
        <w:pStyle w:val="Heading1"/>
        <w:pageBreakBefore/>
        <w:jc w:val="center"/>
      </w:pPr>
      <w:r>
        <w:t xml:space="preserve">BAB VI KAJIAN INTEGRASI DATA DAPODIK KOMINFO</w:t>
      </w:r>
    </w:p>
    <w:p>
      <w:pPr>
        <w:pStyle w:val="Heading2"/>
        <w:jc w:val="left"/>
      </w:pPr>
      <w:r>
        <w:t xml:space="preserve">6.1 Infrastruktur Sumber Data Dapodik pada Dinas Kominfo</w:t>
      </w:r>
    </w:p>
    <w:p>
      <w:pPr>
        <w:ind w:firstLine="567"/>
        <w:jc w:val="both"/>
      </w:pPr>
      <w:r>
        <w:t xml:space="preserve">Sebagai bagian dari lingkup pekerjaan integrasi data, tim pengembang telah diberikan akses resmi untuk menelusuri server fisik penyimpanan data Dapodik yang dikelola oleh </w:t>
      </w:r>
      <w:r>
        <w:rPr>
          <w:b/>
        </w:rPr>
        <w:t xml:space="preserve">Dinas Komunikasi dan Informatika (Dinkominfo) Kabupaten Banjarnegara</w:t>
      </w:r>
      <w:r>
        <w:t xml:space="preserve">. Server tersebut menggunakan sistem operasi </w:t>
      </w:r>
      <w:r>
        <w:rPr>
          <w:b/>
        </w:rPr>
        <w:t xml:space="preserve">Windows Server</w:t>
      </w:r>
      <w:r>
        <w:t xml:space="preserve"> (nama host: `WIN-80EL77DKMH9`) yang diakses melalui protokol *Windows Remote Desktop (RDP)* dan menjalankan mesin basis data </w:t>
      </w:r>
      <w:r>
        <w:rPr>
          <w:b/>
        </w:rPr>
        <w:t xml:space="preserve">Microsoft SQL Server 15.0 (SQL Server 2019/2024)</w:t>
      </w:r>
      <w:r>
        <w:t xml:space="preserve"> yang dikelola menggunakan *Microsoft SQL Server Management Studio (SSMS)*.</w:t>
      </w:r>
    </w:p>
    <w:p>
      <w:pPr>
        <w:jc w:val="center"/>
        <w:keepNext/>
        <w:spacing w:before="120" w:after="40"/>
      </w:pPr>
      <w:r>
        <w:drawing>
          <wp:inline distT="0" distB="0" distL="0" distR="0">
            <wp:extent cx="5550000" cy="981006"/>
            <wp:effectExtent l="0" t="0" r="0" b="0"/>
            <wp:docPr id="20" name="Picture 20" descr="Gambar 6.1 Tampilan Awal Microsoft SQL Server Management Studio (SSMS) pada Windows Server Kom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png" descr="Gambar 6.1 Tampilan Awal Microsoft SQL Server Management Studio (SSMS) pada Windows Server Kominfo"/>
                    <pic:cNvPicPr/>
                  </pic:nvPicPr>
                  <pic:blipFill>
                    <a:blip r:embed="rIdImg20"/>
                    <a:stretch>
                      <a:fillRect/>
                    </a:stretch>
                  </pic:blipFill>
                  <pic:spPr>
                    <a:xfrm>
                      <a:off x="0" y="0"/>
                      <a:ext cx="5550000" cy="981006"/>
                    </a:xfrm>
                    <a:prstGeom prst="rect">
                      <a:avLst/>
                    </a:prstGeom>
                    <a:ln w="9525">
                      <a:solidFill>
                        <a:srgbClr val="CBD5E1"/>
                      </a:solidFill>
                    </a:ln>
                  </pic:spPr>
                </pic:pic>
              </a:graphicData>
            </a:graphic>
          </wp:inline>
        </w:drawing>
      </w:r>
    </w:p>
    <w:p>
      <w:pPr>
        <w:spacing w:before="40" w:after="200"/>
        <w:jc w:val="center"/>
      </w:pPr>
      <w:r>
        <w:rPr>
          <w:b/>
          <w:i/>
          <w:sz w:val="19"/>
          <w:szCs w:val="19"/>
          <w:color w:val="1F4E79"/>
        </w:rPr>
        <w:t xml:space="preserve">Gambar 6.1 Tampilan Awal Microsoft SQL Server Management Studio (SSMS) pada Windows Server Kominfo</w:t>
      </w:r>
    </w:p>
    <w:p>
      <w:pPr>
        <w:pStyle w:val="Heading2"/>
        <w:jc w:val="left"/>
      </w:pPr>
      <w:r>
        <w:t xml:space="preserve">6.2 Temuan Struktur Basis Data Datamart per Semester</w:t>
      </w:r>
    </w:p>
    <w:p>
      <w:pPr>
        <w:ind w:firstLine="567"/>
        <w:jc w:val="both"/>
      </w:pPr>
      <w:r>
        <w:t xml:space="preserve">Hasil pembukaan simpul *Databases* pada *Object Explorer* SSMS (ditunjukkan pada Gambar 6.2) mengungkap temuan arsitektural yang sangat krusial dan menguntungkan bagi pengembangan SIMAK Pendidikan:</w:t>
      </w:r>
    </w:p>
    <w:p>
      <w:pPr>
        <w:spacing w:before="0" w:after="60" w:line="300" w:lineRule="auto"/>
        <w:ind w:left="567" w:hanging="425"/>
        <w:jc w:val="both"/>
      </w:pPr>
      <w:r>
        <w:t xml:space="preserve">1.	Basis data yang tersedia bukan merupakan basis data operasional mentah (*transactional OLTP*) yang rumit, melainkan telah berbentuk </w:t>
      </w:r>
      <w:r>
        <w:rPr>
          <w:b/>
        </w:rPr>
        <w:t xml:space="preserve">Datamart (Data Warehouse Dapodik)</w:t>
      </w:r>
      <w:r>
        <w:t xml:space="preserve"> resmi berstandar Pusdatin Kemendikbudristek.</w:t>
      </w:r>
    </w:p>
    <w:p>
      <w:pPr>
        <w:spacing w:before="0" w:after="60" w:line="300" w:lineRule="auto"/>
        <w:ind w:left="567" w:hanging="425"/>
        <w:jc w:val="both"/>
      </w:pPr>
      <w:r>
        <w:t xml:space="preserve">2.	Terdapat lima basis data terpisah, yaitu: </w:t>
      </w:r>
      <w:r>
        <w:rPr>
          <w:b/>
        </w:rPr>
        <w:t xml:space="preserve">`Datamart`</w:t>
      </w:r>
      <w:r>
        <w:t xml:space="preserve">, </w:t>
      </w:r>
      <w:r>
        <w:rPr>
          <w:b/>
        </w:rPr>
        <w:t xml:space="preserve">`Datamart_20241`</w:t>
      </w:r>
      <w:r>
        <w:t xml:space="preserve"> (Semester Ganjil 2024/2025), </w:t>
      </w:r>
      <w:r>
        <w:rPr>
          <w:b/>
        </w:rPr>
        <w:t xml:space="preserve">`Datamart_20242`</w:t>
      </w:r>
      <w:r>
        <w:t xml:space="preserve"> (Semester Genap 2024/2025), </w:t>
      </w:r>
      <w:r>
        <w:rPr>
          <w:b/>
        </w:rPr>
        <w:t xml:space="preserve">`Datamart_20251`</w:t>
      </w:r>
      <w:r>
        <w:t xml:space="preserve"> (Semester Ganjil 2025/2026), dan </w:t>
      </w:r>
      <w:r>
        <w:rPr>
          <w:b/>
        </w:rPr>
        <w:t xml:space="preserve">`Datamart_20252`</w:t>
      </w:r>
      <w:r>
        <w:t xml:space="preserve"> (Semester Genap 2025/2026).</w:t>
      </w:r>
    </w:p>
    <w:p>
      <w:pPr>
        <w:spacing w:before="0" w:after="60" w:line="300" w:lineRule="auto"/>
        <w:ind w:left="567" w:hanging="425"/>
        <w:jc w:val="both"/>
      </w:pPr>
      <w:r>
        <w:t xml:space="preserve">3.	Pemisahan basis data per kode semester ini sangat mempermudah SIMAK karena data setiap semester sudah merupakan *snapshot* bersih tanpa tercampur tumpukan riwayat puluhan tahun sebelumnya.</w:t>
      </w:r>
    </w:p>
    <w:p>
      <w:pPr>
        <w:jc w:val="center"/>
        <w:keepNext/>
        <w:spacing w:before="120" w:after="40"/>
      </w:pPr>
      <w:r>
        <w:drawing>
          <wp:inline distT="0" distB="0" distL="0" distR="0">
            <wp:extent cx="5550000" cy="5831013"/>
            <wp:effectExtent l="0" t="0" r="0" b="0"/>
            <wp:docPr id="21" name="Picture 21" descr="Gambar 6.2 Struktur Basis Data Datamart per Semester pada SQL Server Dinas Kom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png" descr="Gambar 6.2 Struktur Basis Data Datamart per Semester pada SQL Server Dinas Kominfo"/>
                    <pic:cNvPicPr/>
                  </pic:nvPicPr>
                  <pic:blipFill>
                    <a:blip r:embed="rIdImg21"/>
                    <a:stretch>
                      <a:fillRect/>
                    </a:stretch>
                  </pic:blipFill>
                  <pic:spPr>
                    <a:xfrm>
                      <a:off x="0" y="0"/>
                      <a:ext cx="5550000" cy="5831013"/>
                    </a:xfrm>
                    <a:prstGeom prst="rect">
                      <a:avLst/>
                    </a:prstGeom>
                    <a:ln w="9525">
                      <a:solidFill>
                        <a:srgbClr val="CBD5E1"/>
                      </a:solidFill>
                    </a:ln>
                  </pic:spPr>
                </pic:pic>
              </a:graphicData>
            </a:graphic>
          </wp:inline>
        </w:drawing>
      </w:r>
    </w:p>
    <w:p>
      <w:pPr>
        <w:spacing w:before="40" w:after="200"/>
        <w:jc w:val="center"/>
      </w:pPr>
      <w:r>
        <w:rPr>
          <w:b/>
          <w:i/>
          <w:sz w:val="19"/>
          <w:szCs w:val="19"/>
          <w:color w:val="1F4E79"/>
        </w:rPr>
        <w:t xml:space="preserve">Gambar 6.2 Struktur Basis Data Datamart per Semester pada SQL Server Dinas Kominfo</w:t>
      </w:r>
    </w:p>
    <w:p>
      <w:pPr>
        <w:pStyle w:val="Heading2"/>
        <w:jc w:val="left"/>
      </w:pPr>
      <w:r>
        <w:t xml:space="preserve">6.3 Analisis Daftar Tabel dan Skema pada Basis Data Datamart</w:t>
      </w:r>
    </w:p>
    <w:p>
      <w:pPr>
        <w:ind w:firstLine="567"/>
        <w:jc w:val="both"/>
      </w:pPr>
      <w:r>
        <w:t xml:space="preserve">Penelusuran lebih lanjut terhadap daftar tabel di dalam basis data Datamart (ditunjukkan pada Gambar 6.3) memperlihatkan bahwa tabel-tabel telah dikelompokkan ke dalam tujuh skema: `datamart.*`, `dbo.*`, `logdata.*`, `penduduk.*`, `qc.*`, `ref.*`, dan `sdm.*`.</w:t>
      </w:r>
    </w:p>
    <w:p>
      <w:pPr>
        <w:jc w:val="center"/>
        <w:keepNext/>
        <w:spacing w:before="120" w:after="40"/>
      </w:pPr>
      <w:r>
        <w:drawing>
          <wp:inline distT="0" distB="0" distL="0" distR="0">
            <wp:extent cx="2438095" cy="6400000"/>
            <wp:effectExtent l="0" t="0" r="0" b="0"/>
            <wp:docPr id="22" name="Picture 22" descr="Gambar 6.3 Daftar Tabel pada Skema datamart, dbo, logdata, penduduk, qc, ref, dan sd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png" descr="Gambar 6.3 Daftar Tabel pada Skema datamart, dbo, logdata, penduduk, qc, ref, dan sdm"/>
                    <pic:cNvPicPr/>
                  </pic:nvPicPr>
                  <pic:blipFill>
                    <a:blip r:embed="rIdImg22"/>
                    <a:stretch>
                      <a:fillRect/>
                    </a:stretch>
                  </pic:blipFill>
                  <pic:spPr>
                    <a:xfrm>
                      <a:off x="0" y="0"/>
                      <a:ext cx="2438095" cy="6400000"/>
                    </a:xfrm>
                    <a:prstGeom prst="rect">
                      <a:avLst/>
                    </a:prstGeom>
                    <a:ln w="9525">
                      <a:solidFill>
                        <a:srgbClr val="CBD5E1"/>
                      </a:solidFill>
                    </a:ln>
                  </pic:spPr>
                </pic:pic>
              </a:graphicData>
            </a:graphic>
          </wp:inline>
        </w:drawing>
      </w:r>
    </w:p>
    <w:p>
      <w:pPr>
        <w:spacing w:before="40" w:after="200"/>
        <w:jc w:val="center"/>
      </w:pPr>
      <w:r>
        <w:rPr>
          <w:b/>
          <w:i/>
          <w:sz w:val="19"/>
          <w:szCs w:val="19"/>
          <w:color w:val="1F4E79"/>
        </w:rPr>
        <w:t xml:space="preserve">Gambar 6.3 Daftar Tabel pada Skema datamart, dbo, logdata, penduduk, qc, ref, dan sdm</w:t>
      </w:r>
    </w:p>
    <w:p>
      <w:pPr>
        <w:keepNext/>
        <w:spacing w:before="180" w:after="80"/>
        <w:jc w:val="center"/>
      </w:pPr>
      <w:r>
        <w:rPr>
          <w:b/>
          <w:sz w:val="20"/>
          <w:szCs w:val="20"/>
        </w:rPr>
        <w:t xml:space="preserve">Tabel 6.1 Klasifikasi dan Seleksi Tabel Datamart Dapodik untuk Kebutuhan SIMAK Pendidikan</w:t>
      </w:r>
    </w:p>
    <w:tbl>
      <w:tblPr>
        <w:tblW w:w="8787"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left w:w="80" w:type="dxa"/>
          <w:right w:w="80" w:type="dxa"/>
        </w:tblCellMar>
      </w:tblPr>
      <w:tblGrid>
        <w:gridCol w:w="1933"/>
        <w:gridCol w:w="3339"/>
        <w:gridCol w:w="3515"/>
      </w:tblGrid>
      <w:tr>
        <w:trPr>
          <w:tblHeader/>
          <w:cantSplit/>
        </w:trPr>
        <w:tc>
          <w:tcPr>
            <w:tcW w:w="1933" w:type="dxa"/>
            <w:shd w:val="clear" w:color="auto" w:fill="1F4E79"/>
            <w:vAlign w:val="center"/>
          </w:tcPr>
          <w:p>
            <w:pPr>
              <w:spacing w:before="40" w:after="40" w:line="260" w:lineRule="auto"/>
              <w:jc w:val="center"/>
            </w:pPr>
            <w:r>
              <w:rPr>
                <w:b/>
                <w:sz w:val="19"/>
                <w:szCs w:val="19"/>
                <w:color w:val="FFFFFF"/>
              </w:rPr>
              <w:t xml:space="preserve">Kategori Seleksi</w:t>
            </w:r>
          </w:p>
        </w:tc>
        <w:tc>
          <w:tcPr>
            <w:tcW w:w="3339" w:type="dxa"/>
            <w:shd w:val="clear" w:color="auto" w:fill="1F4E79"/>
            <w:vAlign w:val="center"/>
          </w:tcPr>
          <w:p>
            <w:pPr>
              <w:spacing w:before="40" w:after="40" w:line="260" w:lineRule="auto"/>
              <w:jc w:val="center"/>
            </w:pPr>
            <w:r>
              <w:rPr>
                <w:b/>
                <w:sz w:val="19"/>
                <w:szCs w:val="19"/>
                <w:color w:val="FFFFFF"/>
              </w:rPr>
              <w:t xml:space="preserve">Daftar Nama Tabel pada SQL Server Kominfo</w:t>
            </w:r>
          </w:p>
        </w:tc>
        <w:tc>
          <w:tcPr>
            <w:tcW w:w="3515" w:type="dxa"/>
            <w:shd w:val="clear" w:color="auto" w:fill="1F4E79"/>
            <w:vAlign w:val="center"/>
          </w:tcPr>
          <w:p>
            <w:pPr>
              <w:spacing w:before="40" w:after="40" w:line="260" w:lineRule="auto"/>
              <w:jc w:val="center"/>
            </w:pPr>
            <w:r>
              <w:rPr>
                <w:b/>
                <w:sz w:val="19"/>
                <w:szCs w:val="19"/>
                <w:color w:val="FFFFFF"/>
              </w:rPr>
              <w:t xml:space="preserve">Peruntukan pada Aplikasi SIMAK Pendidikan</w:t>
            </w:r>
          </w:p>
        </w:tc>
      </w:tr>
      <w:tr>
        <w:trPr>
          <w:cantSplit/>
        </w:trPr>
        <w:tc>
          <w:tcPr>
            <w:tcW w:w="1933" w:type="dxa"/>
            <w:shd w:val="clear" w:color="auto" w:fill="FFFFFF"/>
            <w:vAlign w:val="center"/>
          </w:tcPr>
          <w:p>
            <w:pPr>
              <w:spacing w:before="40" w:after="40" w:line="260" w:lineRule="auto"/>
              <w:jc w:val="left"/>
            </w:pPr>
            <w:r>
              <w:rPr>
                <w:sz w:val="19"/>
                <w:szCs w:val="19"/>
              </w:rPr>
              <w:t xml:space="preserve">1. Tabel Utama (Wajib Diambil)</w:t>
            </w:r>
          </w:p>
        </w:tc>
        <w:tc>
          <w:tcPr>
            <w:tcW w:w="3339" w:type="dxa"/>
            <w:shd w:val="clear" w:color="auto" w:fill="FFFFFF"/>
            <w:vAlign w:val="center"/>
          </w:tcPr>
          <w:p>
            <w:pPr>
              <w:spacing w:before="40" w:after="40" w:line="260" w:lineRule="auto"/>
              <w:jc w:val="left"/>
            </w:pPr>
            <w:r>
              <w:rPr>
                <w:sz w:val="19"/>
                <w:szCs w:val="19"/>
              </w:rPr>
              <w:t xml:space="preserve">datamart.sekolah, datamart.ptk, datamart.peserta_didik, datamart.rombongan_belajar</w:t>
            </w:r>
          </w:p>
        </w:tc>
        <w:tc>
          <w:tcPr>
            <w:tcW w:w="3515" w:type="dxa"/>
            <w:shd w:val="clear" w:color="auto" w:fill="FFFFFF"/>
            <w:vAlign w:val="center"/>
          </w:tcPr>
          <w:p>
            <w:pPr>
              <w:spacing w:before="40" w:after="40" w:line="260" w:lineRule="auto"/>
              <w:jc w:val="left"/>
            </w:pPr>
            <w:r>
              <w:rPr>
                <w:sz w:val="19"/>
                <w:szCs w:val="19"/>
              </w:rPr>
              <w:t xml:space="preserve">Sumber utama pemutakhiran data satuan pendidikan, guru/pendidik, partisipasi siswa per kelompok usia/gender, dan jumlah rombel.</w:t>
            </w:r>
          </w:p>
        </w:tc>
      </w:tr>
      <w:tr>
        <w:trPr>
          <w:cantSplit/>
        </w:trPr>
        <w:tc>
          <w:tcPr>
            <w:tcW w:w="1933" w:type="dxa"/>
            <w:shd w:val="clear" w:color="auto" w:fill="EAF1FB"/>
            <w:vAlign w:val="center"/>
          </w:tcPr>
          <w:p>
            <w:pPr>
              <w:spacing w:before="40" w:after="40" w:line="260" w:lineRule="auto"/>
              <w:jc w:val="left"/>
            </w:pPr>
            <w:r>
              <w:rPr>
                <w:sz w:val="19"/>
                <w:szCs w:val="19"/>
              </w:rPr>
              <w:t xml:space="preserve">2. Tabel Relasi &amp; Wilayah</w:t>
            </w:r>
          </w:p>
        </w:tc>
        <w:tc>
          <w:tcPr>
            <w:tcW w:w="3339" w:type="dxa"/>
            <w:shd w:val="clear" w:color="auto" w:fill="EAF1FB"/>
            <w:vAlign w:val="center"/>
          </w:tcPr>
          <w:p>
            <w:pPr>
              <w:spacing w:before="40" w:after="40" w:line="260" w:lineRule="auto"/>
              <w:jc w:val="left"/>
            </w:pPr>
            <w:r>
              <w:rPr>
                <w:sz w:val="19"/>
                <w:szCs w:val="19"/>
              </w:rPr>
              <w:t xml:space="preserve">datamart.sekolah_peserta_didik, datamart.sekolah_ptk, datamart.sekolah_rombongan_belajar, datamart.wilayah, ref.kecamatan, ref.bentuk_pendidikan, ref.semester</w:t>
            </w:r>
          </w:p>
        </w:tc>
        <w:tc>
          <w:tcPr>
            <w:tcW w:w="3515" w:type="dxa"/>
            <w:shd w:val="clear" w:color="auto" w:fill="EAF1FB"/>
            <w:vAlign w:val="center"/>
          </w:tcPr>
          <w:p>
            <w:pPr>
              <w:spacing w:before="40" w:after="40" w:line="260" w:lineRule="auto"/>
              <w:jc w:val="left"/>
            </w:pPr>
            <w:r>
              <w:rPr>
                <w:sz w:val="19"/>
                <w:szCs w:val="19"/>
              </w:rPr>
              <w:t xml:space="preserve">Referensi pencocokan kode wilayah kecamatan (20 kecamatan) dan agregasi cepat tingkat satuan pendidikan.</w:t>
            </w:r>
          </w:p>
        </w:tc>
      </w:tr>
      <w:tr>
        <w:trPr>
          <w:cantSplit/>
        </w:trPr>
        <w:tc>
          <w:tcPr>
            <w:tcW w:w="1933" w:type="dxa"/>
            <w:shd w:val="clear" w:color="auto" w:fill="FFFFFF"/>
            <w:vAlign w:val="center"/>
          </w:tcPr>
          <w:p>
            <w:pPr>
              <w:spacing w:before="40" w:after="40" w:line="260" w:lineRule="auto"/>
              <w:jc w:val="left"/>
            </w:pPr>
            <w:r>
              <w:rPr>
                <w:sz w:val="19"/>
                <w:szCs w:val="19"/>
              </w:rPr>
              <w:t xml:space="preserve">3. Tabel Suplemen Strategis</w:t>
            </w:r>
          </w:p>
        </w:tc>
        <w:tc>
          <w:tcPr>
            <w:tcW w:w="3339" w:type="dxa"/>
            <w:shd w:val="clear" w:color="auto" w:fill="FFFFFF"/>
            <w:vAlign w:val="center"/>
          </w:tcPr>
          <w:p>
            <w:pPr>
              <w:spacing w:before="40" w:after="40" w:line="260" w:lineRule="auto"/>
              <w:jc w:val="left"/>
            </w:pPr>
            <w:r>
              <w:rPr>
                <w:sz w:val="19"/>
                <w:szCs w:val="19"/>
              </w:rPr>
              <w:t xml:space="preserve">dbo.akreditasi, datamart.siswa_ats, dbo.pip, dbo.dtks, dbo.raport_pendidikan, dbo.peserta_didik_lulusan</w:t>
            </w:r>
          </w:p>
        </w:tc>
        <w:tc>
          <w:tcPr>
            <w:tcW w:w="3515" w:type="dxa"/>
            <w:shd w:val="clear" w:color="auto" w:fill="FFFFFF"/>
            <w:vAlign w:val="center"/>
          </w:tcPr>
          <w:p>
            <w:pPr>
              <w:spacing w:before="40" w:after="40" w:line="260" w:lineRule="auto"/>
              <w:jc w:val="left"/>
            </w:pPr>
            <w:r>
              <w:rPr>
                <w:sz w:val="19"/>
                <w:szCs w:val="19"/>
              </w:rPr>
              <w:t xml:space="preserve">Pengayaan nilai akreditasi sekolah (A/B/C), analisis Anak Tidak Sekolah (ATS) untuk intervensi APS, serta data afirmasi PIP/DTKS.</w:t>
            </w:r>
          </w:p>
        </w:tc>
      </w:tr>
      <w:tr>
        <w:trPr>
          <w:cantSplit/>
        </w:trPr>
        <w:tc>
          <w:tcPr>
            <w:tcW w:w="1933" w:type="dxa"/>
            <w:shd w:val="clear" w:color="auto" w:fill="EAF1FB"/>
            <w:vAlign w:val="center"/>
          </w:tcPr>
          <w:p>
            <w:pPr>
              <w:spacing w:before="40" w:after="40" w:line="260" w:lineRule="auto"/>
              <w:jc w:val="left"/>
            </w:pPr>
            <w:r>
              <w:rPr>
                <w:sz w:val="19"/>
                <w:szCs w:val="19"/>
              </w:rPr>
              <w:t xml:space="preserve">4. Tabel yang Diabaikan (Tidak Diambil)</w:t>
            </w:r>
          </w:p>
        </w:tc>
        <w:tc>
          <w:tcPr>
            <w:tcW w:w="3339" w:type="dxa"/>
            <w:shd w:val="clear" w:color="auto" w:fill="EAF1FB"/>
            <w:vAlign w:val="center"/>
          </w:tcPr>
          <w:p>
            <w:pPr>
              <w:spacing w:before="40" w:after="40" w:line="260" w:lineRule="auto"/>
              <w:jc w:val="left"/>
            </w:pPr>
            <w:r>
              <w:rPr>
                <w:sz w:val="19"/>
                <w:szCs w:val="19"/>
              </w:rPr>
              <w:t xml:space="preserve">datamart.alat, angkutan, bangunan, buku, ruang, sanitasi, tanah, ptk_vaksin, siswa_vaksin, qc.*, logdata.sinkronisasi</w:t>
            </w:r>
          </w:p>
        </w:tc>
        <w:tc>
          <w:tcPr>
            <w:tcW w:w="3515" w:type="dxa"/>
            <w:shd w:val="clear" w:color="auto" w:fill="EAF1FB"/>
            <w:vAlign w:val="center"/>
          </w:tcPr>
          <w:p>
            <w:pPr>
              <w:spacing w:before="40" w:after="40" w:line="260" w:lineRule="auto"/>
              <w:jc w:val="left"/>
            </w:pPr>
            <w:r>
              <w:rPr>
                <w:sz w:val="19"/>
                <w:szCs w:val="19"/>
              </w:rPr>
              <w:t xml:space="preserve">Tidak diambil guna menghemat ukuran transfer data dan menjaga kecepatan proses sinkronisasi.</w:t>
            </w:r>
          </w:p>
        </w:tc>
      </w:tr>
    </w:tbl>
    <w:p>
      <w:pPr>
        <w:spacing w:before="0" w:after="120"/>
        <w:jc w:val="both"/>
      </w:pPr>
    </w:p>
    <w:p>
      <w:pPr>
        <w:pStyle w:val="Heading2"/>
        <w:jc w:val="left"/>
      </w:pPr>
      <w:r>
        <w:t xml:space="preserve">6.4 Hasil Uji Eksekusi Query dan Analisis Staging vs Snapshot</w:t>
      </w:r>
    </w:p>
    <w:p>
      <w:pPr>
        <w:ind w:firstLine="567"/>
        <w:jc w:val="both"/>
      </w:pPr>
      <w:r>
        <w:t xml:space="preserve">Tim pengembang telah melakukan uji eksekusi query `SELECT TOP 3 *` pada empat tabel utama (`datamart.sekolah`, `datamart.ptk`, `datamart.peserta_didik`, dan `datamart.rombongan_belajar`) sebagaimana terekam pada Gambar 6.4.</w:t>
      </w:r>
    </w:p>
    <w:p>
      <w:pPr>
        <w:ind w:firstLine="567"/>
        <w:jc w:val="both"/>
      </w:pPr>
      <w:r>
        <w:t xml:space="preserve">Dari uji query tersebut diperoleh dua kesimpulan teknis penting:</w:t>
      </w:r>
    </w:p>
    <w:p>
      <w:pPr>
        <w:spacing w:before="0" w:after="60" w:line="300" w:lineRule="auto"/>
        <w:ind w:left="567" w:hanging="425"/>
        <w:jc w:val="both"/>
      </w:pPr>
      <w:r>
        <w:t xml:space="preserve">1.	</w:t>
      </w:r>
      <w:r>
        <w:rPr>
          <w:b/>
        </w:rPr>
        <w:t xml:space="preserve">Analisis Basis Data `Datamart` vs `Datamart_20252`</w:t>
      </w:r>
      <w:r>
        <w:t xml:space="preserve">: Pada basis data `Datamart` (tanpa akhiran angka semester), tabel `datamart.sekolah` ditemukan kosong sementara tabel `ptk`, `peserta_didik`, dan `rombongan_belajar` berisi data dengan `semester_id = 20261`. Hal ini membuktikan bahwa `Datamart` merupakan *Staging Database* (area kerja proses penarikan ETL yang dapat dikosongkan sewaktu-waktu), sedangkan </w:t>
      </w:r>
      <w:r>
        <w:rPr>
          <w:b/>
        </w:rPr>
        <w:t xml:space="preserve">`Datamart_20252` merupakan *Production Snapshot Database</w:t>
      </w:r>
      <w:r>
        <w:t xml:space="preserve">* yang utuh, stabil, dan berisi data lengkap seluruh tabel termasuk `datamart.sekolah`. Oleh karena itu, </w:t>
      </w:r>
      <w:r>
        <w:rPr>
          <w:b/>
        </w:rPr>
        <w:t xml:space="preserve">sumber data resmi yang digunakan untuk sinkronisasi SIMAK adalah basis data berakhiran semester aktif (`Datamart_20252`)</w:t>
      </w:r>
      <w:r>
        <w:t xml:space="preserve">.</w:t>
      </w:r>
    </w:p>
    <w:p>
      <w:pPr>
        <w:spacing w:before="0" w:after="60" w:line="300" w:lineRule="auto"/>
        <w:ind w:left="567" w:hanging="425"/>
        <w:jc w:val="both"/>
      </w:pPr>
      <w:r>
        <w:t xml:space="preserve">2.	</w:t>
      </w:r>
      <w:r>
        <w:rPr>
          <w:b/>
        </w:rPr>
        <w:t xml:space="preserve">Kelengkapan Kolom Terdenormalisasi</w:t>
      </w:r>
      <w:r>
        <w:t xml:space="preserve">: Tabel-tabel pada skema `datamart.*` telah memiliki atribut yang siap dipetakan secara langsung ke skema SIMAK, antara lain `sekolah_id`, `npsn`, `bentuk_pendidikan`, `kecamatan`, `ptk_id`, `nip`, `nik`, `jenis_kelamin`, `tanggal_lahir`, `peserta_didik_id`, `nisn`, `rombongan_belajar_id`, `tingkat_pendidikan`, dan `kurikulum`.</w:t>
      </w:r>
    </w:p>
    <w:p>
      <w:pPr>
        <w:jc w:val="center"/>
        <w:keepNext/>
        <w:spacing w:before="120" w:after="40"/>
      </w:pPr>
      <w:r>
        <w:drawing>
          <wp:inline distT="0" distB="0" distL="0" distR="0">
            <wp:extent cx="5550000" cy="3436230"/>
            <wp:effectExtent l="0" t="0" r="0" b="0"/>
            <wp:docPr id="23" name="Picture 23" descr="Gambar 6.4 Hasil Eksekusi Query Penelusuran Kolom dan Sampel Data pada SS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jpg" descr="Gambar 6.4 Hasil Eksekusi Query Penelusuran Kolom dan Sampel Data pada SSMS"/>
                    <pic:cNvPicPr/>
                  </pic:nvPicPr>
                  <pic:blipFill>
                    <a:blip r:embed="rIdImg23"/>
                    <a:stretch>
                      <a:fillRect/>
                    </a:stretch>
                  </pic:blipFill>
                  <pic:spPr>
                    <a:xfrm>
                      <a:off x="0" y="0"/>
                      <a:ext cx="5550000" cy="3436230"/>
                    </a:xfrm>
                    <a:prstGeom prst="rect">
                      <a:avLst/>
                    </a:prstGeom>
                    <a:ln w="9525">
                      <a:solidFill>
                        <a:srgbClr val="CBD5E1"/>
                      </a:solidFill>
                    </a:ln>
                  </pic:spPr>
                </pic:pic>
              </a:graphicData>
            </a:graphic>
          </wp:inline>
        </w:drawing>
      </w:r>
    </w:p>
    <w:p>
      <w:pPr>
        <w:spacing w:before="40" w:after="200"/>
        <w:jc w:val="center"/>
      </w:pPr>
      <w:r>
        <w:rPr>
          <w:b/>
          <w:i/>
          <w:sz w:val="19"/>
          <w:szCs w:val="19"/>
          <w:color w:val="1F4E79"/>
        </w:rPr>
        <w:t xml:space="preserve">Gambar 6.4 Hasil Eksekusi Query Penelusuran Kolom dan Sampel Data pada SSMS</w:t>
      </w:r>
    </w:p>
    <w:p>
      <w:pPr>
        <w:pStyle w:val="Heading2"/>
        <w:jc w:val="left"/>
      </w:pPr>
      <w:r>
        <w:t xml:space="preserve">6.5 Perbandingan Opsi Arsitektur dan Penetapan Metode Sinkronisasi</w:t>
      </w:r>
    </w:p>
    <w:p>
      <w:pPr>
        <w:ind w:firstLine="567"/>
        <w:jc w:val="both"/>
      </w:pPr>
      <w:r>
        <w:t xml:space="preserve">Mengingat server fisik Kominfo berada di belakang firewall pemerintah daerah yang memblokir koneksi masuk (*inbound port 1433 tertutup*) namun memiliki akses internet keluar (*outbound HTTPS terbuka*), tim telah mengkaji 5 alternatif metode integrasi sebagaimana dirangkum pada Tabel 6.2.</w:t>
      </w:r>
    </w:p>
    <w:p>
      <w:pPr>
        <w:keepNext/>
        <w:spacing w:before="180" w:after="80"/>
        <w:jc w:val="center"/>
      </w:pPr>
      <w:r>
        <w:rPr>
          <w:b/>
          <w:sz w:val="20"/>
          <w:szCs w:val="20"/>
        </w:rPr>
        <w:t xml:space="preserve">Tabel 6.2 Matriks Evaluasi 5 Opsi Arsitektur Integrasi Data Dapodik Kominfo ke SIMAK Online</w:t>
      </w:r>
    </w:p>
    <w:tbl>
      <w:tblPr>
        <w:tblW w:w="8787"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left w:w="80" w:type="dxa"/>
          <w:right w:w="80" w:type="dxa"/>
        </w:tblCellMar>
      </w:tblPr>
      <w:tblGrid>
        <w:gridCol w:w="2109"/>
        <w:gridCol w:w="1318"/>
        <w:gridCol w:w="1318"/>
        <w:gridCol w:w="1582"/>
        <w:gridCol w:w="1230"/>
        <w:gridCol w:w="1230"/>
      </w:tblGrid>
      <w:tr>
        <w:trPr>
          <w:tblHeader/>
          <w:cantSplit/>
        </w:trPr>
        <w:tc>
          <w:tcPr>
            <w:tcW w:w="2109" w:type="dxa"/>
            <w:shd w:val="clear" w:color="auto" w:fill="1F4E79"/>
            <w:vAlign w:val="center"/>
          </w:tcPr>
          <w:p>
            <w:pPr>
              <w:spacing w:before="40" w:after="40" w:line="260" w:lineRule="auto"/>
              <w:jc w:val="center"/>
            </w:pPr>
            <w:r>
              <w:rPr>
                <w:b/>
                <w:sz w:val="19"/>
                <w:szCs w:val="19"/>
                <w:color w:val="FFFFFF"/>
              </w:rPr>
              <w:t xml:space="preserve">Kriteria Evaluasi</w:t>
            </w:r>
          </w:p>
        </w:tc>
        <w:tc>
          <w:tcPr>
            <w:tcW w:w="1318" w:type="dxa"/>
            <w:shd w:val="clear" w:color="auto" w:fill="1F4E79"/>
            <w:vAlign w:val="center"/>
          </w:tcPr>
          <w:p>
            <w:pPr>
              <w:spacing w:before="40" w:after="40" w:line="260" w:lineRule="auto"/>
              <w:jc w:val="center"/>
            </w:pPr>
            <w:r>
              <w:rPr>
                <w:b/>
                <w:sz w:val="19"/>
                <w:szCs w:val="19"/>
                <w:color w:val="FFFFFF"/>
              </w:rPr>
              <w:t xml:space="preserve">Opsi 1: Mesh VPN (Tailscale)</w:t>
            </w:r>
          </w:p>
        </w:tc>
        <w:tc>
          <w:tcPr>
            <w:tcW w:w="1318" w:type="dxa"/>
            <w:shd w:val="clear" w:color="auto" w:fill="1F4E79"/>
            <w:vAlign w:val="center"/>
          </w:tcPr>
          <w:p>
            <w:pPr>
              <w:spacing w:before="40" w:after="40" w:line="260" w:lineRule="auto"/>
              <w:jc w:val="center"/>
            </w:pPr>
            <w:r>
              <w:rPr>
                <w:b/>
                <w:sz w:val="19"/>
                <w:szCs w:val="19"/>
                <w:color w:val="FFFFFF"/>
              </w:rPr>
              <w:t xml:space="preserve">Opsi 2: Cloudflare Tunnel + API</w:t>
            </w:r>
          </w:p>
        </w:tc>
        <w:tc>
          <w:tcPr>
            <w:tcW w:w="1582" w:type="dxa"/>
            <w:shd w:val="clear" w:color="auto" w:fill="1F4E79"/>
            <w:vAlign w:val="center"/>
          </w:tcPr>
          <w:p>
            <w:pPr>
              <w:spacing w:before="40" w:after="40" w:line="260" w:lineRule="auto"/>
              <w:jc w:val="center"/>
            </w:pPr>
            <w:r>
              <w:rPr>
                <w:b/>
                <w:sz w:val="19"/>
                <w:szCs w:val="19"/>
                <w:color w:val="FFFFFF"/>
              </w:rPr>
              <w:t xml:space="preserve">Opsi 3: Reverse Push Agent (Terpilih)</w:t>
            </w:r>
          </w:p>
        </w:tc>
        <w:tc>
          <w:tcPr>
            <w:tcW w:w="1230" w:type="dxa"/>
            <w:shd w:val="clear" w:color="auto" w:fill="1F4E79"/>
            <w:vAlign w:val="center"/>
          </w:tcPr>
          <w:p>
            <w:pPr>
              <w:spacing w:before="40" w:after="40" w:line="260" w:lineRule="auto"/>
              <w:jc w:val="center"/>
            </w:pPr>
            <w:r>
              <w:rPr>
                <w:b/>
                <w:sz w:val="19"/>
                <w:szCs w:val="19"/>
                <w:color w:val="FFFFFF"/>
              </w:rPr>
              <w:t xml:space="preserve">Opsi 4: Port Forwarding Publik</w:t>
            </w:r>
          </w:p>
        </w:tc>
        <w:tc>
          <w:tcPr>
            <w:tcW w:w="1230" w:type="dxa"/>
            <w:shd w:val="clear" w:color="auto" w:fill="1F4E79"/>
            <w:vAlign w:val="center"/>
          </w:tcPr>
          <w:p>
            <w:pPr>
              <w:spacing w:before="40" w:after="40" w:line="260" w:lineRule="auto"/>
              <w:jc w:val="center"/>
            </w:pPr>
            <w:r>
              <w:rPr>
                <w:b/>
                <w:sz w:val="19"/>
                <w:szCs w:val="19"/>
                <w:color w:val="FFFFFF"/>
              </w:rPr>
              <w:t xml:space="preserve">Opsi 5: Cloud Storage Dump</w:t>
            </w:r>
          </w:p>
        </w:tc>
      </w:tr>
      <w:tr>
        <w:trPr>
          <w:cantSplit/>
        </w:trPr>
        <w:tc>
          <w:tcPr>
            <w:tcW w:w="2109" w:type="dxa"/>
            <w:shd w:val="clear" w:color="auto" w:fill="FFFFFF"/>
            <w:vAlign w:val="center"/>
          </w:tcPr>
          <w:p>
            <w:pPr>
              <w:spacing w:before="40" w:after="40" w:line="260" w:lineRule="auto"/>
              <w:jc w:val="left"/>
            </w:pPr>
            <w:r>
              <w:rPr>
                <w:sz w:val="19"/>
                <w:szCs w:val="19"/>
              </w:rPr>
              <w:t xml:space="preserve">Instalasi Software Asing di Server Kominfo</w:t>
            </w:r>
          </w:p>
        </w:tc>
        <w:tc>
          <w:tcPr>
            <w:tcW w:w="1318" w:type="dxa"/>
            <w:shd w:val="clear" w:color="auto" w:fill="FFFFFF"/>
            <w:vAlign w:val="center"/>
          </w:tcPr>
          <w:p>
            <w:pPr>
              <w:spacing w:before="40" w:after="40" w:line="260" w:lineRule="auto"/>
              <w:jc w:val="left"/>
            </w:pPr>
            <w:r>
              <w:rPr>
                <w:sz w:val="19"/>
                <w:szCs w:val="19"/>
              </w:rPr>
              <w:t xml:space="preserve">Perlu (Tailscale Client)</w:t>
            </w:r>
          </w:p>
        </w:tc>
        <w:tc>
          <w:tcPr>
            <w:tcW w:w="1318" w:type="dxa"/>
            <w:shd w:val="clear" w:color="auto" w:fill="FFFFFF"/>
            <w:vAlign w:val="center"/>
          </w:tcPr>
          <w:p>
            <w:pPr>
              <w:spacing w:before="40" w:after="40" w:line="260" w:lineRule="auto"/>
              <w:jc w:val="left"/>
            </w:pPr>
            <w:r>
              <w:rPr>
                <w:sz w:val="19"/>
                <w:szCs w:val="19"/>
              </w:rPr>
              <w:t xml:space="preserve">Perlu (Cloudflared + API)</w:t>
            </w:r>
          </w:p>
        </w:tc>
        <w:tc>
          <w:tcPr>
            <w:tcW w:w="1582" w:type="dxa"/>
            <w:shd w:val="clear" w:color="auto" w:fill="FFFFFF"/>
            <w:vAlign w:val="center"/>
          </w:tcPr>
          <w:p>
            <w:pPr>
              <w:spacing w:before="40" w:after="40" w:line="260" w:lineRule="auto"/>
              <w:jc w:val="left"/>
            </w:pPr>
            <w:r>
              <w:rPr>
                <w:sz w:val="19"/>
                <w:szCs w:val="19"/>
              </w:rPr>
              <w:t xml:space="preserve">TIDAK PERLU (100% Bawaan Windows)</w:t>
            </w:r>
          </w:p>
        </w:tc>
        <w:tc>
          <w:tcPr>
            <w:tcW w:w="1230" w:type="dxa"/>
            <w:shd w:val="clear" w:color="auto" w:fill="FFFFFF"/>
            <w:vAlign w:val="center"/>
          </w:tcPr>
          <w:p>
            <w:pPr>
              <w:spacing w:before="40" w:after="40" w:line="260" w:lineRule="auto"/>
              <w:jc w:val="left"/>
            </w:pPr>
            <w:r>
              <w:rPr>
                <w:sz w:val="19"/>
                <w:szCs w:val="19"/>
              </w:rPr>
              <w:t xml:space="preserve">Tidak Perlu</w:t>
            </w:r>
          </w:p>
        </w:tc>
        <w:tc>
          <w:tcPr>
            <w:tcW w:w="1230" w:type="dxa"/>
            <w:shd w:val="clear" w:color="auto" w:fill="FFFFFF"/>
            <w:vAlign w:val="center"/>
          </w:tcPr>
          <w:p>
            <w:pPr>
              <w:spacing w:before="40" w:after="40" w:line="260" w:lineRule="auto"/>
              <w:jc w:val="left"/>
            </w:pPr>
            <w:r>
              <w:rPr>
                <w:sz w:val="19"/>
                <w:szCs w:val="19"/>
              </w:rPr>
              <w:t xml:space="preserve">Perlu Script Uploader</w:t>
            </w:r>
          </w:p>
        </w:tc>
      </w:tr>
      <w:tr>
        <w:trPr>
          <w:cantSplit/>
        </w:trPr>
        <w:tc>
          <w:tcPr>
            <w:tcW w:w="2109" w:type="dxa"/>
            <w:shd w:val="clear" w:color="auto" w:fill="EAF1FB"/>
            <w:vAlign w:val="center"/>
          </w:tcPr>
          <w:p>
            <w:pPr>
              <w:spacing w:before="40" w:after="40" w:line="260" w:lineRule="auto"/>
              <w:jc w:val="left"/>
            </w:pPr>
            <w:r>
              <w:rPr>
                <w:sz w:val="19"/>
                <w:szCs w:val="19"/>
              </w:rPr>
              <w:t xml:space="preserve">Pembukaan Port Firewall Masuk Kominfo</w:t>
            </w:r>
          </w:p>
        </w:tc>
        <w:tc>
          <w:tcPr>
            <w:tcW w:w="1318" w:type="dxa"/>
            <w:shd w:val="clear" w:color="auto" w:fill="EAF1FB"/>
            <w:vAlign w:val="center"/>
          </w:tcPr>
          <w:p>
            <w:pPr>
              <w:spacing w:before="40" w:after="40" w:line="260" w:lineRule="auto"/>
              <w:jc w:val="left"/>
            </w:pPr>
            <w:r>
              <w:rPr>
                <w:sz w:val="19"/>
                <w:szCs w:val="19"/>
              </w:rPr>
              <w:t xml:space="preserve">Tidak Perlu</w:t>
            </w:r>
          </w:p>
        </w:tc>
        <w:tc>
          <w:tcPr>
            <w:tcW w:w="1318" w:type="dxa"/>
            <w:shd w:val="clear" w:color="auto" w:fill="EAF1FB"/>
            <w:vAlign w:val="center"/>
          </w:tcPr>
          <w:p>
            <w:pPr>
              <w:spacing w:before="40" w:after="40" w:line="260" w:lineRule="auto"/>
              <w:jc w:val="left"/>
            </w:pPr>
            <w:r>
              <w:rPr>
                <w:sz w:val="19"/>
                <w:szCs w:val="19"/>
              </w:rPr>
              <w:t xml:space="preserve">Tidak Perlu</w:t>
            </w:r>
          </w:p>
        </w:tc>
        <w:tc>
          <w:tcPr>
            <w:tcW w:w="1582" w:type="dxa"/>
            <w:shd w:val="clear" w:color="auto" w:fill="EAF1FB"/>
            <w:vAlign w:val="center"/>
          </w:tcPr>
          <w:p>
            <w:pPr>
              <w:spacing w:before="40" w:after="40" w:line="260" w:lineRule="auto"/>
              <w:jc w:val="left"/>
            </w:pPr>
            <w:r>
              <w:rPr>
                <w:sz w:val="19"/>
                <w:szCs w:val="19"/>
              </w:rPr>
              <w:t xml:space="preserve">TIDAK PERLU (0 Port Dibuka)</w:t>
            </w:r>
          </w:p>
        </w:tc>
        <w:tc>
          <w:tcPr>
            <w:tcW w:w="1230" w:type="dxa"/>
            <w:shd w:val="clear" w:color="auto" w:fill="EAF1FB"/>
            <w:vAlign w:val="center"/>
          </w:tcPr>
          <w:p>
            <w:pPr>
              <w:spacing w:before="40" w:after="40" w:line="260" w:lineRule="auto"/>
              <w:jc w:val="left"/>
            </w:pPr>
            <w:r>
              <w:rPr>
                <w:sz w:val="19"/>
                <w:szCs w:val="19"/>
              </w:rPr>
              <w:t xml:space="preserve">Wajib Buka Port 1433</w:t>
            </w:r>
          </w:p>
        </w:tc>
        <w:tc>
          <w:tcPr>
            <w:tcW w:w="1230" w:type="dxa"/>
            <w:shd w:val="clear" w:color="auto" w:fill="EAF1FB"/>
            <w:vAlign w:val="center"/>
          </w:tcPr>
          <w:p>
            <w:pPr>
              <w:spacing w:before="40" w:after="40" w:line="260" w:lineRule="auto"/>
              <w:jc w:val="left"/>
            </w:pPr>
            <w:r>
              <w:rPr>
                <w:sz w:val="19"/>
                <w:szCs w:val="19"/>
              </w:rPr>
              <w:t xml:space="preserve">Tidak Perlu</w:t>
            </w:r>
          </w:p>
        </w:tc>
      </w:tr>
      <w:tr>
        <w:trPr>
          <w:cantSplit/>
        </w:trPr>
        <w:tc>
          <w:tcPr>
            <w:tcW w:w="2109" w:type="dxa"/>
            <w:shd w:val="clear" w:color="auto" w:fill="FFFFFF"/>
            <w:vAlign w:val="center"/>
          </w:tcPr>
          <w:p>
            <w:pPr>
              <w:spacing w:before="40" w:after="40" w:line="260" w:lineRule="auto"/>
              <w:jc w:val="left"/>
            </w:pPr>
            <w:r>
              <w:rPr>
                <w:sz w:val="19"/>
                <w:szCs w:val="19"/>
              </w:rPr>
              <w:t xml:space="preserve">Kompatibilitas Hosting SIMAK (VPS &amp; cPanel)</w:t>
            </w:r>
          </w:p>
        </w:tc>
        <w:tc>
          <w:tcPr>
            <w:tcW w:w="1318" w:type="dxa"/>
            <w:shd w:val="clear" w:color="auto" w:fill="FFFFFF"/>
            <w:vAlign w:val="center"/>
          </w:tcPr>
          <w:p>
            <w:pPr>
              <w:spacing w:before="40" w:after="40" w:line="260" w:lineRule="auto"/>
              <w:jc w:val="left"/>
            </w:pPr>
            <w:r>
              <w:rPr>
                <w:sz w:val="19"/>
                <w:szCs w:val="19"/>
              </w:rPr>
              <w:t xml:space="preserve">Hanya VPS (Root)</w:t>
            </w:r>
          </w:p>
        </w:tc>
        <w:tc>
          <w:tcPr>
            <w:tcW w:w="1318" w:type="dxa"/>
            <w:shd w:val="clear" w:color="auto" w:fill="FFFFFF"/>
            <w:vAlign w:val="center"/>
          </w:tcPr>
          <w:p>
            <w:pPr>
              <w:spacing w:before="40" w:after="40" w:line="260" w:lineRule="auto"/>
              <w:jc w:val="left"/>
            </w:pPr>
            <w:r>
              <w:rPr>
                <w:sz w:val="19"/>
                <w:szCs w:val="19"/>
              </w:rPr>
              <w:t xml:space="preserve">VPS &amp; Shared Hosting</w:t>
            </w:r>
          </w:p>
        </w:tc>
        <w:tc>
          <w:tcPr>
            <w:tcW w:w="1582" w:type="dxa"/>
            <w:shd w:val="clear" w:color="auto" w:fill="FFFFFF"/>
            <w:vAlign w:val="center"/>
          </w:tcPr>
          <w:p>
            <w:pPr>
              <w:spacing w:before="40" w:after="40" w:line="260" w:lineRule="auto"/>
              <w:jc w:val="left"/>
            </w:pPr>
            <w:r>
              <w:rPr>
                <w:sz w:val="19"/>
                <w:szCs w:val="19"/>
              </w:rPr>
              <w:t xml:space="preserve">VPS &amp; Shared Hosting</w:t>
            </w:r>
          </w:p>
        </w:tc>
        <w:tc>
          <w:tcPr>
            <w:tcW w:w="1230" w:type="dxa"/>
            <w:shd w:val="clear" w:color="auto" w:fill="FFFFFF"/>
            <w:vAlign w:val="center"/>
          </w:tcPr>
          <w:p>
            <w:pPr>
              <w:spacing w:before="40" w:after="40" w:line="260" w:lineRule="auto"/>
              <w:jc w:val="left"/>
            </w:pPr>
            <w:r>
              <w:rPr>
                <w:sz w:val="19"/>
                <w:szCs w:val="19"/>
              </w:rPr>
              <w:t xml:space="preserve">VPS &amp; Shared Hosting</w:t>
            </w:r>
          </w:p>
        </w:tc>
        <w:tc>
          <w:tcPr>
            <w:tcW w:w="1230" w:type="dxa"/>
            <w:shd w:val="clear" w:color="auto" w:fill="FFFFFF"/>
            <w:vAlign w:val="center"/>
          </w:tcPr>
          <w:p>
            <w:pPr>
              <w:spacing w:before="40" w:after="40" w:line="260" w:lineRule="auto"/>
              <w:jc w:val="left"/>
            </w:pPr>
            <w:r>
              <w:rPr>
                <w:sz w:val="19"/>
                <w:szCs w:val="19"/>
              </w:rPr>
              <w:t xml:space="preserve">VPS &amp; Shared Hosting</w:t>
            </w:r>
          </w:p>
        </w:tc>
      </w:tr>
      <w:tr>
        <w:trPr>
          <w:cantSplit/>
        </w:trPr>
        <w:tc>
          <w:tcPr>
            <w:tcW w:w="2109" w:type="dxa"/>
            <w:shd w:val="clear" w:color="auto" w:fill="EAF1FB"/>
            <w:vAlign w:val="center"/>
          </w:tcPr>
          <w:p>
            <w:pPr>
              <w:spacing w:before="40" w:after="40" w:line="260" w:lineRule="auto"/>
              <w:jc w:val="left"/>
            </w:pPr>
            <w:r>
              <w:rPr>
                <w:sz w:val="19"/>
                <w:szCs w:val="19"/>
              </w:rPr>
              <w:t xml:space="preserve">Dukungan Tombol Sinkronisasi di UI SIMAK</w:t>
            </w:r>
          </w:p>
        </w:tc>
        <w:tc>
          <w:tcPr>
            <w:tcW w:w="1318" w:type="dxa"/>
            <w:shd w:val="clear" w:color="auto" w:fill="EAF1FB"/>
            <w:vAlign w:val="center"/>
          </w:tcPr>
          <w:p>
            <w:pPr>
              <w:spacing w:before="40" w:after="40" w:line="260" w:lineRule="auto"/>
              <w:jc w:val="left"/>
            </w:pPr>
            <w:r>
              <w:rPr>
                <w:sz w:val="19"/>
                <w:szCs w:val="19"/>
              </w:rPr>
              <w:t xml:space="preserve">Instan (1–3 detik)</w:t>
            </w:r>
          </w:p>
        </w:tc>
        <w:tc>
          <w:tcPr>
            <w:tcW w:w="1318" w:type="dxa"/>
            <w:shd w:val="clear" w:color="auto" w:fill="EAF1FB"/>
            <w:vAlign w:val="center"/>
          </w:tcPr>
          <w:p>
            <w:pPr>
              <w:spacing w:before="40" w:after="40" w:line="260" w:lineRule="auto"/>
              <w:jc w:val="left"/>
            </w:pPr>
            <w:r>
              <w:rPr>
                <w:sz w:val="19"/>
                <w:szCs w:val="19"/>
              </w:rPr>
              <w:t xml:space="preserve">Instan (1–3 detik)</w:t>
            </w:r>
          </w:p>
        </w:tc>
        <w:tc>
          <w:tcPr>
            <w:tcW w:w="1582" w:type="dxa"/>
            <w:shd w:val="clear" w:color="auto" w:fill="EAF1FB"/>
            <w:vAlign w:val="center"/>
          </w:tcPr>
          <w:p>
            <w:pPr>
              <w:spacing w:before="40" w:after="40" w:line="260" w:lineRule="auto"/>
              <w:jc w:val="left"/>
            </w:pPr>
            <w:r>
              <w:rPr>
                <w:sz w:val="19"/>
                <w:szCs w:val="19"/>
              </w:rPr>
              <w:t xml:space="preserve">Interaktif via Antrean (~5–10 dtk)</w:t>
            </w:r>
          </w:p>
        </w:tc>
        <w:tc>
          <w:tcPr>
            <w:tcW w:w="1230" w:type="dxa"/>
            <w:shd w:val="clear" w:color="auto" w:fill="EAF1FB"/>
            <w:vAlign w:val="center"/>
          </w:tcPr>
          <w:p>
            <w:pPr>
              <w:spacing w:before="40" w:after="40" w:line="260" w:lineRule="auto"/>
              <w:jc w:val="left"/>
            </w:pPr>
            <w:r>
              <w:rPr>
                <w:sz w:val="19"/>
                <w:szCs w:val="19"/>
              </w:rPr>
              <w:t xml:space="preserve">Instan (1–3 detik)</w:t>
            </w:r>
          </w:p>
        </w:tc>
        <w:tc>
          <w:tcPr>
            <w:tcW w:w="1230" w:type="dxa"/>
            <w:shd w:val="clear" w:color="auto" w:fill="EAF1FB"/>
            <w:vAlign w:val="center"/>
          </w:tcPr>
          <w:p>
            <w:pPr>
              <w:spacing w:before="40" w:after="40" w:line="260" w:lineRule="auto"/>
              <w:jc w:val="left"/>
            </w:pPr>
            <w:r>
              <w:rPr>
                <w:sz w:val="19"/>
                <w:szCs w:val="19"/>
              </w:rPr>
              <w:t xml:space="preserve">Mengikuti Jadwal File</w:t>
            </w:r>
          </w:p>
        </w:tc>
      </w:tr>
      <w:tr>
        <w:trPr>
          <w:cantSplit/>
        </w:trPr>
        <w:tc>
          <w:tcPr>
            <w:tcW w:w="2109" w:type="dxa"/>
            <w:shd w:val="clear" w:color="auto" w:fill="FFFFFF"/>
            <w:vAlign w:val="center"/>
          </w:tcPr>
          <w:p>
            <w:pPr>
              <w:spacing w:before="40" w:after="40" w:line="260" w:lineRule="auto"/>
              <w:jc w:val="left"/>
            </w:pPr>
            <w:r>
              <w:rPr>
                <w:sz w:val="19"/>
                <w:szCs w:val="19"/>
              </w:rPr>
              <w:t xml:space="preserve">Kemudahan Persetujuan Keamanan Kominfo</w:t>
            </w:r>
          </w:p>
        </w:tc>
        <w:tc>
          <w:tcPr>
            <w:tcW w:w="1318" w:type="dxa"/>
            <w:shd w:val="clear" w:color="auto" w:fill="FFFFFF"/>
            <w:vAlign w:val="center"/>
          </w:tcPr>
          <w:p>
            <w:pPr>
              <w:spacing w:before="40" w:after="40" w:line="260" w:lineRule="auto"/>
              <w:jc w:val="left"/>
            </w:pPr>
            <w:r>
              <w:rPr>
                <w:sz w:val="19"/>
                <w:szCs w:val="19"/>
              </w:rPr>
              <w:t xml:space="preserve">Sedang</w:t>
            </w:r>
          </w:p>
        </w:tc>
        <w:tc>
          <w:tcPr>
            <w:tcW w:w="1318" w:type="dxa"/>
            <w:shd w:val="clear" w:color="auto" w:fill="FFFFFF"/>
            <w:vAlign w:val="center"/>
          </w:tcPr>
          <w:p>
            <w:pPr>
              <w:spacing w:before="40" w:after="40" w:line="260" w:lineRule="auto"/>
              <w:jc w:val="left"/>
            </w:pPr>
            <w:r>
              <w:rPr>
                <w:sz w:val="19"/>
                <w:szCs w:val="19"/>
              </w:rPr>
              <w:t xml:space="preserve">Mudah</w:t>
            </w:r>
          </w:p>
        </w:tc>
        <w:tc>
          <w:tcPr>
            <w:tcW w:w="1582" w:type="dxa"/>
            <w:shd w:val="clear" w:color="auto" w:fill="FFFFFF"/>
            <w:vAlign w:val="center"/>
          </w:tcPr>
          <w:p>
            <w:pPr>
              <w:spacing w:before="40" w:after="40" w:line="260" w:lineRule="auto"/>
              <w:jc w:val="left"/>
            </w:pPr>
            <w:r>
              <w:rPr>
                <w:sz w:val="19"/>
                <w:szCs w:val="19"/>
              </w:rPr>
              <w:t xml:space="preserve">SANGAT MUDAH &amp; AMAN</w:t>
            </w:r>
          </w:p>
        </w:tc>
        <w:tc>
          <w:tcPr>
            <w:tcW w:w="1230" w:type="dxa"/>
            <w:shd w:val="clear" w:color="auto" w:fill="FFFFFF"/>
            <w:vAlign w:val="center"/>
          </w:tcPr>
          <w:p>
            <w:pPr>
              <w:spacing w:before="40" w:after="40" w:line="260" w:lineRule="auto"/>
              <w:jc w:val="left"/>
            </w:pPr>
            <w:r>
              <w:rPr>
                <w:sz w:val="19"/>
                <w:szCs w:val="19"/>
              </w:rPr>
              <w:t xml:space="preserve">Sangat Sulit / Rawan</w:t>
            </w:r>
          </w:p>
        </w:tc>
        <w:tc>
          <w:tcPr>
            <w:tcW w:w="1230" w:type="dxa"/>
            <w:shd w:val="clear" w:color="auto" w:fill="FFFFFF"/>
            <w:vAlign w:val="center"/>
          </w:tcPr>
          <w:p>
            <w:pPr>
              <w:spacing w:before="40" w:after="40" w:line="260" w:lineRule="auto"/>
              <w:jc w:val="left"/>
            </w:pPr>
            <w:r>
              <w:rPr>
                <w:sz w:val="19"/>
                <w:szCs w:val="19"/>
              </w:rPr>
              <w:t xml:space="preserve">Mudah</w:t>
            </w:r>
          </w:p>
        </w:tc>
      </w:tr>
    </w:tbl>
    <w:p>
      <w:pPr>
        <w:spacing w:before="0" w:after="120"/>
        <w:jc w:val="both"/>
      </w:pPr>
    </w:p>
    <w:p>
      <w:pPr>
        <w:ind w:firstLine="567"/>
        <w:jc w:val="both"/>
      </w:pPr>
      <w:r>
        <w:t xml:space="preserve">Berdasarkan evaluasi di atas, ditetapkan </w:t>
      </w:r>
      <w:r>
        <w:rPr>
          <w:b/>
        </w:rPr>
        <w:t xml:space="preserve">Opsi 3: Reverse Push / Polling Agent berbasis PowerShell dan SQL View</w:t>
      </w:r>
      <w:r>
        <w:t xml:space="preserve"> sebagai arsitektur integrasi terpilih. Metode ini tidak memerlukan instalasi perangkat lunak pihak ketiga di server Kominfo, tidak membuka port jaringan masuk apa pun, patuh terhadap UU Pelindungan Data Pribadi karena melakukan agregasi langsung di dalam SQL Server melalui *SQL View*, serta tetap memberikan pengalaman pengguna (*User Experience*) berupa tombol </w:t>
      </w:r>
      <w:r>
        <w:rPr>
          <w:b/>
        </w:rPr>
        <w:t xml:space="preserve">"Sinkronkan Data Dapodik"</w:t>
      </w:r>
      <w:r>
        <w:t xml:space="preserve"> yang interaktif di dalam aplikasi SIMAK. Arsitektur lengkap metode ini ditunjukkan pada Gambar 6.5.</w:t>
      </w:r>
    </w:p>
    <w:p>
      <w:pPr>
        <w:jc w:val="center"/>
        <w:keepNext/>
        <w:spacing w:before="120" w:after="40"/>
      </w:pPr>
      <w:r>
        <w:drawing>
          <wp:inline distT="0" distB="0" distL="0" distR="0">
            <wp:extent cx="5550000" cy="1821094"/>
            <wp:effectExtent l="0" t="0" r="0" b="0"/>
            <wp:docPr id="24" name="Picture 24" descr="Gambar 6.5 Diagram Arsitektur Integrasi Data Dapodik Metode Reverse Push / Polling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png" descr="Gambar 6.5 Diagram Arsitektur Integrasi Data Dapodik Metode Reverse Push / Polling Agent"/>
                    <pic:cNvPicPr/>
                  </pic:nvPicPr>
                  <pic:blipFill>
                    <a:blip r:embed="rIdImg24"/>
                    <a:stretch>
                      <a:fillRect/>
                    </a:stretch>
                  </pic:blipFill>
                  <pic:spPr>
                    <a:xfrm>
                      <a:off x="0" y="0"/>
                      <a:ext cx="5550000" cy="1821094"/>
                    </a:xfrm>
                    <a:prstGeom prst="rect">
                      <a:avLst/>
                    </a:prstGeom>
                    <a:ln w="9525">
                      <a:solidFill>
                        <a:srgbClr val="CBD5E1"/>
                      </a:solidFill>
                    </a:ln>
                  </pic:spPr>
                </pic:pic>
              </a:graphicData>
            </a:graphic>
          </wp:inline>
        </w:drawing>
      </w:r>
    </w:p>
    <w:p>
      <w:pPr>
        <w:spacing w:before="40" w:after="200"/>
        <w:jc w:val="center"/>
      </w:pPr>
      <w:r>
        <w:rPr>
          <w:b/>
          <w:i/>
          <w:sz w:val="19"/>
          <w:szCs w:val="19"/>
          <w:color w:val="1F4E79"/>
        </w:rPr>
        <w:t xml:space="preserve">Gambar 6.5 Diagram Arsitektur Integrasi Data Dapodik Metode Reverse Push / Polling Agent</w:t>
      </w:r>
    </w:p>
    <w:p>
      <w:pPr>
        <w:pStyle w:val="Heading1"/>
        <w:pageBreakBefore/>
        <w:jc w:val="center"/>
      </w:pPr>
      <w:r>
        <w:t xml:space="preserve">BAB VII KENDALA, PERMASALAHAN, DAN SOLUSI</w:t>
      </w:r>
    </w:p>
    <w:p>
      <w:pPr>
        <w:ind w:firstLine="567"/>
        <w:jc w:val="both"/>
      </w:pPr>
      <w:r>
        <w:t xml:space="preserve">Selama pelaksanaan pekerjaan sejak Laporan Awal hingga penyusunan Laporan Antara ini, beberapa kendala teknis maupun operasional telah diidentifikasi dan diselesaikan secara terukur oleh tim pengembang.</w:t>
      </w:r>
    </w:p>
    <w:p>
      <w:pPr>
        <w:keepNext/>
        <w:spacing w:before="180" w:after="80"/>
        <w:jc w:val="center"/>
      </w:pPr>
      <w:r>
        <w:rPr>
          <w:b/>
          <w:sz w:val="20"/>
          <w:szCs w:val="20"/>
        </w:rPr>
        <w:t xml:space="preserve">Tabel 7.1 Matriks Kendala Pelaksanaan Pekerjaan dan Solusi Penyelesaian</w:t>
      </w:r>
    </w:p>
    <w:tbl>
      <w:tblPr>
        <w:tblW w:w="8787"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left w:w="80" w:type="dxa"/>
          <w:right w:w="80" w:type="dxa"/>
        </w:tblCellMar>
      </w:tblPr>
      <w:tblGrid>
        <w:gridCol w:w="439"/>
        <w:gridCol w:w="2812"/>
        <w:gridCol w:w="2460"/>
        <w:gridCol w:w="3075"/>
      </w:tblGrid>
      <w:tr>
        <w:trPr>
          <w:tblHeader/>
          <w:cantSplit/>
        </w:trPr>
        <w:tc>
          <w:tcPr>
            <w:tcW w:w="439" w:type="dxa"/>
            <w:shd w:val="clear" w:color="auto" w:fill="1F4E79"/>
            <w:vAlign w:val="center"/>
          </w:tcPr>
          <w:p>
            <w:pPr>
              <w:spacing w:before="40" w:after="40" w:line="260" w:lineRule="auto"/>
              <w:jc w:val="center"/>
            </w:pPr>
            <w:r>
              <w:rPr>
                <w:b/>
                <w:sz w:val="19"/>
                <w:szCs w:val="19"/>
                <w:color w:val="FFFFFF"/>
              </w:rPr>
              <w:t xml:space="preserve">No</w:t>
            </w:r>
          </w:p>
        </w:tc>
        <w:tc>
          <w:tcPr>
            <w:tcW w:w="2812" w:type="dxa"/>
            <w:shd w:val="clear" w:color="auto" w:fill="1F4E79"/>
            <w:vAlign w:val="center"/>
          </w:tcPr>
          <w:p>
            <w:pPr>
              <w:spacing w:before="40" w:after="40" w:line="260" w:lineRule="auto"/>
              <w:jc w:val="center"/>
            </w:pPr>
            <w:r>
              <w:rPr>
                <w:b/>
                <w:sz w:val="19"/>
                <w:szCs w:val="19"/>
                <w:color w:val="FFFFFF"/>
              </w:rPr>
              <w:t xml:space="preserve">Kendala / Permasalahan yang Dihadapi</w:t>
            </w:r>
          </w:p>
        </w:tc>
        <w:tc>
          <w:tcPr>
            <w:tcW w:w="2460" w:type="dxa"/>
            <w:shd w:val="clear" w:color="auto" w:fill="1F4E79"/>
            <w:vAlign w:val="center"/>
          </w:tcPr>
          <w:p>
            <w:pPr>
              <w:spacing w:before="40" w:after="40" w:line="260" w:lineRule="auto"/>
              <w:jc w:val="center"/>
            </w:pPr>
            <w:r>
              <w:rPr>
                <w:b/>
                <w:sz w:val="19"/>
                <w:szCs w:val="19"/>
                <w:color w:val="FFFFFF"/>
              </w:rPr>
              <w:t xml:space="preserve">Dampak Teknis / Operasional</w:t>
            </w:r>
          </w:p>
        </w:tc>
        <w:tc>
          <w:tcPr>
            <w:tcW w:w="3075" w:type="dxa"/>
            <w:shd w:val="clear" w:color="auto" w:fill="1F4E79"/>
            <w:vAlign w:val="center"/>
          </w:tcPr>
          <w:p>
            <w:pPr>
              <w:spacing w:before="40" w:after="40" w:line="260" w:lineRule="auto"/>
              <w:jc w:val="center"/>
            </w:pPr>
            <w:r>
              <w:rPr>
                <w:b/>
                <w:sz w:val="19"/>
                <w:szCs w:val="19"/>
                <w:color w:val="FFFFFF"/>
              </w:rPr>
              <w:t xml:space="preserve">Solusi yang Telah / Sedang Diterapkan</w:t>
            </w:r>
          </w:p>
        </w:tc>
      </w:tr>
      <w:tr>
        <w:trPr>
          <w:cantSplit/>
        </w:trPr>
        <w:tc>
          <w:tcPr>
            <w:tcW w:w="439" w:type="dxa"/>
            <w:shd w:val="clear" w:color="auto" w:fill="FFFFFF"/>
            <w:vAlign w:val="center"/>
          </w:tcPr>
          <w:p>
            <w:pPr>
              <w:spacing w:before="40" w:after="40" w:line="260" w:lineRule="auto"/>
              <w:jc w:val="left"/>
            </w:pPr>
            <w:r>
              <w:rPr>
                <w:sz w:val="19"/>
                <w:szCs w:val="19"/>
              </w:rPr>
              <w:t xml:space="preserve">1</w:t>
            </w:r>
          </w:p>
        </w:tc>
        <w:tc>
          <w:tcPr>
            <w:tcW w:w="2812" w:type="dxa"/>
            <w:shd w:val="clear" w:color="auto" w:fill="FFFFFF"/>
            <w:vAlign w:val="center"/>
          </w:tcPr>
          <w:p>
            <w:pPr>
              <w:spacing w:before="40" w:after="40" w:line="260" w:lineRule="auto"/>
              <w:jc w:val="left"/>
            </w:pPr>
            <w:r>
              <w:rPr>
                <w:sz w:val="19"/>
                <w:szCs w:val="19"/>
              </w:rPr>
              <w:t xml:space="preserve">Server basis data Dapodik di Dinas Kominfo berada pada jaringan tertutup dan hanya dapat diakses melalui Remote Desktop (RDP).</w:t>
            </w:r>
          </w:p>
        </w:tc>
        <w:tc>
          <w:tcPr>
            <w:tcW w:w="2460" w:type="dxa"/>
            <w:shd w:val="clear" w:color="auto" w:fill="FFFFFF"/>
            <w:vAlign w:val="center"/>
          </w:tcPr>
          <w:p>
            <w:pPr>
              <w:spacing w:before="40" w:after="40" w:line="260" w:lineRule="auto"/>
              <w:jc w:val="left"/>
            </w:pPr>
            <w:r>
              <w:rPr>
                <w:sz w:val="19"/>
                <w:szCs w:val="19"/>
              </w:rPr>
              <w:t xml:space="preserve">Aplikasi SIMAK yang berada di server online tidak dapat melakukan koneksi langsung ke port 1433 SQL Server.</w:t>
            </w:r>
          </w:p>
        </w:tc>
        <w:tc>
          <w:tcPr>
            <w:tcW w:w="3075" w:type="dxa"/>
            <w:shd w:val="clear" w:color="auto" w:fill="FFFFFF"/>
            <w:vAlign w:val="center"/>
          </w:tcPr>
          <w:p>
            <w:pPr>
              <w:spacing w:before="40" w:after="40" w:line="260" w:lineRule="auto"/>
              <w:jc w:val="left"/>
            </w:pPr>
            <w:r>
              <w:rPr>
                <w:sz w:val="19"/>
                <w:szCs w:val="19"/>
              </w:rPr>
              <w:t xml:space="preserve">Menerapkan arsitektur Reverse Push Polling Agent menggunakan PowerShell bawaan Windows Server yang mengirim data keluar melalui HTTPS (port 443).</w:t>
            </w:r>
          </w:p>
        </w:tc>
      </w:tr>
      <w:tr>
        <w:trPr>
          <w:cantSplit/>
        </w:trPr>
        <w:tc>
          <w:tcPr>
            <w:tcW w:w="439" w:type="dxa"/>
            <w:shd w:val="clear" w:color="auto" w:fill="EAF1FB"/>
            <w:vAlign w:val="center"/>
          </w:tcPr>
          <w:p>
            <w:pPr>
              <w:spacing w:before="40" w:after="40" w:line="260" w:lineRule="auto"/>
              <w:jc w:val="left"/>
            </w:pPr>
            <w:r>
              <w:rPr>
                <w:sz w:val="19"/>
                <w:szCs w:val="19"/>
              </w:rPr>
              <w:t xml:space="preserve">2</w:t>
            </w:r>
          </w:p>
        </w:tc>
        <w:tc>
          <w:tcPr>
            <w:tcW w:w="2812" w:type="dxa"/>
            <w:shd w:val="clear" w:color="auto" w:fill="EAF1FB"/>
            <w:vAlign w:val="center"/>
          </w:tcPr>
          <w:p>
            <w:pPr>
              <w:spacing w:before="40" w:after="40" w:line="260" w:lineRule="auto"/>
              <w:jc w:val="left"/>
            </w:pPr>
            <w:r>
              <w:rPr>
                <w:sz w:val="19"/>
                <w:szCs w:val="19"/>
              </w:rPr>
              <w:t xml:space="preserve">Ukuran basis data Dapodik sangat besar dengan puluhan tabel sarana-prasarana, log, dan riwayat lintas tahun.</w:t>
            </w:r>
          </w:p>
        </w:tc>
        <w:tc>
          <w:tcPr>
            <w:tcW w:w="2460" w:type="dxa"/>
            <w:shd w:val="clear" w:color="auto" w:fill="EAF1FB"/>
            <w:vAlign w:val="center"/>
          </w:tcPr>
          <w:p>
            <w:pPr>
              <w:spacing w:before="40" w:after="40" w:line="260" w:lineRule="auto"/>
              <w:jc w:val="left"/>
            </w:pPr>
            <w:r>
              <w:rPr>
                <w:sz w:val="19"/>
                <w:szCs w:val="19"/>
              </w:rPr>
              <w:t xml:space="preserve">Penarikan tabel mentah secara penuh akan memakan memori besar dan berisiko menyebabkan request timeout.</w:t>
            </w:r>
          </w:p>
        </w:tc>
        <w:tc>
          <w:tcPr>
            <w:tcW w:w="3075" w:type="dxa"/>
            <w:shd w:val="clear" w:color="auto" w:fill="EAF1FB"/>
            <w:vAlign w:val="center"/>
          </w:tcPr>
          <w:p>
            <w:pPr>
              <w:spacing w:before="40" w:after="40" w:line="260" w:lineRule="auto"/>
              <w:jc w:val="left"/>
            </w:pPr>
            <w:r>
              <w:rPr>
                <w:sz w:val="19"/>
                <w:szCs w:val="19"/>
              </w:rPr>
              <w:t xml:space="preserve">Membuat SQL View teragregasi pada SQL Server (hanya mengambil 4 tabel inti) dan mengirim data secara bertahap per batch (chunking).</w:t>
            </w:r>
          </w:p>
        </w:tc>
      </w:tr>
      <w:tr>
        <w:trPr>
          <w:cantSplit/>
        </w:trPr>
        <w:tc>
          <w:tcPr>
            <w:tcW w:w="439" w:type="dxa"/>
            <w:shd w:val="clear" w:color="auto" w:fill="FFFFFF"/>
            <w:vAlign w:val="center"/>
          </w:tcPr>
          <w:p>
            <w:pPr>
              <w:spacing w:before="40" w:after="40" w:line="260" w:lineRule="auto"/>
              <w:jc w:val="left"/>
            </w:pPr>
            <w:r>
              <w:rPr>
                <w:sz w:val="19"/>
                <w:szCs w:val="19"/>
              </w:rPr>
              <w:t xml:space="preserve">3</w:t>
            </w:r>
          </w:p>
        </w:tc>
        <w:tc>
          <w:tcPr>
            <w:tcW w:w="2812" w:type="dxa"/>
            <w:shd w:val="clear" w:color="auto" w:fill="FFFFFF"/>
            <w:vAlign w:val="center"/>
          </w:tcPr>
          <w:p>
            <w:pPr>
              <w:spacing w:before="40" w:after="40" w:line="260" w:lineRule="auto"/>
              <w:jc w:val="left"/>
            </w:pPr>
            <w:r>
              <w:rPr>
                <w:sz w:val="19"/>
                <w:szCs w:val="19"/>
              </w:rPr>
              <w:t xml:space="preserve">Tabel datamart.sekolah pada database utama "Datamart" ditemukan kosong saat uji query awal.</w:t>
            </w:r>
          </w:p>
        </w:tc>
        <w:tc>
          <w:tcPr>
            <w:tcW w:w="2460" w:type="dxa"/>
            <w:shd w:val="clear" w:color="auto" w:fill="FFFFFF"/>
            <w:vAlign w:val="center"/>
          </w:tcPr>
          <w:p>
            <w:pPr>
              <w:spacing w:before="40" w:after="40" w:line="260" w:lineRule="auto"/>
              <w:jc w:val="left"/>
            </w:pPr>
            <w:r>
              <w:rPr>
                <w:sz w:val="19"/>
                <w:szCs w:val="19"/>
              </w:rPr>
              <w:t xml:space="preserve">Jika SIMAK membaca database staging tersebut, data satuan pendidikan tidak akan terambil.</w:t>
            </w:r>
          </w:p>
        </w:tc>
        <w:tc>
          <w:tcPr>
            <w:tcW w:w="3075" w:type="dxa"/>
            <w:shd w:val="clear" w:color="auto" w:fill="FFFFFF"/>
            <w:vAlign w:val="center"/>
          </w:tcPr>
          <w:p>
            <w:pPr>
              <w:spacing w:before="40" w:after="40" w:line="260" w:lineRule="auto"/>
              <w:jc w:val="left"/>
            </w:pPr>
            <w:r>
              <w:rPr>
                <w:sz w:val="19"/>
                <w:szCs w:val="19"/>
              </w:rPr>
              <w:t xml:space="preserve">Mengalihkan sumber query ke database Production Snapshot semester aktif (Datamart_20252) yang terbukti utuh dan terisi lengkap.</w:t>
            </w:r>
          </w:p>
        </w:tc>
      </w:tr>
      <w:tr>
        <w:trPr>
          <w:cantSplit/>
        </w:trPr>
        <w:tc>
          <w:tcPr>
            <w:tcW w:w="439" w:type="dxa"/>
            <w:shd w:val="clear" w:color="auto" w:fill="EAF1FB"/>
            <w:vAlign w:val="center"/>
          </w:tcPr>
          <w:p>
            <w:pPr>
              <w:spacing w:before="40" w:after="40" w:line="260" w:lineRule="auto"/>
              <w:jc w:val="left"/>
            </w:pPr>
            <w:r>
              <w:rPr>
                <w:sz w:val="19"/>
                <w:szCs w:val="19"/>
              </w:rPr>
              <w:t xml:space="preserve">4</w:t>
            </w:r>
          </w:p>
        </w:tc>
        <w:tc>
          <w:tcPr>
            <w:tcW w:w="2812" w:type="dxa"/>
            <w:shd w:val="clear" w:color="auto" w:fill="EAF1FB"/>
            <w:vAlign w:val="center"/>
          </w:tcPr>
          <w:p>
            <w:pPr>
              <w:spacing w:before="40" w:after="40" w:line="260" w:lineRule="auto"/>
              <w:jc w:val="left"/>
            </w:pPr>
            <w:r>
              <w:rPr>
                <w:sz w:val="19"/>
                <w:szCs w:val="19"/>
              </w:rPr>
              <w:t xml:space="preserve">Kebutuhan evaluasi SAKIP memerlukan pemilahan indikator berdasarkan jenis kelamin (L/P) dan perhitungan Gender Parity Index (GPI).</w:t>
            </w:r>
          </w:p>
        </w:tc>
        <w:tc>
          <w:tcPr>
            <w:tcW w:w="2460" w:type="dxa"/>
            <w:shd w:val="clear" w:color="auto" w:fill="EAF1FB"/>
            <w:vAlign w:val="center"/>
          </w:tcPr>
          <w:p>
            <w:pPr>
              <w:spacing w:before="40" w:after="40" w:line="260" w:lineRule="auto"/>
              <w:jc w:val="left"/>
            </w:pPr>
            <w:r>
              <w:rPr>
                <w:sz w:val="19"/>
                <w:szCs w:val="19"/>
              </w:rPr>
              <w:t xml:space="preserve">Skema awal tabel partisipasi dan prestasi belum memiliki pemilahan kolom Laki-laki dan Perempuan.</w:t>
            </w:r>
          </w:p>
        </w:tc>
        <w:tc>
          <w:tcPr>
            <w:tcW w:w="3075" w:type="dxa"/>
            <w:shd w:val="clear" w:color="auto" w:fill="EAF1FB"/>
            <w:vAlign w:val="center"/>
          </w:tcPr>
          <w:p>
            <w:pPr>
              <w:spacing w:before="40" w:after="40" w:line="260" w:lineRule="auto"/>
              <w:jc w:val="left"/>
            </w:pPr>
            <w:r>
              <w:rPr>
                <w:sz w:val="19"/>
                <w:szCs w:val="19"/>
              </w:rPr>
              <w:t xml:space="preserve">Menambahkan migrasi kolom gender pada tanggal 26 Oktober 2026 serta memperbarui KinerjaService untuk menghitung GPI secara otomatis.</w:t>
            </w:r>
          </w:p>
        </w:tc>
      </w:tr>
      <w:tr>
        <w:trPr>
          <w:cantSplit/>
        </w:trPr>
        <w:tc>
          <w:tcPr>
            <w:tcW w:w="439" w:type="dxa"/>
            <w:shd w:val="clear" w:color="auto" w:fill="FFFFFF"/>
            <w:vAlign w:val="center"/>
          </w:tcPr>
          <w:p>
            <w:pPr>
              <w:spacing w:before="40" w:after="40" w:line="260" w:lineRule="auto"/>
              <w:jc w:val="left"/>
            </w:pPr>
            <w:r>
              <w:rPr>
                <w:sz w:val="19"/>
                <w:szCs w:val="19"/>
              </w:rPr>
              <w:t xml:space="preserve">5</w:t>
            </w:r>
          </w:p>
        </w:tc>
        <w:tc>
          <w:tcPr>
            <w:tcW w:w="2812" w:type="dxa"/>
            <w:shd w:val="clear" w:color="auto" w:fill="FFFFFF"/>
            <w:vAlign w:val="center"/>
          </w:tcPr>
          <w:p>
            <w:pPr>
              <w:spacing w:before="40" w:after="40" w:line="260" w:lineRule="auto"/>
              <w:jc w:val="left"/>
            </w:pPr>
            <w:r>
              <w:rPr>
                <w:sz w:val="19"/>
                <w:szCs w:val="19"/>
              </w:rPr>
              <w:t xml:space="preserve">Sebagian satuan pendidikan pada data awal memiliki APK/APM yang tampak rendah karena belum seluruh sekolah masuk dalam rekap partisipasi.</w:t>
            </w:r>
          </w:p>
        </w:tc>
        <w:tc>
          <w:tcPr>
            <w:tcW w:w="2460" w:type="dxa"/>
            <w:shd w:val="clear" w:color="auto" w:fill="FFFFFF"/>
            <w:vAlign w:val="center"/>
          </w:tcPr>
          <w:p>
            <w:pPr>
              <w:spacing w:before="40" w:after="40" w:line="260" w:lineRule="auto"/>
              <w:jc w:val="left"/>
            </w:pPr>
            <w:r>
              <w:rPr>
                <w:sz w:val="19"/>
                <w:szCs w:val="19"/>
              </w:rPr>
              <w:t xml:space="preserve">EWS menampilkan 4 indikator berstatus Kritis pada simulasi data berjalan.</w:t>
            </w:r>
          </w:p>
        </w:tc>
        <w:tc>
          <w:tcPr>
            <w:tcW w:w="3075" w:type="dxa"/>
            <w:shd w:val="clear" w:color="auto" w:fill="FFFFFF"/>
            <w:vAlign w:val="center"/>
          </w:tcPr>
          <w:p>
            <w:pPr>
              <w:spacing w:before="40" w:after="40" w:line="260" w:lineRule="auto"/>
              <w:jc w:val="left"/>
            </w:pPr>
            <w:r>
              <w:rPr>
                <w:sz w:val="19"/>
                <w:szCs w:val="19"/>
              </w:rPr>
              <w:t xml:space="preserve">Menyelesaikan jembatan sinkronisasi dari Datamart_20252 agar seluruh populasi siswa dari 448+ satuan pendidikan masuk secara menyeluruh.</w:t>
            </w:r>
          </w:p>
        </w:tc>
      </w:tr>
    </w:tbl>
    <w:p>
      <w:pPr>
        <w:spacing w:before="0" w:after="120"/>
        <w:jc w:val="both"/>
      </w:pPr>
    </w:p>
    <w:p>
      <w:pPr>
        <w:pStyle w:val="Heading1"/>
        <w:pageBreakBefore/>
        <w:jc w:val="center"/>
      </w:pPr>
      <w:r>
        <w:t xml:space="preserve">BAB VIII RENCANA KERJA TAHAP SELANJUTNYA</w:t>
      </w:r>
    </w:p>
    <w:p>
      <w:pPr>
        <w:pStyle w:val="Heading2"/>
        <w:jc w:val="left"/>
      </w:pPr>
      <w:r>
        <w:t xml:space="preserve">8.1 Agenda Penyelesaian Menuju Laporan Akhir</w:t>
      </w:r>
    </w:p>
    <w:p>
      <w:pPr>
        <w:ind w:firstLine="567"/>
        <w:jc w:val="both"/>
      </w:pPr>
      <w:r>
        <w:t xml:space="preserve">Dengan telah selesainya 15 modul fungsional inti pada tahap Laporan Antara ini, fokus pekerjaan pada paruh kedua masa pelaksanaan hingga penyerahan </w:t>
      </w:r>
      <w:r>
        <w:rPr>
          <w:b/>
        </w:rPr>
        <w:t xml:space="preserve">Laporan Akhir (Final Report)</w:t>
      </w:r>
      <w:r>
        <w:t xml:space="preserve"> meliputi enam agenda utama:</w:t>
      </w:r>
    </w:p>
    <w:p>
      <w:pPr>
        <w:spacing w:before="0" w:after="60" w:line="300" w:lineRule="auto"/>
        <w:ind w:left="567" w:hanging="425"/>
        <w:jc w:val="both"/>
      </w:pPr>
      <w:r>
        <w:t xml:space="preserve">1.	</w:t>
      </w:r>
      <w:r>
        <w:rPr>
          <w:b/>
        </w:rPr>
        <w:t xml:space="preserve">Penyelesaian Konstruksi Modul Sinkronisasi Dapodik</w:t>
      </w:r>
      <w:r>
        <w:t xml:space="preserve">: Pembuatan *SQL View* pada `Datamart_20252` di SQL Server Kominfo, pemasangan skrip `dapodik_agent.ps1` pada *Windows Task Scheduler*, pembuatan tabel `dapodik_sync_logs` dan controller API pada SIMAK, serta penambahan tombol sinkronisasi interaktif.</w:t>
      </w:r>
    </w:p>
    <w:p>
      <w:pPr>
        <w:spacing w:before="0" w:after="60" w:line="300" w:lineRule="auto"/>
        <w:ind w:left="567" w:hanging="425"/>
        <w:jc w:val="both"/>
      </w:pPr>
      <w:r>
        <w:t xml:space="preserve">2.	</w:t>
      </w:r>
      <w:r>
        <w:rPr>
          <w:b/>
        </w:rPr>
        <w:t xml:space="preserve">Integrasi Data Akreditasi dan Anak Tidak Sekolah (ATS)</w:t>
      </w:r>
      <w:r>
        <w:t xml:space="preserve">: Memanfaatkan tabel `dbo.akreditasi` dan `datamart.siswa_ats` pada server Kominfo untuk memperkaya akurasi indikator PAUD Terakreditasi Minimal B dan analisis APS.</w:t>
      </w:r>
    </w:p>
    <w:p>
      <w:pPr>
        <w:spacing w:before="0" w:after="60" w:line="300" w:lineRule="auto"/>
        <w:ind w:left="567" w:hanging="425"/>
        <w:jc w:val="both"/>
      </w:pPr>
      <w:r>
        <w:t xml:space="preserve">3.	</w:t>
      </w:r>
      <w:r>
        <w:rPr>
          <w:b/>
        </w:rPr>
        <w:t xml:space="preserve">Pengujian Menyeluruh (*Quality Assurance &amp; User Acceptance Test*)</w:t>
      </w:r>
      <w:r>
        <w:t xml:space="preserve">: Pelaksanaan pengujian otomatis menggunakan PHPUnit 12 serta pelaksanaan UAT bersama perwakilan Kepala Dinas, Perencana AKIP, Operator Korwilcam, dan Super Admin.</w:t>
      </w:r>
    </w:p>
    <w:p>
      <w:pPr>
        <w:spacing w:before="0" w:after="60" w:line="300" w:lineRule="auto"/>
        <w:ind w:left="567" w:hanging="425"/>
        <w:jc w:val="both"/>
      </w:pPr>
      <w:r>
        <w:t xml:space="preserve">4.	</w:t>
      </w:r>
      <w:r>
        <w:rPr>
          <w:b/>
        </w:rPr>
        <w:t xml:space="preserve">Penguatan Keamanan Pra-Produksi (*Security Hardening*)</w:t>
      </w:r>
      <w:r>
        <w:t xml:space="preserve">: Penghapusan teks bantuan kredensial demo pada halaman login, pengaturan `APP_DEBUG=false`, penegakan HTTPS penuh, serta pencadangan (*backup*) basis data otomatis.</w:t>
      </w:r>
    </w:p>
    <w:p>
      <w:pPr>
        <w:spacing w:before="0" w:after="60" w:line="300" w:lineRule="auto"/>
        <w:ind w:left="567" w:hanging="425"/>
        <w:jc w:val="both"/>
      </w:pPr>
      <w:r>
        <w:t xml:space="preserve">5.	</w:t>
      </w:r>
      <w:r>
        <w:rPr>
          <w:b/>
        </w:rPr>
        <w:t xml:space="preserve">Deployment ke Server Produksi Resmi</w:t>
      </w:r>
      <w:r>
        <w:t xml:space="preserve">: Instalasi aplikasi SIMAK Pendidikan pada server produksi/subdomain resmi Pemerintah Kabupaten Banjarnegara.</w:t>
      </w:r>
    </w:p>
    <w:p>
      <w:pPr>
        <w:spacing w:before="0" w:after="60" w:line="300" w:lineRule="auto"/>
        <w:ind w:left="567" w:hanging="425"/>
        <w:jc w:val="both"/>
      </w:pPr>
      <w:r>
        <w:t xml:space="preserve">6.	</w:t>
      </w:r>
      <w:r>
        <w:rPr>
          <w:b/>
        </w:rPr>
        <w:t xml:space="preserve">Bimbingan Teknis (Bimtek) dan Serah Terima Akhir</w:t>
      </w:r>
      <w:r>
        <w:t xml:space="preserve">: Pelaksanaan pelatihan bagi operator dan perencana DINDIKPORA, penyerahan Buku Panduan Penggunaan Versi Final, kode sumber aplikasi, dan dokumen Laporan Akhir.</w:t>
      </w:r>
    </w:p>
    <w:p>
      <w:pPr>
        <w:pStyle w:val="Heading2"/>
        <w:jc w:val="left"/>
      </w:pPr>
      <w:r>
        <w:t xml:space="preserve">8.2 Jadwal Kerja Tahap Penyelesaian (Menuju Laporan Akhir)</w:t>
      </w:r>
    </w:p>
    <w:p>
      <w:pPr>
        <w:keepNext/>
        <w:spacing w:before="180" w:after="80"/>
        <w:jc w:val="center"/>
      </w:pPr>
      <w:r>
        <w:rPr>
          <w:b/>
          <w:sz w:val="20"/>
          <w:szCs w:val="20"/>
        </w:rPr>
        <w:t xml:space="preserve">Tabel 8.1 Jadwal Rencana Kerja Penyelesaian Pekerjaan (6 Minggu Menuju Laporan Akhir)</w:t>
      </w:r>
    </w:p>
    <w:tbl>
      <w:tblPr>
        <w:tblW w:w="8787"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left w:w="80" w:type="dxa"/>
          <w:right w:w="80" w:type="dxa"/>
        </w:tblCellMar>
      </w:tblPr>
      <w:tblGrid>
        <w:gridCol w:w="439"/>
        <w:gridCol w:w="4130"/>
        <w:gridCol w:w="703"/>
        <w:gridCol w:w="703"/>
        <w:gridCol w:w="703"/>
        <w:gridCol w:w="703"/>
        <w:gridCol w:w="703"/>
        <w:gridCol w:w="703"/>
      </w:tblGrid>
      <w:tr>
        <w:trPr>
          <w:tblHeader/>
          <w:cantSplit/>
        </w:trPr>
        <w:tc>
          <w:tcPr>
            <w:tcW w:w="439" w:type="dxa"/>
            <w:shd w:val="clear" w:color="auto" w:fill="1F4E79"/>
            <w:vAlign w:val="center"/>
          </w:tcPr>
          <w:p>
            <w:pPr>
              <w:spacing w:before="40" w:after="40" w:line="260" w:lineRule="auto"/>
              <w:jc w:val="center"/>
            </w:pPr>
            <w:r>
              <w:rPr>
                <w:b/>
                <w:sz w:val="19"/>
                <w:szCs w:val="19"/>
                <w:color w:val="FFFFFF"/>
              </w:rPr>
              <w:t xml:space="preserve">No</w:t>
            </w:r>
          </w:p>
        </w:tc>
        <w:tc>
          <w:tcPr>
            <w:tcW w:w="4130" w:type="dxa"/>
            <w:shd w:val="clear" w:color="auto" w:fill="1F4E79"/>
            <w:vAlign w:val="center"/>
          </w:tcPr>
          <w:p>
            <w:pPr>
              <w:spacing w:before="40" w:after="40" w:line="260" w:lineRule="auto"/>
              <w:jc w:val="center"/>
            </w:pPr>
            <w:r>
              <w:rPr>
                <w:b/>
                <w:sz w:val="19"/>
                <w:szCs w:val="19"/>
                <w:color w:val="FFFFFF"/>
              </w:rPr>
              <w:t xml:space="preserve">Uraian Kegiatan Tahap Akhir</w:t>
            </w:r>
          </w:p>
        </w:tc>
        <w:tc>
          <w:tcPr>
            <w:tcW w:w="703" w:type="dxa"/>
            <w:shd w:val="clear" w:color="auto" w:fill="1F4E79"/>
            <w:vAlign w:val="center"/>
          </w:tcPr>
          <w:p>
            <w:pPr>
              <w:spacing w:before="40" w:after="40" w:line="260" w:lineRule="auto"/>
              <w:jc w:val="center"/>
            </w:pPr>
            <w:r>
              <w:rPr>
                <w:b/>
                <w:sz w:val="19"/>
                <w:szCs w:val="19"/>
                <w:color w:val="FFFFFF"/>
              </w:rPr>
              <w:t xml:space="preserve">Mgg 1</w:t>
            </w:r>
          </w:p>
        </w:tc>
        <w:tc>
          <w:tcPr>
            <w:tcW w:w="703" w:type="dxa"/>
            <w:shd w:val="clear" w:color="auto" w:fill="1F4E79"/>
            <w:vAlign w:val="center"/>
          </w:tcPr>
          <w:p>
            <w:pPr>
              <w:spacing w:before="40" w:after="40" w:line="260" w:lineRule="auto"/>
              <w:jc w:val="center"/>
            </w:pPr>
            <w:r>
              <w:rPr>
                <w:b/>
                <w:sz w:val="19"/>
                <w:szCs w:val="19"/>
                <w:color w:val="FFFFFF"/>
              </w:rPr>
              <w:t xml:space="preserve">Mgg 2</w:t>
            </w:r>
          </w:p>
        </w:tc>
        <w:tc>
          <w:tcPr>
            <w:tcW w:w="703" w:type="dxa"/>
            <w:shd w:val="clear" w:color="auto" w:fill="1F4E79"/>
            <w:vAlign w:val="center"/>
          </w:tcPr>
          <w:p>
            <w:pPr>
              <w:spacing w:before="40" w:after="40" w:line="260" w:lineRule="auto"/>
              <w:jc w:val="center"/>
            </w:pPr>
            <w:r>
              <w:rPr>
                <w:b/>
                <w:sz w:val="19"/>
                <w:szCs w:val="19"/>
                <w:color w:val="FFFFFF"/>
              </w:rPr>
              <w:t xml:space="preserve">Mgg 3</w:t>
            </w:r>
          </w:p>
        </w:tc>
        <w:tc>
          <w:tcPr>
            <w:tcW w:w="703" w:type="dxa"/>
            <w:shd w:val="clear" w:color="auto" w:fill="1F4E79"/>
            <w:vAlign w:val="center"/>
          </w:tcPr>
          <w:p>
            <w:pPr>
              <w:spacing w:before="40" w:after="40" w:line="260" w:lineRule="auto"/>
              <w:jc w:val="center"/>
            </w:pPr>
            <w:r>
              <w:rPr>
                <w:b/>
                <w:sz w:val="19"/>
                <w:szCs w:val="19"/>
                <w:color w:val="FFFFFF"/>
              </w:rPr>
              <w:t xml:space="preserve">Mgg 4</w:t>
            </w:r>
          </w:p>
        </w:tc>
        <w:tc>
          <w:tcPr>
            <w:tcW w:w="703" w:type="dxa"/>
            <w:shd w:val="clear" w:color="auto" w:fill="1F4E79"/>
            <w:vAlign w:val="center"/>
          </w:tcPr>
          <w:p>
            <w:pPr>
              <w:spacing w:before="40" w:after="40" w:line="260" w:lineRule="auto"/>
              <w:jc w:val="center"/>
            </w:pPr>
            <w:r>
              <w:rPr>
                <w:b/>
                <w:sz w:val="19"/>
                <w:szCs w:val="19"/>
                <w:color w:val="FFFFFF"/>
              </w:rPr>
              <w:t xml:space="preserve">Mgg 5</w:t>
            </w:r>
          </w:p>
        </w:tc>
        <w:tc>
          <w:tcPr>
            <w:tcW w:w="703" w:type="dxa"/>
            <w:shd w:val="clear" w:color="auto" w:fill="1F4E79"/>
            <w:vAlign w:val="center"/>
          </w:tcPr>
          <w:p>
            <w:pPr>
              <w:spacing w:before="40" w:after="40" w:line="260" w:lineRule="auto"/>
              <w:jc w:val="center"/>
            </w:pPr>
            <w:r>
              <w:rPr>
                <w:b/>
                <w:sz w:val="19"/>
                <w:szCs w:val="19"/>
                <w:color w:val="FFFFFF"/>
              </w:rPr>
              <w:t xml:space="preserve">Mgg 6</w:t>
            </w:r>
          </w:p>
        </w:tc>
      </w:tr>
      <w:tr>
        <w:trPr>
          <w:cantSplit/>
        </w:trPr>
        <w:tc>
          <w:tcPr>
            <w:tcW w:w="439" w:type="dxa"/>
            <w:shd w:val="clear" w:color="auto" w:fill="FFFFFF"/>
            <w:vAlign w:val="center"/>
          </w:tcPr>
          <w:p>
            <w:pPr>
              <w:spacing w:before="40" w:after="40" w:line="260" w:lineRule="auto"/>
              <w:jc w:val="left"/>
            </w:pPr>
            <w:r>
              <w:rPr>
                <w:sz w:val="19"/>
                <w:szCs w:val="19"/>
              </w:rPr>
              <w:t xml:space="preserve">1</w:t>
            </w:r>
          </w:p>
        </w:tc>
        <w:tc>
          <w:tcPr>
            <w:tcW w:w="4130" w:type="dxa"/>
            <w:shd w:val="clear" w:color="auto" w:fill="FFFFFF"/>
            <w:vAlign w:val="center"/>
          </w:tcPr>
          <w:p>
            <w:pPr>
              <w:spacing w:before="40" w:after="40" w:line="260" w:lineRule="auto"/>
              <w:jc w:val="left"/>
            </w:pPr>
            <w:r>
              <w:rPr>
                <w:sz w:val="19"/>
                <w:szCs w:val="19"/>
              </w:rPr>
              <w:t xml:space="preserve">Pembuatan SQL View pada Datamart_20252 &amp; Skrip Agen PowerShell di Server Kominfo</w:t>
            </w:r>
          </w:p>
        </w:tc>
        <w:tc>
          <w:tcPr>
            <w:tcW w:w="703" w:type="dxa"/>
            <w:shd w:val="clear" w:color="auto" w:fill="FFFFFF"/>
            <w:vAlign w:val="center"/>
          </w:tcPr>
          <w:p>
            <w:pPr>
              <w:spacing w:before="40" w:after="40" w:line="260" w:lineRule="auto"/>
              <w:jc w:val="left"/>
            </w:pPr>
            <w:r>
              <w:rPr>
                <w:sz w:val="19"/>
                <w:szCs w:val="19"/>
              </w:rPr>
              <w:t xml:space="preserve">███</w:t>
            </w:r>
          </w:p>
        </w:tc>
        <w:tc>
          <w:tcPr>
            <w:tcW w:w="703" w:type="dxa"/>
            <w:shd w:val="clear" w:color="auto" w:fill="FFFFFF"/>
            <w:vAlign w:val="center"/>
          </w:tcPr>
          <w:p>
            <w:pPr>
              <w:spacing w:before="40" w:after="40" w:line="260" w:lineRule="auto"/>
              <w:jc w:val="left"/>
            </w:pPr>
            <w:r>
              <w:rPr>
                <w:sz w:val="19"/>
                <w:szCs w:val="19"/>
              </w:rPr>
              <w:t xml:space="preserve">███</w:t>
            </w:r>
          </w:p>
        </w:tc>
        <w:tc>
          <w:tcPr>
            <w:tcW w:w="703" w:type="dxa"/>
            <w:shd w:val="clear" w:color="auto" w:fill="FFFFFF"/>
            <w:vAlign w:val="center"/>
          </w:tcPr>
          <w:p>
            <w:pPr>
              <w:spacing w:before="40" w:after="40" w:line="260" w:lineRule="auto"/>
              <w:jc w:val="left"/>
            </w:pPr>
          </w:p>
        </w:tc>
        <w:tc>
          <w:tcPr>
            <w:tcW w:w="703" w:type="dxa"/>
            <w:shd w:val="clear" w:color="auto" w:fill="FFFFFF"/>
            <w:vAlign w:val="center"/>
          </w:tcPr>
          <w:p>
            <w:pPr>
              <w:spacing w:before="40" w:after="40" w:line="260" w:lineRule="auto"/>
              <w:jc w:val="left"/>
            </w:pPr>
          </w:p>
        </w:tc>
        <w:tc>
          <w:tcPr>
            <w:tcW w:w="703" w:type="dxa"/>
            <w:shd w:val="clear" w:color="auto" w:fill="FFFFFF"/>
            <w:vAlign w:val="center"/>
          </w:tcPr>
          <w:p>
            <w:pPr>
              <w:spacing w:before="40" w:after="40" w:line="260" w:lineRule="auto"/>
              <w:jc w:val="left"/>
            </w:pPr>
          </w:p>
        </w:tc>
        <w:tc>
          <w:tcPr>
            <w:tcW w:w="703" w:type="dxa"/>
            <w:shd w:val="clear" w:color="auto" w:fill="FFFFFF"/>
            <w:vAlign w:val="center"/>
          </w:tcPr>
          <w:p>
            <w:pPr>
              <w:spacing w:before="40" w:after="40" w:line="260" w:lineRule="auto"/>
              <w:jc w:val="left"/>
            </w:pPr>
          </w:p>
        </w:tc>
      </w:tr>
      <w:tr>
        <w:trPr>
          <w:cantSplit/>
        </w:trPr>
        <w:tc>
          <w:tcPr>
            <w:tcW w:w="439" w:type="dxa"/>
            <w:shd w:val="clear" w:color="auto" w:fill="EAF1FB"/>
            <w:vAlign w:val="center"/>
          </w:tcPr>
          <w:p>
            <w:pPr>
              <w:spacing w:before="40" w:after="40" w:line="260" w:lineRule="auto"/>
              <w:jc w:val="left"/>
            </w:pPr>
            <w:r>
              <w:rPr>
                <w:sz w:val="19"/>
                <w:szCs w:val="19"/>
              </w:rPr>
              <w:t xml:space="preserve">2</w:t>
            </w:r>
          </w:p>
        </w:tc>
        <w:tc>
          <w:tcPr>
            <w:tcW w:w="4130" w:type="dxa"/>
            <w:shd w:val="clear" w:color="auto" w:fill="EAF1FB"/>
            <w:vAlign w:val="center"/>
          </w:tcPr>
          <w:p>
            <w:pPr>
              <w:spacing w:before="40" w:after="40" w:line="260" w:lineRule="auto"/>
              <w:jc w:val="left"/>
            </w:pPr>
            <w:r>
              <w:rPr>
                <w:sz w:val="19"/>
                <w:szCs w:val="19"/>
              </w:rPr>
              <w:t xml:space="preserve">Pembangunan Endpoint API Sinkronisasi &amp; Tombol Tarik Data Dapodik di SIMAK</w:t>
            </w:r>
          </w:p>
        </w:tc>
        <w:tc>
          <w:tcPr>
            <w:tcW w:w="703" w:type="dxa"/>
            <w:shd w:val="clear" w:color="auto" w:fill="EAF1FB"/>
            <w:vAlign w:val="center"/>
          </w:tcPr>
          <w:p>
            <w:pPr>
              <w:spacing w:before="40" w:after="40" w:line="260" w:lineRule="auto"/>
              <w:jc w:val="left"/>
            </w:pPr>
            <w:r>
              <w:rPr>
                <w:sz w:val="19"/>
                <w:szCs w:val="19"/>
              </w:rPr>
              <w:t xml:space="preserve">███</w:t>
            </w:r>
          </w:p>
        </w:tc>
        <w:tc>
          <w:tcPr>
            <w:tcW w:w="703" w:type="dxa"/>
            <w:shd w:val="clear" w:color="auto" w:fill="EAF1FB"/>
            <w:vAlign w:val="center"/>
          </w:tcPr>
          <w:p>
            <w:pPr>
              <w:spacing w:before="40" w:after="40" w:line="260" w:lineRule="auto"/>
              <w:jc w:val="left"/>
            </w:pPr>
            <w:r>
              <w:rPr>
                <w:sz w:val="19"/>
                <w:szCs w:val="19"/>
              </w:rPr>
              <w:t xml:space="preserve">███</w:t>
            </w:r>
          </w:p>
        </w:tc>
        <w:tc>
          <w:tcPr>
            <w:tcW w:w="703" w:type="dxa"/>
            <w:shd w:val="clear" w:color="auto" w:fill="EAF1FB"/>
            <w:vAlign w:val="center"/>
          </w:tcPr>
          <w:p>
            <w:pPr>
              <w:spacing w:before="40" w:after="40" w:line="260" w:lineRule="auto"/>
              <w:jc w:val="left"/>
            </w:pPr>
          </w:p>
        </w:tc>
        <w:tc>
          <w:tcPr>
            <w:tcW w:w="703" w:type="dxa"/>
            <w:shd w:val="clear" w:color="auto" w:fill="EAF1FB"/>
            <w:vAlign w:val="center"/>
          </w:tcPr>
          <w:p>
            <w:pPr>
              <w:spacing w:before="40" w:after="40" w:line="260" w:lineRule="auto"/>
              <w:jc w:val="left"/>
            </w:pPr>
          </w:p>
        </w:tc>
        <w:tc>
          <w:tcPr>
            <w:tcW w:w="703" w:type="dxa"/>
            <w:shd w:val="clear" w:color="auto" w:fill="EAF1FB"/>
            <w:vAlign w:val="center"/>
          </w:tcPr>
          <w:p>
            <w:pPr>
              <w:spacing w:before="40" w:after="40" w:line="260" w:lineRule="auto"/>
              <w:jc w:val="left"/>
            </w:pPr>
          </w:p>
        </w:tc>
        <w:tc>
          <w:tcPr>
            <w:tcW w:w="703" w:type="dxa"/>
            <w:shd w:val="clear" w:color="auto" w:fill="EAF1FB"/>
            <w:vAlign w:val="center"/>
          </w:tcPr>
          <w:p>
            <w:pPr>
              <w:spacing w:before="40" w:after="40" w:line="260" w:lineRule="auto"/>
              <w:jc w:val="left"/>
            </w:pPr>
          </w:p>
        </w:tc>
      </w:tr>
      <w:tr>
        <w:trPr>
          <w:cantSplit/>
        </w:trPr>
        <w:tc>
          <w:tcPr>
            <w:tcW w:w="439" w:type="dxa"/>
            <w:shd w:val="clear" w:color="auto" w:fill="FFFFFF"/>
            <w:vAlign w:val="center"/>
          </w:tcPr>
          <w:p>
            <w:pPr>
              <w:spacing w:before="40" w:after="40" w:line="260" w:lineRule="auto"/>
              <w:jc w:val="left"/>
            </w:pPr>
            <w:r>
              <w:rPr>
                <w:sz w:val="19"/>
                <w:szCs w:val="19"/>
              </w:rPr>
              <w:t xml:space="preserve">3</w:t>
            </w:r>
          </w:p>
        </w:tc>
        <w:tc>
          <w:tcPr>
            <w:tcW w:w="4130" w:type="dxa"/>
            <w:shd w:val="clear" w:color="auto" w:fill="FFFFFF"/>
            <w:vAlign w:val="center"/>
          </w:tcPr>
          <w:p>
            <w:pPr>
              <w:spacing w:before="40" w:after="40" w:line="260" w:lineRule="auto"/>
              <w:jc w:val="left"/>
            </w:pPr>
            <w:r>
              <w:rPr>
                <w:sz w:val="19"/>
                <w:szCs w:val="19"/>
              </w:rPr>
              <w:t xml:space="preserve">Sinkronisasi Penuh Data Semester Aktif &amp; Validasi Angka APK/APM/APS 20 Kecamatan</w:t>
            </w:r>
          </w:p>
        </w:tc>
        <w:tc>
          <w:tcPr>
            <w:tcW w:w="703" w:type="dxa"/>
            <w:shd w:val="clear" w:color="auto" w:fill="FFFFFF"/>
            <w:vAlign w:val="center"/>
          </w:tcPr>
          <w:p>
            <w:pPr>
              <w:spacing w:before="40" w:after="40" w:line="260" w:lineRule="auto"/>
              <w:jc w:val="left"/>
            </w:pPr>
          </w:p>
        </w:tc>
        <w:tc>
          <w:tcPr>
            <w:tcW w:w="703" w:type="dxa"/>
            <w:shd w:val="clear" w:color="auto" w:fill="FFFFFF"/>
            <w:vAlign w:val="center"/>
          </w:tcPr>
          <w:p>
            <w:pPr>
              <w:spacing w:before="40" w:after="40" w:line="260" w:lineRule="auto"/>
              <w:jc w:val="left"/>
            </w:pPr>
            <w:r>
              <w:rPr>
                <w:sz w:val="19"/>
                <w:szCs w:val="19"/>
              </w:rPr>
              <w:t xml:space="preserve">███</w:t>
            </w:r>
          </w:p>
        </w:tc>
        <w:tc>
          <w:tcPr>
            <w:tcW w:w="703" w:type="dxa"/>
            <w:shd w:val="clear" w:color="auto" w:fill="FFFFFF"/>
            <w:vAlign w:val="center"/>
          </w:tcPr>
          <w:p>
            <w:pPr>
              <w:spacing w:before="40" w:after="40" w:line="260" w:lineRule="auto"/>
              <w:jc w:val="left"/>
            </w:pPr>
            <w:r>
              <w:rPr>
                <w:sz w:val="19"/>
                <w:szCs w:val="19"/>
              </w:rPr>
              <w:t xml:space="preserve">███</w:t>
            </w:r>
          </w:p>
        </w:tc>
        <w:tc>
          <w:tcPr>
            <w:tcW w:w="703" w:type="dxa"/>
            <w:shd w:val="clear" w:color="auto" w:fill="FFFFFF"/>
            <w:vAlign w:val="center"/>
          </w:tcPr>
          <w:p>
            <w:pPr>
              <w:spacing w:before="40" w:after="40" w:line="260" w:lineRule="auto"/>
              <w:jc w:val="left"/>
            </w:pPr>
          </w:p>
        </w:tc>
        <w:tc>
          <w:tcPr>
            <w:tcW w:w="703" w:type="dxa"/>
            <w:shd w:val="clear" w:color="auto" w:fill="FFFFFF"/>
            <w:vAlign w:val="center"/>
          </w:tcPr>
          <w:p>
            <w:pPr>
              <w:spacing w:before="40" w:after="40" w:line="260" w:lineRule="auto"/>
              <w:jc w:val="left"/>
            </w:pPr>
          </w:p>
        </w:tc>
        <w:tc>
          <w:tcPr>
            <w:tcW w:w="703" w:type="dxa"/>
            <w:shd w:val="clear" w:color="auto" w:fill="FFFFFF"/>
            <w:vAlign w:val="center"/>
          </w:tcPr>
          <w:p>
            <w:pPr>
              <w:spacing w:before="40" w:after="40" w:line="260" w:lineRule="auto"/>
              <w:jc w:val="left"/>
            </w:pPr>
          </w:p>
        </w:tc>
      </w:tr>
      <w:tr>
        <w:trPr>
          <w:cantSplit/>
        </w:trPr>
        <w:tc>
          <w:tcPr>
            <w:tcW w:w="439" w:type="dxa"/>
            <w:shd w:val="clear" w:color="auto" w:fill="EAF1FB"/>
            <w:vAlign w:val="center"/>
          </w:tcPr>
          <w:p>
            <w:pPr>
              <w:spacing w:before="40" w:after="40" w:line="260" w:lineRule="auto"/>
              <w:jc w:val="left"/>
            </w:pPr>
            <w:r>
              <w:rPr>
                <w:sz w:val="19"/>
                <w:szCs w:val="19"/>
              </w:rPr>
              <w:t xml:space="preserve">4</w:t>
            </w:r>
          </w:p>
        </w:tc>
        <w:tc>
          <w:tcPr>
            <w:tcW w:w="4130" w:type="dxa"/>
            <w:shd w:val="clear" w:color="auto" w:fill="EAF1FB"/>
            <w:vAlign w:val="center"/>
          </w:tcPr>
          <w:p>
            <w:pPr>
              <w:spacing w:before="40" w:after="40" w:line="260" w:lineRule="auto"/>
              <w:jc w:val="left"/>
            </w:pPr>
            <w:r>
              <w:rPr>
                <w:sz w:val="19"/>
                <w:szCs w:val="19"/>
              </w:rPr>
              <w:t xml:space="preserve">Pengujian Otomatis (PHPUnit) &amp; Pengujian Keamanan Aplikasi</w:t>
            </w:r>
          </w:p>
        </w:tc>
        <w:tc>
          <w:tcPr>
            <w:tcW w:w="703" w:type="dxa"/>
            <w:shd w:val="clear" w:color="auto" w:fill="EAF1FB"/>
            <w:vAlign w:val="center"/>
          </w:tcPr>
          <w:p>
            <w:pPr>
              <w:spacing w:before="40" w:after="40" w:line="260" w:lineRule="auto"/>
              <w:jc w:val="left"/>
            </w:pPr>
          </w:p>
        </w:tc>
        <w:tc>
          <w:tcPr>
            <w:tcW w:w="703" w:type="dxa"/>
            <w:shd w:val="clear" w:color="auto" w:fill="EAF1FB"/>
            <w:vAlign w:val="center"/>
          </w:tcPr>
          <w:p>
            <w:pPr>
              <w:spacing w:before="40" w:after="40" w:line="260" w:lineRule="auto"/>
              <w:jc w:val="left"/>
            </w:pPr>
          </w:p>
        </w:tc>
        <w:tc>
          <w:tcPr>
            <w:tcW w:w="703" w:type="dxa"/>
            <w:shd w:val="clear" w:color="auto" w:fill="EAF1FB"/>
            <w:vAlign w:val="center"/>
          </w:tcPr>
          <w:p>
            <w:pPr>
              <w:spacing w:before="40" w:after="40" w:line="260" w:lineRule="auto"/>
              <w:jc w:val="left"/>
            </w:pPr>
            <w:r>
              <w:rPr>
                <w:sz w:val="19"/>
                <w:szCs w:val="19"/>
              </w:rPr>
              <w:t xml:space="preserve">███</w:t>
            </w:r>
          </w:p>
        </w:tc>
        <w:tc>
          <w:tcPr>
            <w:tcW w:w="703" w:type="dxa"/>
            <w:shd w:val="clear" w:color="auto" w:fill="EAF1FB"/>
            <w:vAlign w:val="center"/>
          </w:tcPr>
          <w:p>
            <w:pPr>
              <w:spacing w:before="40" w:after="40" w:line="260" w:lineRule="auto"/>
              <w:jc w:val="left"/>
            </w:pPr>
            <w:r>
              <w:rPr>
                <w:sz w:val="19"/>
                <w:szCs w:val="19"/>
              </w:rPr>
              <w:t xml:space="preserve">███</w:t>
            </w:r>
          </w:p>
        </w:tc>
        <w:tc>
          <w:tcPr>
            <w:tcW w:w="703" w:type="dxa"/>
            <w:shd w:val="clear" w:color="auto" w:fill="EAF1FB"/>
            <w:vAlign w:val="center"/>
          </w:tcPr>
          <w:p>
            <w:pPr>
              <w:spacing w:before="40" w:after="40" w:line="260" w:lineRule="auto"/>
              <w:jc w:val="left"/>
            </w:pPr>
          </w:p>
        </w:tc>
        <w:tc>
          <w:tcPr>
            <w:tcW w:w="703" w:type="dxa"/>
            <w:shd w:val="clear" w:color="auto" w:fill="EAF1FB"/>
            <w:vAlign w:val="center"/>
          </w:tcPr>
          <w:p>
            <w:pPr>
              <w:spacing w:before="40" w:after="40" w:line="260" w:lineRule="auto"/>
              <w:jc w:val="left"/>
            </w:pPr>
          </w:p>
        </w:tc>
      </w:tr>
      <w:tr>
        <w:trPr>
          <w:cantSplit/>
        </w:trPr>
        <w:tc>
          <w:tcPr>
            <w:tcW w:w="439" w:type="dxa"/>
            <w:shd w:val="clear" w:color="auto" w:fill="FFFFFF"/>
            <w:vAlign w:val="center"/>
          </w:tcPr>
          <w:p>
            <w:pPr>
              <w:spacing w:before="40" w:after="40" w:line="260" w:lineRule="auto"/>
              <w:jc w:val="left"/>
            </w:pPr>
            <w:r>
              <w:rPr>
                <w:sz w:val="19"/>
                <w:szCs w:val="19"/>
              </w:rPr>
              <w:t xml:space="preserve">5</w:t>
            </w:r>
          </w:p>
        </w:tc>
        <w:tc>
          <w:tcPr>
            <w:tcW w:w="4130" w:type="dxa"/>
            <w:shd w:val="clear" w:color="auto" w:fill="FFFFFF"/>
            <w:vAlign w:val="center"/>
          </w:tcPr>
          <w:p>
            <w:pPr>
              <w:spacing w:before="40" w:after="40" w:line="260" w:lineRule="auto"/>
              <w:jc w:val="left"/>
            </w:pPr>
            <w:r>
              <w:rPr>
                <w:sz w:val="19"/>
                <w:szCs w:val="19"/>
              </w:rPr>
              <w:t xml:space="preserve">Pelaksanaan User Acceptance Test (UAT) bersama Tim DINDIKPORA</w:t>
            </w:r>
          </w:p>
        </w:tc>
        <w:tc>
          <w:tcPr>
            <w:tcW w:w="703" w:type="dxa"/>
            <w:shd w:val="clear" w:color="auto" w:fill="FFFFFF"/>
            <w:vAlign w:val="center"/>
          </w:tcPr>
          <w:p>
            <w:pPr>
              <w:spacing w:before="40" w:after="40" w:line="260" w:lineRule="auto"/>
              <w:jc w:val="left"/>
            </w:pPr>
          </w:p>
        </w:tc>
        <w:tc>
          <w:tcPr>
            <w:tcW w:w="703" w:type="dxa"/>
            <w:shd w:val="clear" w:color="auto" w:fill="FFFFFF"/>
            <w:vAlign w:val="center"/>
          </w:tcPr>
          <w:p>
            <w:pPr>
              <w:spacing w:before="40" w:after="40" w:line="260" w:lineRule="auto"/>
              <w:jc w:val="left"/>
            </w:pPr>
          </w:p>
        </w:tc>
        <w:tc>
          <w:tcPr>
            <w:tcW w:w="703" w:type="dxa"/>
            <w:shd w:val="clear" w:color="auto" w:fill="FFFFFF"/>
            <w:vAlign w:val="center"/>
          </w:tcPr>
          <w:p>
            <w:pPr>
              <w:spacing w:before="40" w:after="40" w:line="260" w:lineRule="auto"/>
              <w:jc w:val="left"/>
            </w:pPr>
          </w:p>
        </w:tc>
        <w:tc>
          <w:tcPr>
            <w:tcW w:w="703" w:type="dxa"/>
            <w:shd w:val="clear" w:color="auto" w:fill="FFFFFF"/>
            <w:vAlign w:val="center"/>
          </w:tcPr>
          <w:p>
            <w:pPr>
              <w:spacing w:before="40" w:after="40" w:line="260" w:lineRule="auto"/>
              <w:jc w:val="left"/>
            </w:pPr>
            <w:r>
              <w:rPr>
                <w:sz w:val="19"/>
                <w:szCs w:val="19"/>
              </w:rPr>
              <w:t xml:space="preserve">███</w:t>
            </w:r>
          </w:p>
        </w:tc>
        <w:tc>
          <w:tcPr>
            <w:tcW w:w="703" w:type="dxa"/>
            <w:shd w:val="clear" w:color="auto" w:fill="FFFFFF"/>
            <w:vAlign w:val="center"/>
          </w:tcPr>
          <w:p>
            <w:pPr>
              <w:spacing w:before="40" w:after="40" w:line="260" w:lineRule="auto"/>
              <w:jc w:val="left"/>
            </w:pPr>
          </w:p>
        </w:tc>
        <w:tc>
          <w:tcPr>
            <w:tcW w:w="703" w:type="dxa"/>
            <w:shd w:val="clear" w:color="auto" w:fill="FFFFFF"/>
            <w:vAlign w:val="center"/>
          </w:tcPr>
          <w:p>
            <w:pPr>
              <w:spacing w:before="40" w:after="40" w:line="260" w:lineRule="auto"/>
              <w:jc w:val="left"/>
            </w:pPr>
          </w:p>
        </w:tc>
      </w:tr>
      <w:tr>
        <w:trPr>
          <w:cantSplit/>
        </w:trPr>
        <w:tc>
          <w:tcPr>
            <w:tcW w:w="439" w:type="dxa"/>
            <w:shd w:val="clear" w:color="auto" w:fill="EAF1FB"/>
            <w:vAlign w:val="center"/>
          </w:tcPr>
          <w:p>
            <w:pPr>
              <w:spacing w:before="40" w:after="40" w:line="260" w:lineRule="auto"/>
              <w:jc w:val="left"/>
            </w:pPr>
            <w:r>
              <w:rPr>
                <w:sz w:val="19"/>
                <w:szCs w:val="19"/>
              </w:rPr>
              <w:t xml:space="preserve">6</w:t>
            </w:r>
          </w:p>
        </w:tc>
        <w:tc>
          <w:tcPr>
            <w:tcW w:w="4130" w:type="dxa"/>
            <w:shd w:val="clear" w:color="auto" w:fill="EAF1FB"/>
            <w:vAlign w:val="center"/>
          </w:tcPr>
          <w:p>
            <w:pPr>
              <w:spacing w:before="40" w:after="40" w:line="260" w:lineRule="auto"/>
              <w:jc w:val="left"/>
            </w:pPr>
            <w:r>
              <w:rPr>
                <w:sz w:val="19"/>
                <w:szCs w:val="19"/>
              </w:rPr>
              <w:t xml:space="preserve">Security Hardening &amp; Deployment ke Server Produksi Resmi</w:t>
            </w:r>
          </w:p>
        </w:tc>
        <w:tc>
          <w:tcPr>
            <w:tcW w:w="703" w:type="dxa"/>
            <w:shd w:val="clear" w:color="auto" w:fill="EAF1FB"/>
            <w:vAlign w:val="center"/>
          </w:tcPr>
          <w:p>
            <w:pPr>
              <w:spacing w:before="40" w:after="40" w:line="260" w:lineRule="auto"/>
              <w:jc w:val="left"/>
            </w:pPr>
          </w:p>
        </w:tc>
        <w:tc>
          <w:tcPr>
            <w:tcW w:w="703" w:type="dxa"/>
            <w:shd w:val="clear" w:color="auto" w:fill="EAF1FB"/>
            <w:vAlign w:val="center"/>
          </w:tcPr>
          <w:p>
            <w:pPr>
              <w:spacing w:before="40" w:after="40" w:line="260" w:lineRule="auto"/>
              <w:jc w:val="left"/>
            </w:pPr>
          </w:p>
        </w:tc>
        <w:tc>
          <w:tcPr>
            <w:tcW w:w="703" w:type="dxa"/>
            <w:shd w:val="clear" w:color="auto" w:fill="EAF1FB"/>
            <w:vAlign w:val="center"/>
          </w:tcPr>
          <w:p>
            <w:pPr>
              <w:spacing w:before="40" w:after="40" w:line="260" w:lineRule="auto"/>
              <w:jc w:val="left"/>
            </w:pPr>
          </w:p>
        </w:tc>
        <w:tc>
          <w:tcPr>
            <w:tcW w:w="703" w:type="dxa"/>
            <w:shd w:val="clear" w:color="auto" w:fill="EAF1FB"/>
            <w:vAlign w:val="center"/>
          </w:tcPr>
          <w:p>
            <w:pPr>
              <w:spacing w:before="40" w:after="40" w:line="260" w:lineRule="auto"/>
              <w:jc w:val="left"/>
            </w:pPr>
            <w:r>
              <w:rPr>
                <w:sz w:val="19"/>
                <w:szCs w:val="19"/>
              </w:rPr>
              <w:t xml:space="preserve">███</w:t>
            </w:r>
          </w:p>
        </w:tc>
        <w:tc>
          <w:tcPr>
            <w:tcW w:w="703" w:type="dxa"/>
            <w:shd w:val="clear" w:color="auto" w:fill="EAF1FB"/>
            <w:vAlign w:val="center"/>
          </w:tcPr>
          <w:p>
            <w:pPr>
              <w:spacing w:before="40" w:after="40" w:line="260" w:lineRule="auto"/>
              <w:jc w:val="left"/>
            </w:pPr>
            <w:r>
              <w:rPr>
                <w:sz w:val="19"/>
                <w:szCs w:val="19"/>
              </w:rPr>
              <w:t xml:space="preserve">███</w:t>
            </w:r>
          </w:p>
        </w:tc>
        <w:tc>
          <w:tcPr>
            <w:tcW w:w="703" w:type="dxa"/>
            <w:shd w:val="clear" w:color="auto" w:fill="EAF1FB"/>
            <w:vAlign w:val="center"/>
          </w:tcPr>
          <w:p>
            <w:pPr>
              <w:spacing w:before="40" w:after="40" w:line="260" w:lineRule="auto"/>
              <w:jc w:val="left"/>
            </w:pPr>
          </w:p>
        </w:tc>
      </w:tr>
      <w:tr>
        <w:trPr>
          <w:cantSplit/>
        </w:trPr>
        <w:tc>
          <w:tcPr>
            <w:tcW w:w="439" w:type="dxa"/>
            <w:shd w:val="clear" w:color="auto" w:fill="FFFFFF"/>
            <w:vAlign w:val="center"/>
          </w:tcPr>
          <w:p>
            <w:pPr>
              <w:spacing w:before="40" w:after="40" w:line="260" w:lineRule="auto"/>
              <w:jc w:val="left"/>
            </w:pPr>
            <w:r>
              <w:rPr>
                <w:sz w:val="19"/>
                <w:szCs w:val="19"/>
              </w:rPr>
              <w:t xml:space="preserve">7</w:t>
            </w:r>
          </w:p>
        </w:tc>
        <w:tc>
          <w:tcPr>
            <w:tcW w:w="4130" w:type="dxa"/>
            <w:shd w:val="clear" w:color="auto" w:fill="FFFFFF"/>
            <w:vAlign w:val="center"/>
          </w:tcPr>
          <w:p>
            <w:pPr>
              <w:spacing w:before="40" w:after="40" w:line="260" w:lineRule="auto"/>
              <w:jc w:val="left"/>
            </w:pPr>
            <w:r>
              <w:rPr>
                <w:sz w:val="19"/>
                <w:szCs w:val="19"/>
              </w:rPr>
              <w:t xml:space="preserve">Pelatihan / Bimtek Operator &amp; Perencana DINDIKPORA</w:t>
            </w:r>
          </w:p>
        </w:tc>
        <w:tc>
          <w:tcPr>
            <w:tcW w:w="703" w:type="dxa"/>
            <w:shd w:val="clear" w:color="auto" w:fill="FFFFFF"/>
            <w:vAlign w:val="center"/>
          </w:tcPr>
          <w:p>
            <w:pPr>
              <w:spacing w:before="40" w:after="40" w:line="260" w:lineRule="auto"/>
              <w:jc w:val="left"/>
            </w:pPr>
          </w:p>
        </w:tc>
        <w:tc>
          <w:tcPr>
            <w:tcW w:w="703" w:type="dxa"/>
            <w:shd w:val="clear" w:color="auto" w:fill="FFFFFF"/>
            <w:vAlign w:val="center"/>
          </w:tcPr>
          <w:p>
            <w:pPr>
              <w:spacing w:before="40" w:after="40" w:line="260" w:lineRule="auto"/>
              <w:jc w:val="left"/>
            </w:pPr>
          </w:p>
        </w:tc>
        <w:tc>
          <w:tcPr>
            <w:tcW w:w="703" w:type="dxa"/>
            <w:shd w:val="clear" w:color="auto" w:fill="FFFFFF"/>
            <w:vAlign w:val="center"/>
          </w:tcPr>
          <w:p>
            <w:pPr>
              <w:spacing w:before="40" w:after="40" w:line="260" w:lineRule="auto"/>
              <w:jc w:val="left"/>
            </w:pPr>
          </w:p>
        </w:tc>
        <w:tc>
          <w:tcPr>
            <w:tcW w:w="703" w:type="dxa"/>
            <w:shd w:val="clear" w:color="auto" w:fill="FFFFFF"/>
            <w:vAlign w:val="center"/>
          </w:tcPr>
          <w:p>
            <w:pPr>
              <w:spacing w:before="40" w:after="40" w:line="260" w:lineRule="auto"/>
              <w:jc w:val="left"/>
            </w:pPr>
          </w:p>
        </w:tc>
        <w:tc>
          <w:tcPr>
            <w:tcW w:w="703" w:type="dxa"/>
            <w:shd w:val="clear" w:color="auto" w:fill="FFFFFF"/>
            <w:vAlign w:val="center"/>
          </w:tcPr>
          <w:p>
            <w:pPr>
              <w:spacing w:before="40" w:after="40" w:line="260" w:lineRule="auto"/>
              <w:jc w:val="left"/>
            </w:pPr>
            <w:r>
              <w:rPr>
                <w:sz w:val="19"/>
                <w:szCs w:val="19"/>
              </w:rPr>
              <w:t xml:space="preserve">███</w:t>
            </w:r>
          </w:p>
        </w:tc>
        <w:tc>
          <w:tcPr>
            <w:tcW w:w="703" w:type="dxa"/>
            <w:shd w:val="clear" w:color="auto" w:fill="FFFFFF"/>
            <w:vAlign w:val="center"/>
          </w:tcPr>
          <w:p>
            <w:pPr>
              <w:spacing w:before="40" w:after="40" w:line="260" w:lineRule="auto"/>
              <w:jc w:val="left"/>
            </w:pPr>
          </w:p>
        </w:tc>
      </w:tr>
      <w:tr>
        <w:trPr>
          <w:cantSplit/>
        </w:trPr>
        <w:tc>
          <w:tcPr>
            <w:tcW w:w="439" w:type="dxa"/>
            <w:shd w:val="clear" w:color="auto" w:fill="EAF1FB"/>
            <w:vAlign w:val="center"/>
          </w:tcPr>
          <w:p>
            <w:pPr>
              <w:spacing w:before="40" w:after="40" w:line="260" w:lineRule="auto"/>
              <w:jc w:val="left"/>
            </w:pPr>
            <w:r>
              <w:rPr>
                <w:sz w:val="19"/>
                <w:szCs w:val="19"/>
              </w:rPr>
              <w:t xml:space="preserve">8</w:t>
            </w:r>
          </w:p>
        </w:tc>
        <w:tc>
          <w:tcPr>
            <w:tcW w:w="4130" w:type="dxa"/>
            <w:shd w:val="clear" w:color="auto" w:fill="EAF1FB"/>
            <w:vAlign w:val="center"/>
          </w:tcPr>
          <w:p>
            <w:pPr>
              <w:spacing w:before="40" w:after="40" w:line="260" w:lineRule="auto"/>
              <w:jc w:val="left"/>
            </w:pPr>
            <w:r>
              <w:rPr>
                <w:sz w:val="19"/>
                <w:szCs w:val="19"/>
              </w:rPr>
              <w:t xml:space="preserve">Penyusunan Laporan Akhir (Final Report) &amp; Berita Acara Serah Terima</w:t>
            </w:r>
          </w:p>
        </w:tc>
        <w:tc>
          <w:tcPr>
            <w:tcW w:w="703" w:type="dxa"/>
            <w:shd w:val="clear" w:color="auto" w:fill="EAF1FB"/>
            <w:vAlign w:val="center"/>
          </w:tcPr>
          <w:p>
            <w:pPr>
              <w:spacing w:before="40" w:after="40" w:line="260" w:lineRule="auto"/>
              <w:jc w:val="left"/>
            </w:pPr>
          </w:p>
        </w:tc>
        <w:tc>
          <w:tcPr>
            <w:tcW w:w="703" w:type="dxa"/>
            <w:shd w:val="clear" w:color="auto" w:fill="EAF1FB"/>
            <w:vAlign w:val="center"/>
          </w:tcPr>
          <w:p>
            <w:pPr>
              <w:spacing w:before="40" w:after="40" w:line="260" w:lineRule="auto"/>
              <w:jc w:val="left"/>
            </w:pPr>
          </w:p>
        </w:tc>
        <w:tc>
          <w:tcPr>
            <w:tcW w:w="703" w:type="dxa"/>
            <w:shd w:val="clear" w:color="auto" w:fill="EAF1FB"/>
            <w:vAlign w:val="center"/>
          </w:tcPr>
          <w:p>
            <w:pPr>
              <w:spacing w:before="40" w:after="40" w:line="260" w:lineRule="auto"/>
              <w:jc w:val="left"/>
            </w:pPr>
          </w:p>
        </w:tc>
        <w:tc>
          <w:tcPr>
            <w:tcW w:w="703" w:type="dxa"/>
            <w:shd w:val="clear" w:color="auto" w:fill="EAF1FB"/>
            <w:vAlign w:val="center"/>
          </w:tcPr>
          <w:p>
            <w:pPr>
              <w:spacing w:before="40" w:after="40" w:line="260" w:lineRule="auto"/>
              <w:jc w:val="left"/>
            </w:pPr>
          </w:p>
        </w:tc>
        <w:tc>
          <w:tcPr>
            <w:tcW w:w="703" w:type="dxa"/>
            <w:shd w:val="clear" w:color="auto" w:fill="EAF1FB"/>
            <w:vAlign w:val="center"/>
          </w:tcPr>
          <w:p>
            <w:pPr>
              <w:spacing w:before="40" w:after="40" w:line="260" w:lineRule="auto"/>
              <w:jc w:val="left"/>
            </w:pPr>
            <w:r>
              <w:rPr>
                <w:sz w:val="19"/>
                <w:szCs w:val="19"/>
              </w:rPr>
              <w:t xml:space="preserve">███</w:t>
            </w:r>
          </w:p>
        </w:tc>
        <w:tc>
          <w:tcPr>
            <w:tcW w:w="703" w:type="dxa"/>
            <w:shd w:val="clear" w:color="auto" w:fill="EAF1FB"/>
            <w:vAlign w:val="center"/>
          </w:tcPr>
          <w:p>
            <w:pPr>
              <w:spacing w:before="40" w:after="40" w:line="260" w:lineRule="auto"/>
              <w:jc w:val="left"/>
            </w:pPr>
            <w:r>
              <w:rPr>
                <w:sz w:val="19"/>
                <w:szCs w:val="19"/>
              </w:rPr>
              <w:t xml:space="preserve">███</w:t>
            </w:r>
          </w:p>
        </w:tc>
      </w:tr>
    </w:tbl>
    <w:p>
      <w:pPr>
        <w:spacing w:before="0" w:after="120"/>
        <w:jc w:val="both"/>
      </w:pPr>
    </w:p>
    <w:p>
      <w:pPr>
        <w:pStyle w:val="Heading1"/>
        <w:pageBreakBefore/>
        <w:jc w:val="center"/>
      </w:pPr>
      <w:r>
        <w:t xml:space="preserve">BAB IX PENUTUP</w:t>
      </w:r>
    </w:p>
    <w:p>
      <w:pPr>
        <w:pStyle w:val="Heading2"/>
        <w:jc w:val="left"/>
      </w:pPr>
      <w:r>
        <w:t xml:space="preserve">9.1 Kesimpulan</w:t>
      </w:r>
    </w:p>
    <w:p>
      <w:pPr>
        <w:spacing w:before="0" w:after="60" w:line="300" w:lineRule="auto"/>
        <w:ind w:left="567" w:hanging="425"/>
        <w:jc w:val="both"/>
      </w:pPr>
      <w:r>
        <w:t xml:space="preserve">1.	Pelaksanaan kegiatan Pembangunan dan Pengembangan Aplikasi </w:t>
      </w:r>
      <w:r>
        <w:rPr>
          <w:b/>
        </w:rPr>
        <w:t xml:space="preserve">SIMAK Pendidikan DINDIKPORA Kabupaten Banjarnegara</w:t>
      </w:r>
      <w:r>
        <w:t xml:space="preserve"> telah berjalan sesuai jadwal dan mencapai progres fisik sebesar </w:t>
      </w:r>
      <w:r>
        <w:rPr>
          <w:b/>
        </w:rPr>
        <w:t xml:space="preserve">± 75%</w:t>
      </w:r>
      <w:r>
        <w:t xml:space="preserve"> pada tahap Laporan Antara.</w:t>
      </w:r>
    </w:p>
    <w:p>
      <w:pPr>
        <w:spacing w:before="0" w:after="60" w:line="300" w:lineRule="auto"/>
        <w:ind w:left="567" w:hanging="425"/>
        <w:jc w:val="both"/>
      </w:pPr>
      <w:r>
        <w:t xml:space="preserve">2.	Seluruh </w:t>
      </w:r>
      <w:r>
        <w:rPr>
          <w:b/>
        </w:rPr>
        <w:t xml:space="preserve">15 modul fungsional inti</w:t>
      </w:r>
      <w:r>
        <w:t xml:space="preserve"> telah selesai dibangun 100% dan telah beroperasi menggunakan data riil Kabupaten Banjarnegara (20 kecamatan, 448 satuan pendidikan, 381 rekap partisipasi sekolah, 10.128 guru/pendidik, 44 rekord demografi usia sekolah, 93 prestasi siswa, target Renstra 2025–2029, dan lebih dari 1.074 rekam jejak audit).</w:t>
      </w:r>
    </w:p>
    <w:p>
      <w:pPr>
        <w:spacing w:before="0" w:after="60" w:line="300" w:lineRule="auto"/>
        <w:ind w:left="567" w:hanging="425"/>
        <w:jc w:val="both"/>
      </w:pPr>
      <w:r>
        <w:t xml:space="preserve">3.	Mesin perhitungan `KinerjaService` telah berhasil mengotomatisasi perhitungan APK, APM, APS, *Gender Parity Index* (GPI), Persentase Guru Bersertifikat Pendidik, dan Persentase PAUD Terakreditasi Minimal B secara akurat dan konsisten di seluruh modul, dilengkapi *Early Warning System* (EWS), Peta GIS 20 Kecamatan, dan pencetakan dokumen </w:t>
      </w:r>
      <w:r>
        <w:rPr>
          <w:b/>
        </w:rPr>
        <w:t xml:space="preserve">LKjIP Resmi ukuran A4</w:t>
      </w:r>
      <w:r>
        <w:t xml:space="preserve">.</w:t>
      </w:r>
    </w:p>
    <w:p>
      <w:pPr>
        <w:spacing w:before="0" w:after="60" w:line="300" w:lineRule="auto"/>
        <w:ind w:left="567" w:hanging="425"/>
        <w:jc w:val="both"/>
      </w:pPr>
      <w:r>
        <w:t xml:space="preserve">4.	Penelusuran langsung terhadap server SQL Server Dapodik di Dinas Kominfo menunjukkan ketersediaan basis data </w:t>
      </w:r>
      <w:r>
        <w:rPr>
          <w:b/>
        </w:rPr>
        <w:t xml:space="preserve">`Datamart_20252`</w:t>
      </w:r>
      <w:r>
        <w:t xml:space="preserve"> yang sudah terdenormalisasi dengan sangat rapi dan siap disinkronkan ke aplikasi SIMAK menggunakan metode </w:t>
      </w:r>
      <w:r>
        <w:rPr>
          <w:b/>
        </w:rPr>
        <w:t xml:space="preserve">Reverse Push / Polling Agent berbasis PowerShell</w:t>
      </w:r>
      <w:r>
        <w:t xml:space="preserve"> yang aman tanpa membuka port firewall Kominfo.</w:t>
      </w:r>
    </w:p>
    <w:p>
      <w:pPr>
        <w:pStyle w:val="Heading2"/>
        <w:jc w:val="left"/>
      </w:pPr>
      <w:r>
        <w:t xml:space="preserve">9.2 Rekomendasi</w:t>
      </w:r>
    </w:p>
    <w:p>
      <w:pPr>
        <w:spacing w:before="0" w:after="60" w:line="300" w:lineRule="auto"/>
        <w:ind w:left="567" w:hanging="425"/>
        <w:jc w:val="both"/>
      </w:pPr>
      <w:r>
        <w:t xml:space="preserve">1.	Menindaklanjuti temuan basis data `Datamart_20252` di server Kominfo dengan pemasangan *SQL View* agregasi dan penjadwalan skrip agen sinkronisasi pada *Windows Task Scheduler* bersama tim teknis Dinas Kominfo.</w:t>
      </w:r>
    </w:p>
    <w:p>
      <w:pPr>
        <w:spacing w:before="0" w:after="60" w:line="300" w:lineRule="auto"/>
        <w:ind w:left="567" w:hanging="425"/>
        <w:jc w:val="both"/>
      </w:pPr>
      <w:r>
        <w:t xml:space="preserve">2.	Menyiapkan lingkungan server produksi dan subdomain resmi (misalnya `simak.dindikpora.banjarnegarakab.go.id`) agar proses *deployment* dan *User Acceptance Test* pada tahap akhir dapat berlangsung tepat waktu.</w:t>
      </w:r>
    </w:p>
    <w:p>
      <w:pPr>
        <w:spacing w:before="0" w:after="60" w:line="300" w:lineRule="auto"/>
        <w:ind w:left="567" w:hanging="425"/>
        <w:jc w:val="both"/>
      </w:pPr>
      <w:r>
        <w:t xml:space="preserve">3.	Menetapkan Standar Operasional Prosedur (SOP) pemutakhiran data demografi tahunan (Tujuan 1) dan jadwal sinkronisasi semesteran Dapodik di lingkungan Subbagian Perencanaan, Evaluasi dan Pelaporan DINDIKPORA Kabupaten Banjarnegara.</w:t>
      </w:r>
    </w:p>
    <w:p>
      <w:pPr>
        <w:pStyle w:val="Heading1"/>
        <w:pageBreakBefore/>
        <w:jc w:val="center"/>
      </w:pPr>
      <w:r>
        <w:t xml:space="preserve">LAMPIRAN</w:t>
      </w:r>
    </w:p>
    <w:p>
      <w:pPr>
        <w:pStyle w:val="Heading2"/>
        <w:jc w:val="left"/>
      </w:pPr>
      <w:r>
        <w:t xml:space="preserve">Lampiran A. Struktur Direktori Utama Kode Sumber Aplikasi SIMAK</w:t>
      </w:r>
    </w:p>
    <w:p>
      <w:pPr>
        <w:shd w:val="clear" w:color="auto" w:fill="F2F2F2"/>
        <w:spacing w:before="0" w:after="0" w:line="240" w:lineRule="auto"/>
        <w:ind w:left="284"/>
        <w:jc w:val="left"/>
      </w:pPr>
      <w:r>
        <w:rPr>
          <w:rFonts w:ascii="Consolas" w:hAnsi="Consolas" w:cs="Consolas"/>
          <w:sz w:val="17"/>
          <w:szCs w:val="17"/>
        </w:rPr>
        <w:t xml:space="preserve">c:/laragon/www/simak/</w:t>
      </w:r>
    </w:p>
    <w:p>
      <w:pPr>
        <w:shd w:val="clear" w:color="auto" w:fill="F2F2F2"/>
        <w:spacing w:before="0" w:after="0" w:line="240" w:lineRule="auto"/>
        <w:ind w:left="284"/>
        <w:jc w:val="left"/>
      </w:pPr>
      <w:r>
        <w:rPr>
          <w:rFonts w:ascii="Consolas" w:hAnsi="Consolas" w:cs="Consolas"/>
          <w:sz w:val="17"/>
          <w:szCs w:val="17"/>
        </w:rPr>
        <w:t xml:space="preserve">|-- app/</w:t>
      </w:r>
    </w:p>
    <w:p>
      <w:pPr>
        <w:shd w:val="clear" w:color="auto" w:fill="F2F2F2"/>
        <w:spacing w:before="0" w:after="0" w:line="240" w:lineRule="auto"/>
        <w:ind w:left="284"/>
        <w:jc w:val="left"/>
      </w:pPr>
      <w:r>
        <w:rPr>
          <w:rFonts w:ascii="Consolas" w:hAnsi="Consolas" w:cs="Consolas"/>
          <w:sz w:val="17"/>
          <w:szCs w:val="17"/>
        </w:rPr>
        <w:t xml:space="preserve">|   |-- Http/</w:t>
      </w:r>
    </w:p>
    <w:p>
      <w:pPr>
        <w:shd w:val="clear" w:color="auto" w:fill="F2F2F2"/>
        <w:spacing w:before="0" w:after="0" w:line="240" w:lineRule="auto"/>
        <w:ind w:left="284"/>
        <w:jc w:val="left"/>
      </w:pPr>
      <w:r>
        <w:rPr>
          <w:rFonts w:ascii="Consolas" w:hAnsi="Consolas" w:cs="Consolas"/>
          <w:sz w:val="17"/>
          <w:szCs w:val="17"/>
        </w:rPr>
        <w:t xml:space="preserve">|   |   |-- Controllers/        (17 Controller Fungsional)</w:t>
      </w:r>
    </w:p>
    <w:p>
      <w:pPr>
        <w:shd w:val="clear" w:color="auto" w:fill="F2F2F2"/>
        <w:spacing w:before="0" w:after="0" w:line="240" w:lineRule="auto"/>
        <w:ind w:left="284"/>
        <w:jc w:val="left"/>
      </w:pPr>
      <w:r>
        <w:rPr>
          <w:rFonts w:ascii="Consolas" w:hAnsi="Consolas" w:cs="Consolas"/>
          <w:sz w:val="17"/>
          <w:szCs w:val="17"/>
        </w:rPr>
        <w:t xml:space="preserve">|   |   `-- Middleware/         (CheckMenuAccess.php - Otorisasi RBAC)</w:t>
      </w:r>
    </w:p>
    <w:p>
      <w:pPr>
        <w:shd w:val="clear" w:color="auto" w:fill="F2F2F2"/>
        <w:spacing w:before="0" w:after="0" w:line="240" w:lineRule="auto"/>
        <w:ind w:left="284"/>
        <w:jc w:val="left"/>
      </w:pPr>
      <w:r>
        <w:rPr>
          <w:rFonts w:ascii="Consolas" w:hAnsi="Consolas" w:cs="Consolas"/>
          <w:sz w:val="17"/>
          <w:szCs w:val="17"/>
        </w:rPr>
        <w:t xml:space="preserve">|   |-- Models/                 (10 Model Eloquent Terelasi)</w:t>
      </w:r>
    </w:p>
    <w:p>
      <w:pPr>
        <w:shd w:val="clear" w:color="auto" w:fill="F2F2F2"/>
        <w:spacing w:before="0" w:after="0" w:line="240" w:lineRule="auto"/>
        <w:ind w:left="284"/>
        <w:jc w:val="left"/>
      </w:pPr>
      <w:r>
        <w:rPr>
          <w:rFonts w:ascii="Consolas" w:hAnsi="Consolas" w:cs="Consolas"/>
          <w:sz w:val="17"/>
          <w:szCs w:val="17"/>
        </w:rPr>
        <w:t xml:space="preserve">|   `-- Services/</w:t>
      </w:r>
    </w:p>
    <w:p>
      <w:pPr>
        <w:shd w:val="clear" w:color="auto" w:fill="F2F2F2"/>
        <w:spacing w:before="0" w:after="0" w:line="240" w:lineRule="auto"/>
        <w:ind w:left="284"/>
        <w:jc w:val="left"/>
      </w:pPr>
      <w:r>
        <w:rPr>
          <w:rFonts w:ascii="Consolas" w:hAnsi="Consolas" w:cs="Consolas"/>
          <w:sz w:val="17"/>
          <w:szCs w:val="17"/>
        </w:rPr>
        <w:t xml:space="preserve">|       |-- KinerjaService.php  (Engine Kalkulasi APK, APM, APS, GPI &amp; EWS)</w:t>
      </w:r>
    </w:p>
    <w:p>
      <w:pPr>
        <w:shd w:val="clear" w:color="auto" w:fill="F2F2F2"/>
        <w:spacing w:before="0" w:after="0" w:line="240" w:lineRule="auto"/>
        <w:ind w:left="284"/>
        <w:jc w:val="left"/>
      </w:pPr>
      <w:r>
        <w:rPr>
          <w:rFonts w:ascii="Consolas" w:hAnsi="Consolas" w:cs="Consolas"/>
          <w:sz w:val="17"/>
          <w:szCs w:val="17"/>
        </w:rPr>
        <w:t xml:space="preserve">|       |-- ActivityLogger.php  (Pencatatan Otomatis Audit Trail)</w:t>
      </w:r>
    </w:p>
    <w:p>
      <w:pPr>
        <w:shd w:val="clear" w:color="auto" w:fill="F2F2F2"/>
        <w:spacing w:before="0" w:after="0" w:line="240" w:lineRule="auto"/>
        <w:ind w:left="284"/>
        <w:jc w:val="left"/>
      </w:pPr>
      <w:r>
        <w:rPr>
          <w:rFonts w:ascii="Consolas" w:hAnsi="Consolas" w:cs="Consolas"/>
          <w:sz w:val="17"/>
          <w:szCs w:val="17"/>
        </w:rPr>
        <w:t xml:space="preserve">|       |-- CaptchaService.php  (Generator &amp; Validator Captcha SVG)</w:t>
      </w:r>
    </w:p>
    <w:p>
      <w:pPr>
        <w:shd w:val="clear" w:color="auto" w:fill="F2F2F2"/>
        <w:spacing w:before="0" w:after="0" w:line="240" w:lineRule="auto"/>
        <w:ind w:left="284"/>
        <w:jc w:val="left"/>
      </w:pPr>
      <w:r>
        <w:rPr>
          <w:rFonts w:ascii="Consolas" w:hAnsi="Consolas" w:cs="Consolas"/>
          <w:sz w:val="17"/>
          <w:szCs w:val="17"/>
        </w:rPr>
        <w:t xml:space="preserve">|       `-- ExcelExporter.php   (Layanan Ekspor Data Spreadsheet)</w:t>
      </w:r>
    </w:p>
    <w:p>
      <w:pPr>
        <w:shd w:val="clear" w:color="auto" w:fill="F2F2F2"/>
        <w:spacing w:before="0" w:after="0" w:line="240" w:lineRule="auto"/>
        <w:ind w:left="284"/>
        <w:jc w:val="left"/>
      </w:pPr>
      <w:r>
        <w:rPr>
          <w:rFonts w:ascii="Consolas" w:hAnsi="Consolas" w:cs="Consolas"/>
          <w:sz w:val="17"/>
          <w:szCs w:val="17"/>
        </w:rPr>
        <w:t xml:space="preserve">|-- database/</w:t>
      </w:r>
    </w:p>
    <w:p>
      <w:pPr>
        <w:shd w:val="clear" w:color="auto" w:fill="F2F2F2"/>
        <w:spacing w:before="0" w:after="0" w:line="240" w:lineRule="auto"/>
        <w:ind w:left="284"/>
        <w:jc w:val="left"/>
      </w:pPr>
      <w:r>
        <w:rPr>
          <w:rFonts w:ascii="Consolas" w:hAnsi="Consolas" w:cs="Consolas"/>
          <w:sz w:val="17"/>
          <w:szCs w:val="17"/>
        </w:rPr>
        <w:t xml:space="preserve">|   `-- migrations/             (19 Berkas Migrasi Struktur Tabel)</w:t>
      </w:r>
    </w:p>
    <w:p>
      <w:pPr>
        <w:shd w:val="clear" w:color="auto" w:fill="F2F2F2"/>
        <w:spacing w:before="0" w:after="0" w:line="240" w:lineRule="auto"/>
        <w:ind w:left="284"/>
        <w:jc w:val="left"/>
      </w:pPr>
      <w:r>
        <w:rPr>
          <w:rFonts w:ascii="Consolas" w:hAnsi="Consolas" w:cs="Consolas"/>
          <w:sz w:val="17"/>
          <w:szCs w:val="17"/>
        </w:rPr>
        <w:t xml:space="preserve">|-- public/</w:t>
      </w:r>
    </w:p>
    <w:p>
      <w:pPr>
        <w:shd w:val="clear" w:color="auto" w:fill="F2F2F2"/>
        <w:spacing w:before="0" w:after="0" w:line="240" w:lineRule="auto"/>
        <w:ind w:left="284"/>
        <w:jc w:val="left"/>
      </w:pPr>
      <w:r>
        <w:rPr>
          <w:rFonts w:ascii="Consolas" w:hAnsi="Consolas" w:cs="Consolas"/>
          <w:sz w:val="17"/>
          <w:szCs w:val="17"/>
        </w:rPr>
        <w:t xml:space="preserve">|   |-- build/                  (Aset Terkompilasi Tailwind CSS 4 &amp; Vite 8)</w:t>
      </w:r>
    </w:p>
    <w:p>
      <w:pPr>
        <w:shd w:val="clear" w:color="auto" w:fill="F2F2F2"/>
        <w:spacing w:before="0" w:after="0" w:line="240" w:lineRule="auto"/>
        <w:ind w:left="284"/>
        <w:jc w:val="left"/>
      </w:pPr>
      <w:r>
        <w:rPr>
          <w:rFonts w:ascii="Consolas" w:hAnsi="Consolas" w:cs="Consolas"/>
          <w:sz w:val="17"/>
          <w:szCs w:val="17"/>
        </w:rPr>
        <w:t xml:space="preserve">|   |-- downloads/              (Buku_Panduan_Penggunaan_SIMAK.docx)</w:t>
      </w:r>
    </w:p>
    <w:p>
      <w:pPr>
        <w:shd w:val="clear" w:color="auto" w:fill="F2F2F2"/>
        <w:spacing w:before="0" w:after="0" w:line="240" w:lineRule="auto"/>
        <w:ind w:left="284"/>
        <w:jc w:val="left"/>
      </w:pPr>
      <w:r>
        <w:rPr>
          <w:rFonts w:ascii="Consolas" w:hAnsi="Consolas" w:cs="Consolas"/>
          <w:sz w:val="17"/>
          <w:szCs w:val="17"/>
        </w:rPr>
        <w:t xml:space="preserve">|   |-- geojson/                (peta_kecamatan.geojson - Poligon 20 Kecamatan)</w:t>
      </w:r>
    </w:p>
    <w:p>
      <w:pPr>
        <w:shd w:val="clear" w:color="auto" w:fill="F2F2F2"/>
        <w:spacing w:before="0" w:after="0" w:line="240" w:lineRule="auto"/>
        <w:ind w:left="284"/>
        <w:jc w:val="left"/>
      </w:pPr>
      <w:r>
        <w:rPr>
          <w:rFonts w:ascii="Consolas" w:hAnsi="Consolas" w:cs="Consolas"/>
          <w:sz w:val="17"/>
          <w:szCs w:val="17"/>
        </w:rPr>
        <w:t xml:space="preserve">|   `-- images/                 (logo-banjarnegara.png &amp; svg)</w:t>
      </w:r>
    </w:p>
    <w:p>
      <w:pPr>
        <w:shd w:val="clear" w:color="auto" w:fill="F2F2F2"/>
        <w:spacing w:before="0" w:after="0" w:line="240" w:lineRule="auto"/>
        <w:ind w:left="284"/>
        <w:jc w:val="left"/>
      </w:pPr>
      <w:r>
        <w:rPr>
          <w:rFonts w:ascii="Consolas" w:hAnsi="Consolas" w:cs="Consolas"/>
          <w:sz w:val="17"/>
          <w:szCs w:val="17"/>
        </w:rPr>
        <w:t xml:space="preserve">|-- resources/views/            (16 Direktori Template Blade Antarmuka)</w:t>
      </w:r>
    </w:p>
    <w:p>
      <w:pPr>
        <w:shd w:val="clear" w:color="auto" w:fill="F2F2F2"/>
        <w:spacing w:before="0" w:after="0" w:line="240" w:lineRule="auto"/>
        <w:ind w:left="284"/>
        <w:jc w:val="left"/>
      </w:pPr>
      <w:r>
        <w:rPr>
          <w:rFonts w:ascii="Consolas" w:hAnsi="Consolas" w:cs="Consolas"/>
          <w:sz w:val="17"/>
          <w:szCs w:val="17"/>
        </w:rPr>
        <w:t xml:space="preserve">`-- routes/web.php              (Definisi Seluruh Endpoint Aplikasi)</w:t>
      </w:r>
    </w:p>
    <w:p>
      <w:pPr>
        <w:spacing w:before="0" w:after="120"/>
        <w:jc w:val="both"/>
      </w:pPr>
    </w:p>
    <w:p>
      <w:pPr>
        <w:pStyle w:val="Heading2"/>
        <w:jc w:val="left"/>
      </w:pPr>
      <w:r>
        <w:t xml:space="preserve">Lampiran B. Daftar Lengkap 19 Berkas Migrasi Basis Data</w:t>
      </w:r>
    </w:p>
    <w:p>
      <w:pPr>
        <w:keepNext/>
        <w:spacing w:before="180" w:after="80"/>
        <w:jc w:val="center"/>
      </w:pPr>
      <w:r>
        <w:rPr>
          <w:b/>
          <w:sz w:val="20"/>
          <w:szCs w:val="20"/>
        </w:rPr>
        <w:t xml:space="preserve">Tabel Lampiran B.1 Riwayat Migrasi Skema Basis Data SIMAK Pendidikan</w:t>
      </w:r>
    </w:p>
    <w:tbl>
      <w:tblPr>
        <w:tblW w:w="8787" w:type="dxa"/>
        <w:tblBorders>
          <w:top w:val="single" w:sz="4" w:color="808080"/>
          <w:left w:val="single" w:sz="4" w:color="808080"/>
          <w:bottom w:val="single" w:sz="4" w:color="808080"/>
          <w:right w:val="single" w:sz="4" w:color="808080"/>
          <w:insideH w:val="single" w:sz="4" w:color="808080"/>
          <w:insideV w:val="single" w:sz="4" w:color="808080"/>
        </w:tblBorders>
        <w:tblLayout w:type="fixed"/>
        <w:tblCellMar>
          <w:left w:w="80" w:type="dxa"/>
          <w:right w:w="80" w:type="dxa"/>
        </w:tblCellMar>
      </w:tblPr>
      <w:tblGrid>
        <w:gridCol w:w="527"/>
        <w:gridCol w:w="4218"/>
        <w:gridCol w:w="4042"/>
      </w:tblGrid>
      <w:tr>
        <w:trPr>
          <w:tblHeader/>
          <w:cantSplit/>
        </w:trPr>
        <w:tc>
          <w:tcPr>
            <w:tcW w:w="527" w:type="dxa"/>
            <w:shd w:val="clear" w:color="auto" w:fill="1F4E79"/>
            <w:vAlign w:val="center"/>
          </w:tcPr>
          <w:p>
            <w:pPr>
              <w:spacing w:before="40" w:after="40" w:line="260" w:lineRule="auto"/>
              <w:jc w:val="center"/>
            </w:pPr>
            <w:r>
              <w:rPr>
                <w:b/>
                <w:sz w:val="19"/>
                <w:szCs w:val="19"/>
                <w:color w:val="FFFFFF"/>
              </w:rPr>
              <w:t xml:space="preserve">No</w:t>
            </w:r>
          </w:p>
        </w:tc>
        <w:tc>
          <w:tcPr>
            <w:tcW w:w="4218" w:type="dxa"/>
            <w:shd w:val="clear" w:color="auto" w:fill="1F4E79"/>
            <w:vAlign w:val="center"/>
          </w:tcPr>
          <w:p>
            <w:pPr>
              <w:spacing w:before="40" w:after="40" w:line="260" w:lineRule="auto"/>
              <w:jc w:val="center"/>
            </w:pPr>
            <w:r>
              <w:rPr>
                <w:b/>
                <w:sz w:val="19"/>
                <w:szCs w:val="19"/>
                <w:color w:val="FFFFFF"/>
              </w:rPr>
              <w:t xml:space="preserve">Nama Berkas Migrasi</w:t>
            </w:r>
          </w:p>
        </w:tc>
        <w:tc>
          <w:tcPr>
            <w:tcW w:w="4042" w:type="dxa"/>
            <w:shd w:val="clear" w:color="auto" w:fill="1F4E79"/>
            <w:vAlign w:val="center"/>
          </w:tcPr>
          <w:p>
            <w:pPr>
              <w:spacing w:before="40" w:after="40" w:line="260" w:lineRule="auto"/>
              <w:jc w:val="center"/>
            </w:pPr>
            <w:r>
              <w:rPr>
                <w:b/>
                <w:sz w:val="19"/>
                <w:szCs w:val="19"/>
                <w:color w:val="FFFFFF"/>
              </w:rPr>
              <w:t xml:space="preserve">Deskripsi Pembentukan / Perubahan Skema</w:t>
            </w:r>
          </w:p>
        </w:tc>
      </w:tr>
      <w:tr>
        <w:trPr>
          <w:cantSplit/>
        </w:trPr>
        <w:tc>
          <w:tcPr>
            <w:tcW w:w="527" w:type="dxa"/>
            <w:shd w:val="clear" w:color="auto" w:fill="FFFFFF"/>
            <w:vAlign w:val="center"/>
          </w:tcPr>
          <w:p>
            <w:pPr>
              <w:spacing w:before="40" w:after="40" w:line="260" w:lineRule="auto"/>
              <w:jc w:val="left"/>
            </w:pPr>
            <w:r>
              <w:rPr>
                <w:sz w:val="19"/>
                <w:szCs w:val="19"/>
              </w:rPr>
              <w:t xml:space="preserve">1</w:t>
            </w:r>
          </w:p>
        </w:tc>
        <w:tc>
          <w:tcPr>
            <w:tcW w:w="4218" w:type="dxa"/>
            <w:shd w:val="clear" w:color="auto" w:fill="FFFFFF"/>
            <w:vAlign w:val="center"/>
          </w:tcPr>
          <w:p>
            <w:pPr>
              <w:spacing w:before="40" w:after="40" w:line="260" w:lineRule="auto"/>
              <w:jc w:val="left"/>
            </w:pPr>
            <w:r>
              <w:rPr>
                <w:sz w:val="19"/>
                <w:szCs w:val="19"/>
              </w:rPr>
              <w:t xml:space="preserve">0001_01_01_000000_create_users_table.php</w:t>
            </w:r>
          </w:p>
        </w:tc>
        <w:tc>
          <w:tcPr>
            <w:tcW w:w="4042" w:type="dxa"/>
            <w:shd w:val="clear" w:color="auto" w:fill="FFFFFF"/>
            <w:vAlign w:val="center"/>
          </w:tcPr>
          <w:p>
            <w:pPr>
              <w:spacing w:before="40" w:after="40" w:line="260" w:lineRule="auto"/>
              <w:jc w:val="left"/>
            </w:pPr>
            <w:r>
              <w:rPr>
                <w:sz w:val="19"/>
                <w:szCs w:val="19"/>
              </w:rPr>
              <w:t xml:space="preserve">Tabel akun pengguna dan sesi autentikasi dasar.</w:t>
            </w:r>
          </w:p>
        </w:tc>
      </w:tr>
      <w:tr>
        <w:trPr>
          <w:cantSplit/>
        </w:trPr>
        <w:tc>
          <w:tcPr>
            <w:tcW w:w="527" w:type="dxa"/>
            <w:shd w:val="clear" w:color="auto" w:fill="EAF1FB"/>
            <w:vAlign w:val="center"/>
          </w:tcPr>
          <w:p>
            <w:pPr>
              <w:spacing w:before="40" w:after="40" w:line="260" w:lineRule="auto"/>
              <w:jc w:val="left"/>
            </w:pPr>
            <w:r>
              <w:rPr>
                <w:sz w:val="19"/>
                <w:szCs w:val="19"/>
              </w:rPr>
              <w:t xml:space="preserve">2</w:t>
            </w:r>
          </w:p>
        </w:tc>
        <w:tc>
          <w:tcPr>
            <w:tcW w:w="4218" w:type="dxa"/>
            <w:shd w:val="clear" w:color="auto" w:fill="EAF1FB"/>
            <w:vAlign w:val="center"/>
          </w:tcPr>
          <w:p>
            <w:pPr>
              <w:spacing w:before="40" w:after="40" w:line="260" w:lineRule="auto"/>
              <w:jc w:val="left"/>
            </w:pPr>
            <w:r>
              <w:rPr>
                <w:sz w:val="19"/>
                <w:szCs w:val="19"/>
              </w:rPr>
              <w:t xml:space="preserve">0001_01_01_000001_create_cache_table.php</w:t>
            </w:r>
          </w:p>
        </w:tc>
        <w:tc>
          <w:tcPr>
            <w:tcW w:w="4042" w:type="dxa"/>
            <w:shd w:val="clear" w:color="auto" w:fill="EAF1FB"/>
            <w:vAlign w:val="center"/>
          </w:tcPr>
          <w:p>
            <w:pPr>
              <w:spacing w:before="40" w:after="40" w:line="260" w:lineRule="auto"/>
              <w:jc w:val="left"/>
            </w:pPr>
            <w:r>
              <w:rPr>
                <w:sz w:val="19"/>
                <w:szCs w:val="19"/>
              </w:rPr>
              <w:t xml:space="preserve">Tabel penyimpanan cache dan pembatasan laju (rate limiter).</w:t>
            </w:r>
          </w:p>
        </w:tc>
      </w:tr>
      <w:tr>
        <w:trPr>
          <w:cantSplit/>
        </w:trPr>
        <w:tc>
          <w:tcPr>
            <w:tcW w:w="527" w:type="dxa"/>
            <w:shd w:val="clear" w:color="auto" w:fill="FFFFFF"/>
            <w:vAlign w:val="center"/>
          </w:tcPr>
          <w:p>
            <w:pPr>
              <w:spacing w:before="40" w:after="40" w:line="260" w:lineRule="auto"/>
              <w:jc w:val="left"/>
            </w:pPr>
            <w:r>
              <w:rPr>
                <w:sz w:val="19"/>
                <w:szCs w:val="19"/>
              </w:rPr>
              <w:t xml:space="preserve">3</w:t>
            </w:r>
          </w:p>
        </w:tc>
        <w:tc>
          <w:tcPr>
            <w:tcW w:w="4218" w:type="dxa"/>
            <w:shd w:val="clear" w:color="auto" w:fill="FFFFFF"/>
            <w:vAlign w:val="center"/>
          </w:tcPr>
          <w:p>
            <w:pPr>
              <w:spacing w:before="40" w:after="40" w:line="260" w:lineRule="auto"/>
              <w:jc w:val="left"/>
            </w:pPr>
            <w:r>
              <w:rPr>
                <w:sz w:val="19"/>
                <w:szCs w:val="19"/>
              </w:rPr>
              <w:t xml:space="preserve">0001_01_01_000002_create_jobs_table.php</w:t>
            </w:r>
          </w:p>
        </w:tc>
        <w:tc>
          <w:tcPr>
            <w:tcW w:w="4042" w:type="dxa"/>
            <w:shd w:val="clear" w:color="auto" w:fill="FFFFFF"/>
            <w:vAlign w:val="center"/>
          </w:tcPr>
          <w:p>
            <w:pPr>
              <w:spacing w:before="40" w:after="40" w:line="260" w:lineRule="auto"/>
              <w:jc w:val="left"/>
            </w:pPr>
            <w:r>
              <w:rPr>
                <w:sz w:val="19"/>
                <w:szCs w:val="19"/>
              </w:rPr>
              <w:t xml:space="preserve">Tabel antrean pekerjaan latar belakang (background queue).</w:t>
            </w:r>
          </w:p>
        </w:tc>
      </w:tr>
      <w:tr>
        <w:trPr>
          <w:cantSplit/>
        </w:trPr>
        <w:tc>
          <w:tcPr>
            <w:tcW w:w="527" w:type="dxa"/>
            <w:shd w:val="clear" w:color="auto" w:fill="EAF1FB"/>
            <w:vAlign w:val="center"/>
          </w:tcPr>
          <w:p>
            <w:pPr>
              <w:spacing w:before="40" w:after="40" w:line="260" w:lineRule="auto"/>
              <w:jc w:val="left"/>
            </w:pPr>
            <w:r>
              <w:rPr>
                <w:sz w:val="19"/>
                <w:szCs w:val="19"/>
              </w:rPr>
              <w:t xml:space="preserve">4</w:t>
            </w:r>
          </w:p>
        </w:tc>
        <w:tc>
          <w:tcPr>
            <w:tcW w:w="4218" w:type="dxa"/>
            <w:shd w:val="clear" w:color="auto" w:fill="EAF1FB"/>
            <w:vAlign w:val="center"/>
          </w:tcPr>
          <w:p>
            <w:pPr>
              <w:spacing w:before="40" w:after="40" w:line="260" w:lineRule="auto"/>
              <w:jc w:val="left"/>
            </w:pPr>
            <w:r>
              <w:rPr>
                <w:sz w:val="19"/>
                <w:szCs w:val="19"/>
              </w:rPr>
              <w:t xml:space="preserve">2026_10_19_150913_add_roles_to_users_table.php</w:t>
            </w:r>
          </w:p>
        </w:tc>
        <w:tc>
          <w:tcPr>
            <w:tcW w:w="4042" w:type="dxa"/>
            <w:shd w:val="clear" w:color="auto" w:fill="EAF1FB"/>
            <w:vAlign w:val="center"/>
          </w:tcPr>
          <w:p>
            <w:pPr>
              <w:spacing w:before="40" w:after="40" w:line="260" w:lineRule="auto"/>
              <w:jc w:val="left"/>
            </w:pPr>
            <w:r>
              <w:rPr>
                <w:sz w:val="19"/>
                <w:szCs w:val="19"/>
              </w:rPr>
              <w:t xml:space="preserve">Penambahan kolom peran (pimpinan, perencana, operator, admin).</w:t>
            </w:r>
          </w:p>
        </w:tc>
      </w:tr>
      <w:tr>
        <w:trPr>
          <w:cantSplit/>
        </w:trPr>
        <w:tc>
          <w:tcPr>
            <w:tcW w:w="527" w:type="dxa"/>
            <w:shd w:val="clear" w:color="auto" w:fill="FFFFFF"/>
            <w:vAlign w:val="center"/>
          </w:tcPr>
          <w:p>
            <w:pPr>
              <w:spacing w:before="40" w:after="40" w:line="260" w:lineRule="auto"/>
              <w:jc w:val="left"/>
            </w:pPr>
            <w:r>
              <w:rPr>
                <w:sz w:val="19"/>
                <w:szCs w:val="19"/>
              </w:rPr>
              <w:t xml:space="preserve">5</w:t>
            </w:r>
          </w:p>
        </w:tc>
        <w:tc>
          <w:tcPr>
            <w:tcW w:w="4218" w:type="dxa"/>
            <w:shd w:val="clear" w:color="auto" w:fill="FFFFFF"/>
            <w:vAlign w:val="center"/>
          </w:tcPr>
          <w:p>
            <w:pPr>
              <w:spacing w:before="40" w:after="40" w:line="260" w:lineRule="auto"/>
              <w:jc w:val="left"/>
            </w:pPr>
            <w:r>
              <w:rPr>
                <w:sz w:val="19"/>
                <w:szCs w:val="19"/>
              </w:rPr>
              <w:t xml:space="preserve">2026_10_19_150932_create_wilayah_kecamatan_table.php</w:t>
            </w:r>
          </w:p>
        </w:tc>
        <w:tc>
          <w:tcPr>
            <w:tcW w:w="4042" w:type="dxa"/>
            <w:shd w:val="clear" w:color="auto" w:fill="FFFFFF"/>
            <w:vAlign w:val="center"/>
          </w:tcPr>
          <w:p>
            <w:pPr>
              <w:spacing w:before="40" w:after="40" w:line="260" w:lineRule="auto"/>
              <w:jc w:val="left"/>
            </w:pPr>
            <w:r>
              <w:rPr>
                <w:sz w:val="19"/>
                <w:szCs w:val="19"/>
              </w:rPr>
              <w:t xml:space="preserve">Tabel referensi 20 kecamatan beserta kode BPS dan koordinat.</w:t>
            </w:r>
          </w:p>
        </w:tc>
      </w:tr>
      <w:tr>
        <w:trPr>
          <w:cantSplit/>
        </w:trPr>
        <w:tc>
          <w:tcPr>
            <w:tcW w:w="527" w:type="dxa"/>
            <w:shd w:val="clear" w:color="auto" w:fill="EAF1FB"/>
            <w:vAlign w:val="center"/>
          </w:tcPr>
          <w:p>
            <w:pPr>
              <w:spacing w:before="40" w:after="40" w:line="260" w:lineRule="auto"/>
              <w:jc w:val="left"/>
            </w:pPr>
            <w:r>
              <w:rPr>
                <w:sz w:val="19"/>
                <w:szCs w:val="19"/>
              </w:rPr>
              <w:t xml:space="preserve">6</w:t>
            </w:r>
          </w:p>
        </w:tc>
        <w:tc>
          <w:tcPr>
            <w:tcW w:w="4218" w:type="dxa"/>
            <w:shd w:val="clear" w:color="auto" w:fill="EAF1FB"/>
            <w:vAlign w:val="center"/>
          </w:tcPr>
          <w:p>
            <w:pPr>
              <w:spacing w:before="40" w:after="40" w:line="260" w:lineRule="auto"/>
              <w:jc w:val="left"/>
            </w:pPr>
            <w:r>
              <w:rPr>
                <w:sz w:val="19"/>
                <w:szCs w:val="19"/>
              </w:rPr>
              <w:t xml:space="preserve">2026_10_19_150933_create_penduduk_usia_sekolah_table.php</w:t>
            </w:r>
          </w:p>
        </w:tc>
        <w:tc>
          <w:tcPr>
            <w:tcW w:w="4042" w:type="dxa"/>
            <w:shd w:val="clear" w:color="auto" w:fill="EAF1FB"/>
            <w:vAlign w:val="center"/>
          </w:tcPr>
          <w:p>
            <w:pPr>
              <w:spacing w:before="40" w:after="40" w:line="260" w:lineRule="auto"/>
              <w:jc w:val="left"/>
            </w:pPr>
            <w:r>
              <w:rPr>
                <w:sz w:val="19"/>
                <w:szCs w:val="19"/>
              </w:rPr>
              <w:t xml:space="preserve">Tabel demografi penduduk usia sekolah per kecamatan (Tujuan 1).</w:t>
            </w:r>
          </w:p>
        </w:tc>
      </w:tr>
      <w:tr>
        <w:trPr>
          <w:cantSplit/>
        </w:trPr>
        <w:tc>
          <w:tcPr>
            <w:tcW w:w="527" w:type="dxa"/>
            <w:shd w:val="clear" w:color="auto" w:fill="FFFFFF"/>
            <w:vAlign w:val="center"/>
          </w:tcPr>
          <w:p>
            <w:pPr>
              <w:spacing w:before="40" w:after="40" w:line="260" w:lineRule="auto"/>
              <w:jc w:val="left"/>
            </w:pPr>
            <w:r>
              <w:rPr>
                <w:sz w:val="19"/>
                <w:szCs w:val="19"/>
              </w:rPr>
              <w:t xml:space="preserve">7</w:t>
            </w:r>
          </w:p>
        </w:tc>
        <w:tc>
          <w:tcPr>
            <w:tcW w:w="4218" w:type="dxa"/>
            <w:shd w:val="clear" w:color="auto" w:fill="FFFFFF"/>
            <w:vAlign w:val="center"/>
          </w:tcPr>
          <w:p>
            <w:pPr>
              <w:spacing w:before="40" w:after="40" w:line="260" w:lineRule="auto"/>
              <w:jc w:val="left"/>
            </w:pPr>
            <w:r>
              <w:rPr>
                <w:sz w:val="19"/>
                <w:szCs w:val="19"/>
              </w:rPr>
              <w:t xml:space="preserve">2026_10_19_150934_create_satuan_pendidikan_table.php</w:t>
            </w:r>
          </w:p>
        </w:tc>
        <w:tc>
          <w:tcPr>
            <w:tcW w:w="4042" w:type="dxa"/>
            <w:shd w:val="clear" w:color="auto" w:fill="FFFFFF"/>
            <w:vAlign w:val="center"/>
          </w:tcPr>
          <w:p>
            <w:pPr>
              <w:spacing w:before="40" w:after="40" w:line="260" w:lineRule="auto"/>
              <w:jc w:val="left"/>
            </w:pPr>
            <w:r>
              <w:rPr>
                <w:sz w:val="19"/>
                <w:szCs w:val="19"/>
              </w:rPr>
              <w:t xml:space="preserve">Tabel master satuan pendidikan, status, dan akreditasi.</w:t>
            </w:r>
          </w:p>
        </w:tc>
      </w:tr>
      <w:tr>
        <w:trPr>
          <w:cantSplit/>
        </w:trPr>
        <w:tc>
          <w:tcPr>
            <w:tcW w:w="527" w:type="dxa"/>
            <w:shd w:val="clear" w:color="auto" w:fill="EAF1FB"/>
            <w:vAlign w:val="center"/>
          </w:tcPr>
          <w:p>
            <w:pPr>
              <w:spacing w:before="40" w:after="40" w:line="260" w:lineRule="auto"/>
              <w:jc w:val="left"/>
            </w:pPr>
            <w:r>
              <w:rPr>
                <w:sz w:val="19"/>
                <w:szCs w:val="19"/>
              </w:rPr>
              <w:t xml:space="preserve">8</w:t>
            </w:r>
          </w:p>
        </w:tc>
        <w:tc>
          <w:tcPr>
            <w:tcW w:w="4218" w:type="dxa"/>
            <w:shd w:val="clear" w:color="auto" w:fill="EAF1FB"/>
            <w:vAlign w:val="center"/>
          </w:tcPr>
          <w:p>
            <w:pPr>
              <w:spacing w:before="40" w:after="40" w:line="260" w:lineRule="auto"/>
              <w:jc w:val="left"/>
            </w:pPr>
            <w:r>
              <w:rPr>
                <w:sz w:val="19"/>
                <w:szCs w:val="19"/>
              </w:rPr>
              <w:t xml:space="preserve">2026_10_19_150935_create_partisipasi_siswa_table.php</w:t>
            </w:r>
          </w:p>
        </w:tc>
        <w:tc>
          <w:tcPr>
            <w:tcW w:w="4042" w:type="dxa"/>
            <w:shd w:val="clear" w:color="auto" w:fill="EAF1FB"/>
            <w:vAlign w:val="center"/>
          </w:tcPr>
          <w:p>
            <w:pPr>
              <w:spacing w:before="40" w:after="40" w:line="260" w:lineRule="auto"/>
              <w:jc w:val="left"/>
            </w:pPr>
            <w:r>
              <w:rPr>
                <w:sz w:val="19"/>
                <w:szCs w:val="19"/>
              </w:rPr>
              <w:t xml:space="preserve">Tabel partisipasi siswa per sekolah dan kelompok usia.</w:t>
            </w:r>
          </w:p>
        </w:tc>
      </w:tr>
      <w:tr>
        <w:trPr>
          <w:cantSplit/>
        </w:trPr>
        <w:tc>
          <w:tcPr>
            <w:tcW w:w="527" w:type="dxa"/>
            <w:shd w:val="clear" w:color="auto" w:fill="FFFFFF"/>
            <w:vAlign w:val="center"/>
          </w:tcPr>
          <w:p>
            <w:pPr>
              <w:spacing w:before="40" w:after="40" w:line="260" w:lineRule="auto"/>
              <w:jc w:val="left"/>
            </w:pPr>
            <w:r>
              <w:rPr>
                <w:sz w:val="19"/>
                <w:szCs w:val="19"/>
              </w:rPr>
              <w:t xml:space="preserve">9</w:t>
            </w:r>
          </w:p>
        </w:tc>
        <w:tc>
          <w:tcPr>
            <w:tcW w:w="4218" w:type="dxa"/>
            <w:shd w:val="clear" w:color="auto" w:fill="FFFFFF"/>
            <w:vAlign w:val="center"/>
          </w:tcPr>
          <w:p>
            <w:pPr>
              <w:spacing w:before="40" w:after="40" w:line="260" w:lineRule="auto"/>
              <w:jc w:val="left"/>
            </w:pPr>
            <w:r>
              <w:rPr>
                <w:sz w:val="19"/>
                <w:szCs w:val="19"/>
              </w:rPr>
              <w:t xml:space="preserve">2026_10_19_150936_create_guru_pendidik_table.php</w:t>
            </w:r>
          </w:p>
        </w:tc>
        <w:tc>
          <w:tcPr>
            <w:tcW w:w="4042" w:type="dxa"/>
            <w:shd w:val="clear" w:color="auto" w:fill="FFFFFF"/>
            <w:vAlign w:val="center"/>
          </w:tcPr>
          <w:p>
            <w:pPr>
              <w:spacing w:before="40" w:after="40" w:line="260" w:lineRule="auto"/>
              <w:jc w:val="left"/>
            </w:pPr>
            <w:r>
              <w:rPr>
                <w:sz w:val="19"/>
                <w:szCs w:val="19"/>
              </w:rPr>
              <w:t xml:space="preserve">Tabel pendidik, status kepegawaian, dan sertifikasi guru.</w:t>
            </w:r>
          </w:p>
        </w:tc>
      </w:tr>
      <w:tr>
        <w:trPr>
          <w:cantSplit/>
        </w:trPr>
        <w:tc>
          <w:tcPr>
            <w:tcW w:w="527" w:type="dxa"/>
            <w:shd w:val="clear" w:color="auto" w:fill="EAF1FB"/>
            <w:vAlign w:val="center"/>
          </w:tcPr>
          <w:p>
            <w:pPr>
              <w:spacing w:before="40" w:after="40" w:line="260" w:lineRule="auto"/>
              <w:jc w:val="left"/>
            </w:pPr>
            <w:r>
              <w:rPr>
                <w:sz w:val="19"/>
                <w:szCs w:val="19"/>
              </w:rPr>
              <w:t xml:space="preserve">10</w:t>
            </w:r>
          </w:p>
        </w:tc>
        <w:tc>
          <w:tcPr>
            <w:tcW w:w="4218" w:type="dxa"/>
            <w:shd w:val="clear" w:color="auto" w:fill="EAF1FB"/>
            <w:vAlign w:val="center"/>
          </w:tcPr>
          <w:p>
            <w:pPr>
              <w:spacing w:before="40" w:after="40" w:line="260" w:lineRule="auto"/>
              <w:jc w:val="left"/>
            </w:pPr>
            <w:r>
              <w:rPr>
                <w:sz w:val="19"/>
                <w:szCs w:val="19"/>
              </w:rPr>
              <w:t xml:space="preserve">2026_10_19_150937_create_prestasi_siswa_table.php</w:t>
            </w:r>
          </w:p>
        </w:tc>
        <w:tc>
          <w:tcPr>
            <w:tcW w:w="4042" w:type="dxa"/>
            <w:shd w:val="clear" w:color="auto" w:fill="EAF1FB"/>
            <w:vAlign w:val="center"/>
          </w:tcPr>
          <w:p>
            <w:pPr>
              <w:spacing w:before="40" w:after="40" w:line="260" w:lineRule="auto"/>
              <w:jc w:val="left"/>
            </w:pPr>
            <w:r>
              <w:rPr>
                <w:sz w:val="19"/>
                <w:szCs w:val="19"/>
              </w:rPr>
              <w:t xml:space="preserve">Tabel pencatatan prestasi akademik dan non-akademik (Tujuan 2).</w:t>
            </w:r>
          </w:p>
        </w:tc>
      </w:tr>
      <w:tr>
        <w:trPr>
          <w:cantSplit/>
        </w:trPr>
        <w:tc>
          <w:tcPr>
            <w:tcW w:w="527" w:type="dxa"/>
            <w:shd w:val="clear" w:color="auto" w:fill="FFFFFF"/>
            <w:vAlign w:val="center"/>
          </w:tcPr>
          <w:p>
            <w:pPr>
              <w:spacing w:before="40" w:after="40" w:line="260" w:lineRule="auto"/>
              <w:jc w:val="left"/>
            </w:pPr>
            <w:r>
              <w:rPr>
                <w:sz w:val="19"/>
                <w:szCs w:val="19"/>
              </w:rPr>
              <w:t xml:space="preserve">11</w:t>
            </w:r>
          </w:p>
        </w:tc>
        <w:tc>
          <w:tcPr>
            <w:tcW w:w="4218" w:type="dxa"/>
            <w:shd w:val="clear" w:color="auto" w:fill="FFFFFF"/>
            <w:vAlign w:val="center"/>
          </w:tcPr>
          <w:p>
            <w:pPr>
              <w:spacing w:before="40" w:after="40" w:line="260" w:lineRule="auto"/>
              <w:jc w:val="left"/>
            </w:pPr>
            <w:r>
              <w:rPr>
                <w:sz w:val="19"/>
                <w:szCs w:val="19"/>
              </w:rPr>
              <w:t xml:space="preserve">2026_10_19_150938_create_target_renstra_table.php</w:t>
            </w:r>
          </w:p>
        </w:tc>
        <w:tc>
          <w:tcPr>
            <w:tcW w:w="4042" w:type="dxa"/>
            <w:shd w:val="clear" w:color="auto" w:fill="FFFFFF"/>
            <w:vAlign w:val="center"/>
          </w:tcPr>
          <w:p>
            <w:pPr>
              <w:spacing w:before="40" w:after="40" w:line="260" w:lineRule="auto"/>
              <w:jc w:val="left"/>
            </w:pPr>
            <w:r>
              <w:rPr>
                <w:sz w:val="19"/>
                <w:szCs w:val="19"/>
              </w:rPr>
              <w:t xml:space="preserve">Tabel target indikator Renstra periode 2025–2029.</w:t>
            </w:r>
          </w:p>
        </w:tc>
      </w:tr>
      <w:tr>
        <w:trPr>
          <w:cantSplit/>
        </w:trPr>
        <w:tc>
          <w:tcPr>
            <w:tcW w:w="527" w:type="dxa"/>
            <w:shd w:val="clear" w:color="auto" w:fill="EAF1FB"/>
            <w:vAlign w:val="center"/>
          </w:tcPr>
          <w:p>
            <w:pPr>
              <w:spacing w:before="40" w:after="40" w:line="260" w:lineRule="auto"/>
              <w:jc w:val="left"/>
            </w:pPr>
            <w:r>
              <w:rPr>
                <w:sz w:val="19"/>
                <w:szCs w:val="19"/>
              </w:rPr>
              <w:t xml:space="preserve">12</w:t>
            </w:r>
          </w:p>
        </w:tc>
        <w:tc>
          <w:tcPr>
            <w:tcW w:w="4218" w:type="dxa"/>
            <w:shd w:val="clear" w:color="auto" w:fill="EAF1FB"/>
            <w:vAlign w:val="center"/>
          </w:tcPr>
          <w:p>
            <w:pPr>
              <w:spacing w:before="40" w:after="40" w:line="260" w:lineRule="auto"/>
              <w:jc w:val="left"/>
            </w:pPr>
            <w:r>
              <w:rPr>
                <w:sz w:val="19"/>
                <w:szCs w:val="19"/>
              </w:rPr>
              <w:t xml:space="preserve">2026_10_19_150939_create_realisasi_kinerja_table.php</w:t>
            </w:r>
          </w:p>
        </w:tc>
        <w:tc>
          <w:tcPr>
            <w:tcW w:w="4042" w:type="dxa"/>
            <w:shd w:val="clear" w:color="auto" w:fill="EAF1FB"/>
            <w:vAlign w:val="center"/>
          </w:tcPr>
          <w:p>
            <w:pPr>
              <w:spacing w:before="40" w:after="40" w:line="260" w:lineRule="auto"/>
              <w:jc w:val="left"/>
            </w:pPr>
            <w:r>
              <w:rPr>
                <w:sz w:val="19"/>
                <w:szCs w:val="19"/>
              </w:rPr>
              <w:t xml:space="preserve">Tabel realisasi capaian kinerja makro dan narasi evaluasi SAKIP.</w:t>
            </w:r>
          </w:p>
        </w:tc>
      </w:tr>
      <w:tr>
        <w:trPr>
          <w:cantSplit/>
        </w:trPr>
        <w:tc>
          <w:tcPr>
            <w:tcW w:w="527" w:type="dxa"/>
            <w:shd w:val="clear" w:color="auto" w:fill="FFFFFF"/>
            <w:vAlign w:val="center"/>
          </w:tcPr>
          <w:p>
            <w:pPr>
              <w:spacing w:before="40" w:after="40" w:line="260" w:lineRule="auto"/>
              <w:jc w:val="left"/>
            </w:pPr>
            <w:r>
              <w:rPr>
                <w:sz w:val="19"/>
                <w:szCs w:val="19"/>
              </w:rPr>
              <w:t xml:space="preserve">13</w:t>
            </w:r>
          </w:p>
        </w:tc>
        <w:tc>
          <w:tcPr>
            <w:tcW w:w="4218" w:type="dxa"/>
            <w:shd w:val="clear" w:color="auto" w:fill="FFFFFF"/>
            <w:vAlign w:val="center"/>
          </w:tcPr>
          <w:p>
            <w:pPr>
              <w:spacing w:before="40" w:after="40" w:line="260" w:lineRule="auto"/>
              <w:jc w:val="left"/>
            </w:pPr>
            <w:r>
              <w:rPr>
                <w:sz w:val="19"/>
                <w:szCs w:val="19"/>
              </w:rPr>
              <w:t xml:space="preserve">2026_10_20_075155_add_kecamatan_id_to_users_table.php</w:t>
            </w:r>
          </w:p>
        </w:tc>
        <w:tc>
          <w:tcPr>
            <w:tcW w:w="4042" w:type="dxa"/>
            <w:shd w:val="clear" w:color="auto" w:fill="FFFFFF"/>
            <w:vAlign w:val="center"/>
          </w:tcPr>
          <w:p>
            <w:pPr>
              <w:spacing w:before="40" w:after="40" w:line="260" w:lineRule="auto"/>
              <w:jc w:val="left"/>
            </w:pPr>
            <w:r>
              <w:rPr>
                <w:sz w:val="19"/>
                <w:szCs w:val="19"/>
              </w:rPr>
              <w:t xml:space="preserve">Relasi akun operator terhadap wilayah kecamatan tugasnya.</w:t>
            </w:r>
          </w:p>
        </w:tc>
      </w:tr>
      <w:tr>
        <w:trPr>
          <w:cantSplit/>
        </w:trPr>
        <w:tc>
          <w:tcPr>
            <w:tcW w:w="527" w:type="dxa"/>
            <w:shd w:val="clear" w:color="auto" w:fill="EAF1FB"/>
            <w:vAlign w:val="center"/>
          </w:tcPr>
          <w:p>
            <w:pPr>
              <w:spacing w:before="40" w:after="40" w:line="260" w:lineRule="auto"/>
              <w:jc w:val="left"/>
            </w:pPr>
            <w:r>
              <w:rPr>
                <w:sz w:val="19"/>
                <w:szCs w:val="19"/>
              </w:rPr>
              <w:t xml:space="preserve">14</w:t>
            </w:r>
          </w:p>
        </w:tc>
        <w:tc>
          <w:tcPr>
            <w:tcW w:w="4218" w:type="dxa"/>
            <w:shd w:val="clear" w:color="auto" w:fill="EAF1FB"/>
            <w:vAlign w:val="center"/>
          </w:tcPr>
          <w:p>
            <w:pPr>
              <w:spacing w:before="40" w:after="40" w:line="260" w:lineRule="auto"/>
              <w:jc w:val="left"/>
            </w:pPr>
            <w:r>
              <w:rPr>
                <w:sz w:val="19"/>
                <w:szCs w:val="19"/>
              </w:rPr>
              <w:t xml:space="preserve">2026_10_20_075204_create_activity_logs_table.php</w:t>
            </w:r>
          </w:p>
        </w:tc>
        <w:tc>
          <w:tcPr>
            <w:tcW w:w="4042" w:type="dxa"/>
            <w:shd w:val="clear" w:color="auto" w:fill="EAF1FB"/>
            <w:vAlign w:val="center"/>
          </w:tcPr>
          <w:p>
            <w:pPr>
              <w:spacing w:before="40" w:after="40" w:line="260" w:lineRule="auto"/>
              <w:jc w:val="left"/>
            </w:pPr>
            <w:r>
              <w:rPr>
                <w:sz w:val="19"/>
                <w:szCs w:val="19"/>
              </w:rPr>
              <w:t xml:space="preserve">Tabel pencatatan rekam jejak digital (Audit Trail).</w:t>
            </w:r>
          </w:p>
        </w:tc>
      </w:tr>
      <w:tr>
        <w:trPr>
          <w:cantSplit/>
        </w:trPr>
        <w:tc>
          <w:tcPr>
            <w:tcW w:w="527" w:type="dxa"/>
            <w:shd w:val="clear" w:color="auto" w:fill="FFFFFF"/>
            <w:vAlign w:val="center"/>
          </w:tcPr>
          <w:p>
            <w:pPr>
              <w:spacing w:before="40" w:after="40" w:line="260" w:lineRule="auto"/>
              <w:jc w:val="left"/>
            </w:pPr>
            <w:r>
              <w:rPr>
                <w:sz w:val="19"/>
                <w:szCs w:val="19"/>
              </w:rPr>
              <w:t xml:space="preserve">15</w:t>
            </w:r>
          </w:p>
        </w:tc>
        <w:tc>
          <w:tcPr>
            <w:tcW w:w="4218" w:type="dxa"/>
            <w:shd w:val="clear" w:color="auto" w:fill="FFFFFF"/>
            <w:vAlign w:val="center"/>
          </w:tcPr>
          <w:p>
            <w:pPr>
              <w:spacing w:before="40" w:after="40" w:line="260" w:lineRule="auto"/>
              <w:jc w:val="left"/>
            </w:pPr>
            <w:r>
              <w:rPr>
                <w:sz w:val="19"/>
                <w:szCs w:val="19"/>
              </w:rPr>
              <w:t xml:space="preserve">2026_10_20_163759_create_role_menu_permissions_table.php</w:t>
            </w:r>
          </w:p>
        </w:tc>
        <w:tc>
          <w:tcPr>
            <w:tcW w:w="4042" w:type="dxa"/>
            <w:shd w:val="clear" w:color="auto" w:fill="FFFFFF"/>
            <w:vAlign w:val="center"/>
          </w:tcPr>
          <w:p>
            <w:pPr>
              <w:spacing w:before="40" w:after="40" w:line="260" w:lineRule="auto"/>
              <w:jc w:val="left"/>
            </w:pPr>
            <w:r>
              <w:rPr>
                <w:sz w:val="19"/>
                <w:szCs w:val="19"/>
              </w:rPr>
              <w:t xml:space="preserve">Tabel matriks hak akses dinamis peran terhadap 18 menu.</w:t>
            </w:r>
          </w:p>
        </w:tc>
      </w:tr>
      <w:tr>
        <w:trPr>
          <w:cantSplit/>
        </w:trPr>
        <w:tc>
          <w:tcPr>
            <w:tcW w:w="527" w:type="dxa"/>
            <w:shd w:val="clear" w:color="auto" w:fill="EAF1FB"/>
            <w:vAlign w:val="center"/>
          </w:tcPr>
          <w:p>
            <w:pPr>
              <w:spacing w:before="40" w:after="40" w:line="260" w:lineRule="auto"/>
              <w:jc w:val="left"/>
            </w:pPr>
            <w:r>
              <w:rPr>
                <w:sz w:val="19"/>
                <w:szCs w:val="19"/>
              </w:rPr>
              <w:t xml:space="preserve">16</w:t>
            </w:r>
          </w:p>
        </w:tc>
        <w:tc>
          <w:tcPr>
            <w:tcW w:w="4218" w:type="dxa"/>
            <w:shd w:val="clear" w:color="auto" w:fill="EAF1FB"/>
            <w:vAlign w:val="center"/>
          </w:tcPr>
          <w:p>
            <w:pPr>
              <w:spacing w:before="40" w:after="40" w:line="260" w:lineRule="auto"/>
              <w:jc w:val="left"/>
            </w:pPr>
            <w:r>
              <w:rPr>
                <w:sz w:val="19"/>
                <w:szCs w:val="19"/>
              </w:rPr>
              <w:t xml:space="preserve">2026_10_26_102744_add_jenis_kelamin_to_prestasi_siswa_table.php</w:t>
            </w:r>
          </w:p>
        </w:tc>
        <w:tc>
          <w:tcPr>
            <w:tcW w:w="4042" w:type="dxa"/>
            <w:shd w:val="clear" w:color="auto" w:fill="EAF1FB"/>
            <w:vAlign w:val="center"/>
          </w:tcPr>
          <w:p>
            <w:pPr>
              <w:spacing w:before="40" w:after="40" w:line="260" w:lineRule="auto"/>
              <w:jc w:val="left"/>
            </w:pPr>
            <w:r>
              <w:rPr>
                <w:sz w:val="19"/>
                <w:szCs w:val="19"/>
              </w:rPr>
              <w:t xml:space="preserve">Penambahan kolom jenis kelamin (L/P) pada prestasi siswa.</w:t>
            </w:r>
          </w:p>
        </w:tc>
      </w:tr>
      <w:tr>
        <w:trPr>
          <w:cantSplit/>
        </w:trPr>
        <w:tc>
          <w:tcPr>
            <w:tcW w:w="527" w:type="dxa"/>
            <w:shd w:val="clear" w:color="auto" w:fill="FFFFFF"/>
            <w:vAlign w:val="center"/>
          </w:tcPr>
          <w:p>
            <w:pPr>
              <w:spacing w:before="40" w:after="40" w:line="260" w:lineRule="auto"/>
              <w:jc w:val="left"/>
            </w:pPr>
            <w:r>
              <w:rPr>
                <w:sz w:val="19"/>
                <w:szCs w:val="19"/>
              </w:rPr>
              <w:t xml:space="preserve">17</w:t>
            </w:r>
          </w:p>
        </w:tc>
        <w:tc>
          <w:tcPr>
            <w:tcW w:w="4218" w:type="dxa"/>
            <w:shd w:val="clear" w:color="auto" w:fill="FFFFFF"/>
            <w:vAlign w:val="center"/>
          </w:tcPr>
          <w:p>
            <w:pPr>
              <w:spacing w:before="40" w:after="40" w:line="260" w:lineRule="auto"/>
              <w:jc w:val="left"/>
            </w:pPr>
            <w:r>
              <w:rPr>
                <w:sz w:val="19"/>
                <w:szCs w:val="19"/>
              </w:rPr>
              <w:t xml:space="preserve">2026_10_26_102757_add_gender_columns_to_partisipasi_siswa_table.php</w:t>
            </w:r>
          </w:p>
        </w:tc>
        <w:tc>
          <w:tcPr>
            <w:tcW w:w="4042" w:type="dxa"/>
            <w:shd w:val="clear" w:color="auto" w:fill="FFFFFF"/>
            <w:vAlign w:val="center"/>
          </w:tcPr>
          <w:p>
            <w:pPr>
              <w:spacing w:before="40" w:after="40" w:line="260" w:lineRule="auto"/>
              <w:jc w:val="left"/>
            </w:pPr>
            <w:r>
              <w:rPr>
                <w:sz w:val="19"/>
                <w:szCs w:val="19"/>
              </w:rPr>
              <w:t xml:space="preserve">Penambahan kolom siswa_l, siswa_p, sesuai_l, sesuai_p pada partisipasi siswa.</w:t>
            </w:r>
          </w:p>
        </w:tc>
      </w:tr>
      <w:tr>
        <w:trPr>
          <w:cantSplit/>
        </w:trPr>
        <w:tc>
          <w:tcPr>
            <w:tcW w:w="527" w:type="dxa"/>
            <w:shd w:val="clear" w:color="auto" w:fill="EAF1FB"/>
            <w:vAlign w:val="center"/>
          </w:tcPr>
          <w:p>
            <w:pPr>
              <w:spacing w:before="40" w:after="40" w:line="260" w:lineRule="auto"/>
              <w:jc w:val="left"/>
            </w:pPr>
            <w:r>
              <w:rPr>
                <w:sz w:val="19"/>
                <w:szCs w:val="19"/>
              </w:rPr>
              <w:t xml:space="preserve">18</w:t>
            </w:r>
          </w:p>
        </w:tc>
        <w:tc>
          <w:tcPr>
            <w:tcW w:w="4218" w:type="dxa"/>
            <w:shd w:val="clear" w:color="auto" w:fill="EAF1FB"/>
            <w:vAlign w:val="center"/>
          </w:tcPr>
          <w:p>
            <w:pPr>
              <w:spacing w:before="40" w:after="40" w:line="260" w:lineRule="auto"/>
              <w:jc w:val="left"/>
            </w:pPr>
            <w:r>
              <w:rPr>
                <w:sz w:val="19"/>
                <w:szCs w:val="19"/>
              </w:rPr>
              <w:t xml:space="preserve">2026_10_26_103100_populate_gender_data_existing_records.php</w:t>
            </w:r>
          </w:p>
        </w:tc>
        <w:tc>
          <w:tcPr>
            <w:tcW w:w="4042" w:type="dxa"/>
            <w:shd w:val="clear" w:color="auto" w:fill="EAF1FB"/>
            <w:vAlign w:val="center"/>
          </w:tcPr>
          <w:p>
            <w:pPr>
              <w:spacing w:before="40" w:after="40" w:line="260" w:lineRule="auto"/>
              <w:jc w:val="left"/>
            </w:pPr>
            <w:r>
              <w:rPr>
                <w:sz w:val="19"/>
                <w:szCs w:val="19"/>
              </w:rPr>
              <w:t xml:space="preserve">Populasi distribusi data gender pada rekord eksisting.</w:t>
            </w:r>
          </w:p>
        </w:tc>
      </w:tr>
      <w:tr>
        <w:trPr>
          <w:cantSplit/>
        </w:trPr>
        <w:tc>
          <w:tcPr>
            <w:tcW w:w="527" w:type="dxa"/>
            <w:shd w:val="clear" w:color="auto" w:fill="FFFFFF"/>
            <w:vAlign w:val="center"/>
          </w:tcPr>
          <w:p>
            <w:pPr>
              <w:spacing w:before="40" w:after="40" w:line="260" w:lineRule="auto"/>
              <w:jc w:val="left"/>
            </w:pPr>
            <w:r>
              <w:rPr>
                <w:sz w:val="19"/>
                <w:szCs w:val="19"/>
              </w:rPr>
              <w:t xml:space="preserve">19</w:t>
            </w:r>
          </w:p>
        </w:tc>
        <w:tc>
          <w:tcPr>
            <w:tcW w:w="4218" w:type="dxa"/>
            <w:shd w:val="clear" w:color="auto" w:fill="FFFFFF"/>
            <w:vAlign w:val="center"/>
          </w:tcPr>
          <w:p>
            <w:pPr>
              <w:spacing w:before="40" w:after="40" w:line="260" w:lineRule="auto"/>
              <w:jc w:val="left"/>
            </w:pPr>
            <w:r>
              <w:rPr>
                <w:sz w:val="19"/>
                <w:szCs w:val="19"/>
              </w:rPr>
              <w:t xml:space="preserve">2026_10_26_125642_add_usia_18_plus_gender_columns_to_penduduk_usia_sekolah_table.php</w:t>
            </w:r>
          </w:p>
        </w:tc>
        <w:tc>
          <w:tcPr>
            <w:tcW w:w="4042" w:type="dxa"/>
            <w:shd w:val="clear" w:color="auto" w:fill="FFFFFF"/>
            <w:vAlign w:val="center"/>
          </w:tcPr>
          <w:p>
            <w:pPr>
              <w:spacing w:before="40" w:after="40" w:line="260" w:lineRule="auto"/>
              <w:jc w:val="left"/>
            </w:pPr>
            <w:r>
              <w:rPr>
                <w:sz w:val="19"/>
                <w:szCs w:val="19"/>
              </w:rPr>
              <w:t xml:space="preserve">Penambahan kolom usia 18+ terpilah Laki-laki dan Perempuan.</w:t>
            </w:r>
          </w:p>
        </w:tc>
      </w:tr>
    </w:tbl>
    <w:p>
      <w:pPr>
        <w:spacing w:before="0" w:after="120"/>
        <w:jc w:val="both"/>
      </w:pPr>
    </w:p>
    <w:p>
      <w:pPr>
        <w:pStyle w:val="Heading2"/>
        <w:jc w:val="left"/>
      </w:pPr>
      <w:r>
        <w:t xml:space="preserve">Lampiran C. Dokumentasi Visual Modul Tambahan Aplikasi SIMAK</w:t>
      </w:r>
    </w:p>
    <w:p>
      <w:pPr>
        <w:ind w:firstLine="567"/>
        <w:jc w:val="both"/>
      </w:pPr>
      <w:r>
        <w:t xml:space="preserve">Melengkapi tangkapan layar yang telah disajikan pada Bab V, berikut adalah dokumentasi tampilan modul-modul analisis indikator lainnya serta modul Pusat Pengetahuan &amp; Glosarium SAKIP.</w:t>
      </w:r>
    </w:p>
    <w:p>
      <w:pPr>
        <w:jc w:val="center"/>
        <w:keepNext/>
        <w:spacing w:before="120" w:after="40"/>
      </w:pPr>
      <w:r>
        <w:drawing>
          <wp:inline distT="0" distB="0" distL="0" distR="0">
            <wp:extent cx="5550000" cy="3700000"/>
            <wp:effectExtent l="0" t="0" r="0" b="0"/>
            <wp:docPr id="25" name="Picture 25" descr="Gambar Lampiran C.1 Tampilan Modul Analisis Indikator Angka Partisipasi Sekolah (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png" descr="Gambar Lampiran C.1 Tampilan Modul Analisis Indikator Angka Partisipasi Sekolah (APS)"/>
                    <pic:cNvPicPr/>
                  </pic:nvPicPr>
                  <pic:blipFill>
                    <a:blip r:embed="rIdImg25"/>
                    <a:stretch>
                      <a:fillRect/>
                    </a:stretch>
                  </pic:blipFill>
                  <pic:spPr>
                    <a:xfrm>
                      <a:off x="0" y="0"/>
                      <a:ext cx="5550000" cy="3700000"/>
                    </a:xfrm>
                    <a:prstGeom prst="rect">
                      <a:avLst/>
                    </a:prstGeom>
                    <a:ln w="9525">
                      <a:solidFill>
                        <a:srgbClr val="CBD5E1"/>
                      </a:solidFill>
                    </a:ln>
                  </pic:spPr>
                </pic:pic>
              </a:graphicData>
            </a:graphic>
          </wp:inline>
        </w:drawing>
      </w:r>
    </w:p>
    <w:p>
      <w:pPr>
        <w:spacing w:before="40" w:after="200"/>
        <w:jc w:val="center"/>
      </w:pPr>
      <w:r>
        <w:rPr>
          <w:b/>
          <w:i/>
          <w:sz w:val="19"/>
          <w:szCs w:val="19"/>
          <w:color w:val="1F4E79"/>
        </w:rPr>
        <w:t xml:space="preserve">Gambar Lampiran C.1 Tampilan Modul Analisis Indikator Angka Partisipasi Sekolah (APS)</w:t>
      </w:r>
    </w:p>
    <w:p>
      <w:pPr>
        <w:jc w:val="center"/>
        <w:keepNext/>
        <w:spacing w:before="120" w:after="40"/>
      </w:pPr>
      <w:r>
        <w:drawing>
          <wp:inline distT="0" distB="0" distL="0" distR="0">
            <wp:extent cx="5550000" cy="3622917"/>
            <wp:effectExtent l="0" t="0" r="0" b="0"/>
            <wp:docPr id="26" name="Picture 26" descr="Gambar Lampiran C.2 Tampilan Modul Indikator Persentase Guru Bersertifikat Pendid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png" descr="Gambar Lampiran C.2 Tampilan Modul Indikator Persentase Guru Bersertifikat Pendidik"/>
                    <pic:cNvPicPr/>
                  </pic:nvPicPr>
                  <pic:blipFill>
                    <a:blip r:embed="rIdImg26"/>
                    <a:stretch>
                      <a:fillRect/>
                    </a:stretch>
                  </pic:blipFill>
                  <pic:spPr>
                    <a:xfrm>
                      <a:off x="0" y="0"/>
                      <a:ext cx="5550000" cy="3622917"/>
                    </a:xfrm>
                    <a:prstGeom prst="rect">
                      <a:avLst/>
                    </a:prstGeom>
                    <a:ln w="9525">
                      <a:solidFill>
                        <a:srgbClr val="CBD5E1"/>
                      </a:solidFill>
                    </a:ln>
                  </pic:spPr>
                </pic:pic>
              </a:graphicData>
            </a:graphic>
          </wp:inline>
        </w:drawing>
      </w:r>
    </w:p>
    <w:p>
      <w:pPr>
        <w:spacing w:before="40" w:after="200"/>
        <w:jc w:val="center"/>
      </w:pPr>
      <w:r>
        <w:rPr>
          <w:b/>
          <w:i/>
          <w:sz w:val="19"/>
          <w:szCs w:val="19"/>
          <w:color w:val="1F4E79"/>
        </w:rPr>
        <w:t xml:space="preserve">Gambar Lampiran C.2 Tampilan Modul Indikator Persentase Guru Bersertifikat Pendidik</w:t>
      </w:r>
    </w:p>
    <w:p>
      <w:pPr>
        <w:jc w:val="center"/>
        <w:keepNext/>
        <w:spacing w:before="120" w:after="40"/>
      </w:pPr>
      <w:r>
        <w:drawing>
          <wp:inline distT="0" distB="0" distL="0" distR="0">
            <wp:extent cx="5550000" cy="3622917"/>
            <wp:effectExtent l="0" t="0" r="0" b="0"/>
            <wp:docPr id="27" name="Picture 27" descr="Gambar Lampiran C.3 Tampilan Modul Indikator Satuan PAUD Terakreditasi Minimal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png" descr="Gambar Lampiran C.3 Tampilan Modul Indikator Satuan PAUD Terakreditasi Minimal B"/>
                    <pic:cNvPicPr/>
                  </pic:nvPicPr>
                  <pic:blipFill>
                    <a:blip r:embed="rIdImg27"/>
                    <a:stretch>
                      <a:fillRect/>
                    </a:stretch>
                  </pic:blipFill>
                  <pic:spPr>
                    <a:xfrm>
                      <a:off x="0" y="0"/>
                      <a:ext cx="5550000" cy="3622917"/>
                    </a:xfrm>
                    <a:prstGeom prst="rect">
                      <a:avLst/>
                    </a:prstGeom>
                    <a:ln w="9525">
                      <a:solidFill>
                        <a:srgbClr val="CBD5E1"/>
                      </a:solidFill>
                    </a:ln>
                  </pic:spPr>
                </pic:pic>
              </a:graphicData>
            </a:graphic>
          </wp:inline>
        </w:drawing>
      </w:r>
    </w:p>
    <w:p>
      <w:pPr>
        <w:spacing w:before="40" w:after="200"/>
        <w:jc w:val="center"/>
      </w:pPr>
      <w:r>
        <w:rPr>
          <w:b/>
          <w:i/>
          <w:sz w:val="19"/>
          <w:szCs w:val="19"/>
          <w:color w:val="1F4E79"/>
        </w:rPr>
        <w:t xml:space="preserve">Gambar Lampiran C.3 Tampilan Modul Indikator Satuan PAUD Terakreditasi Minimal B</w:t>
      </w:r>
    </w:p>
    <w:p>
      <w:pPr>
        <w:jc w:val="center"/>
        <w:keepNext/>
        <w:spacing w:before="120" w:after="40"/>
      </w:pPr>
      <w:r>
        <w:drawing>
          <wp:inline distT="0" distB="0" distL="0" distR="0">
            <wp:extent cx="5550000" cy="3622917"/>
            <wp:effectExtent l="0" t="0" r="0" b="0"/>
            <wp:docPr id="28" name="Picture 28" descr="Gambar Lampiran C.4 Tampilan Modul Pusat Pengetahuan, Glosarium, dan SOP Panduan SAK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png" descr="Gambar Lampiran C.4 Tampilan Modul Pusat Pengetahuan, Glosarium, dan SOP Panduan SAKIP"/>
                    <pic:cNvPicPr/>
                  </pic:nvPicPr>
                  <pic:blipFill>
                    <a:blip r:embed="rIdImg28"/>
                    <a:stretch>
                      <a:fillRect/>
                    </a:stretch>
                  </pic:blipFill>
                  <pic:spPr>
                    <a:xfrm>
                      <a:off x="0" y="0"/>
                      <a:ext cx="5550000" cy="3622917"/>
                    </a:xfrm>
                    <a:prstGeom prst="rect">
                      <a:avLst/>
                    </a:prstGeom>
                    <a:ln w="9525">
                      <a:solidFill>
                        <a:srgbClr val="CBD5E1"/>
                      </a:solidFill>
                    </a:ln>
                  </pic:spPr>
                </pic:pic>
              </a:graphicData>
            </a:graphic>
          </wp:inline>
        </w:drawing>
      </w:r>
    </w:p>
    <w:p>
      <w:pPr>
        <w:spacing w:before="40" w:after="200"/>
        <w:jc w:val="center"/>
      </w:pPr>
      <w:r>
        <w:rPr>
          <w:b/>
          <w:i/>
          <w:sz w:val="19"/>
          <w:szCs w:val="19"/>
          <w:color w:val="1F4E79"/>
        </w:rPr>
        <w:t xml:space="preserve">Gambar Lampiran C.4 Tampilan Modul Pusat Pengetahuan, Glosarium, dan SOP Panduan SAKIP</w:t>
      </w:r>
    </w:p>
    <w:sectPr>
      <w:headerReference w:type="default" r:id="rIdHeader"/>
      <w:footerReference w:type="default" r:id="rIdFooter"/>
      <w:pgSz w:w="11906" w:h="16838"/>
      <w:pgMar w:top="1418" w:right="1418" w:bottom="1418" w:left="1701" w:header="709" w:footer="709" w:gutter="0"/>
      <w:titlePg/>
    </w:sectPr>
  </w:body>
</w:document>
</file>

<file path=word/footer1.xml><?xml version="1.0" encoding="utf-8"?>
<w:ftr xmlns:w="http://schemas.openxmlformats.org/wordprocessingml/2006/main">
  <w:p>
    <w:pPr>
      <w:pStyle w:val="Foote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header1.xml><?xml version="1.0" encoding="utf-8"?>
<w:hdr xmlns:w="http://schemas.openxmlformats.org/wordprocessingml/2006/main">
  <w:p>
    <w:pPr>
      <w:pStyle w:val="Header"/>
      <w:pBdr>
        <w:bottom w:val="single" w:sz="6" w:space="1" w:color="1F4E79"/>
      </w:pBdr>
      <w:jc w:val="right"/>
    </w:pPr>
    <w:r>
      <w:rPr>
        <w:i/>
        <w:sz w:val="18"/>
        <w:color w:val="595959"/>
      </w:rPr>
      <w:t>Laporan Antara – SIMAK Pendidikan DINDIKPORA Kabupaten Banjarnegara</w:t>
    </w:r>
  </w:p>
</w:hdr>
</file>

<file path=word/settings.xml><?xml version="1.0" encoding="utf-8"?>
<w:settings xmlns:w="http://schemas.openxmlformats.org/wordprocessingml/2006/main">
  <w:updateFields w:val="true"/>
  <w:defaultTabStop w:val="425"/>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cs="Arial" w:eastAsia="Arial"/>
        <w:sz w:val="22"/>
        <w:szCs w:val="22"/>
        <w:lang w:val="id-ID"/>
      </w:rPr>
    </w:rPrDefault>
    <w:pPrDefault>
      <w:pPr>
        <w:spacing w:after="120" w:line="340" w:lineRule="auto"/>
      </w:pPr>
    </w:pPrDefault>
  </w:docDefaults>
  <w:style w:type="paragraph" w:default="1" w:styleId="Normal">
    <w:name w:val="Normal"/>
    <w:qFormat/>
  </w:style>
  <w:style w:type="paragraph" w:styleId="Heading1">
    <w:name w:val="heading 1"/>
    <w:basedOn w:val="Normal"/>
    <w:next w:val="Normal"/>
    <w:qFormat/>
    <w:pPr>
      <w:keepNext/>
      <w:spacing w:before="0" w:after="320"/>
      <w:jc w:val="center"/>
      <w:outlineLvl w:val="0"/>
    </w:pPr>
    <w:rPr>
      <w:b/>
      <w:color w:val="1F4E79"/>
      <w:sz w:val="28"/>
      <w:szCs w:val="28"/>
    </w:rPr>
  </w:style>
  <w:style w:type="paragraph" w:styleId="Heading2">
    <w:name w:val="heading 2"/>
    <w:basedOn w:val="Normal"/>
    <w:next w:val="Normal"/>
    <w:qFormat/>
    <w:pPr>
      <w:keepNext/>
      <w:spacing w:before="240" w:after="120"/>
      <w:outlineLvl w:val="1"/>
    </w:pPr>
    <w:rPr>
      <w:b/>
      <w:color w:val="1F4E79"/>
      <w:sz w:val="24"/>
      <w:szCs w:val="24"/>
    </w:rPr>
  </w:style>
  <w:style w:type="paragraph" w:styleId="Heading3">
    <w:name w:val="heading 3"/>
    <w:basedOn w:val="Normal"/>
    <w:next w:val="Normal"/>
    <w:qFormat/>
    <w:pPr>
      <w:keepNext/>
      <w:spacing w:before="180" w:after="80"/>
      <w:outlineLvl w:val="2"/>
    </w:pPr>
    <w:rPr>
      <w:b/>
      <w:color w:val="0F172A"/>
      <w:sz w:val="22"/>
      <w:szCs w:val="22"/>
    </w:rPr>
  </w:style>
  <w:style w:type="paragraph" w:styleId="TOC1">
    <w:name w:val="toc 1"/>
    <w:basedOn w:val="Normal"/>
    <w:next w:val="Normal"/>
    <w:pPr>
      <w:spacing w:after="60"/>
    </w:pPr>
    <w:rPr>
      <w:b/>
    </w:rPr>
  </w:style>
  <w:style w:type="paragraph" w:styleId="TOC2">
    <w:name w:val="toc 2"/>
    <w:basedOn w:val="Normal"/>
    <w:next w:val="Normal"/>
    <w:pPr>
      <w:spacing w:after="40"/>
      <w:ind w:left="440"/>
    </w:pPr>
  </w:style>
  <w:style w:type="paragraph" w:styleId="TOC3">
    <w:name w:val="toc 3"/>
    <w:basedOn w:val="Normal"/>
    <w:next w:val="Normal"/>
    <w:pPr>
      <w:spacing w:after="30"/>
      <w:ind w:left="880"/>
    </w:pPr>
  </w:style>
  <w:style w:type="paragraph" w:styleId="Header">
    <w:name w:val="header"/>
    <w:basedOn w:val="Normal"/>
  </w:style>
  <w:style w:type="paragraph" w:styleId="Footer">
    <w:name w:val="footer"/>
    <w:basedOn w:val="Normal"/>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Header" Type="http://schemas.openxmlformats.org/officeDocument/2006/relationships/header" Target="header1.xml"/><Relationship Id="rIdFooter" Type="http://schemas.openxmlformats.org/officeDocument/2006/relationships/footer" Target="footer1.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 Id="rIdImg13" Type="http://schemas.openxmlformats.org/officeDocument/2006/relationships/image" Target="media/image13.png"/><Relationship Id="rIdImg14" Type="http://schemas.openxmlformats.org/officeDocument/2006/relationships/image" Target="media/image14.png"/><Relationship Id="rIdImg15" Type="http://schemas.openxmlformats.org/officeDocument/2006/relationships/image" Target="media/image15.png"/><Relationship Id="rIdImg16" Type="http://schemas.openxmlformats.org/officeDocument/2006/relationships/image" Target="media/image16.png"/><Relationship Id="rIdImg17" Type="http://schemas.openxmlformats.org/officeDocument/2006/relationships/image" Target="media/image17.png"/><Relationship Id="rIdImg18" Type="http://schemas.openxmlformats.org/officeDocument/2006/relationships/image" Target="media/image18.png"/><Relationship Id="rIdImg19" Type="http://schemas.openxmlformats.org/officeDocument/2006/relationships/image" Target="media/image19.png"/><Relationship Id="rIdImg20" Type="http://schemas.openxmlformats.org/officeDocument/2006/relationships/image" Target="media/image20.png"/><Relationship Id="rIdImg21" Type="http://schemas.openxmlformats.org/officeDocument/2006/relationships/image" Target="media/image21.png"/><Relationship Id="rIdImg22" Type="http://schemas.openxmlformats.org/officeDocument/2006/relationships/image" Target="media/image22.png"/><Relationship Id="rIdImg23" Type="http://schemas.openxmlformats.org/officeDocument/2006/relationships/image" Target="media/image23.jpg"/><Relationship Id="rIdImg24" Type="http://schemas.openxmlformats.org/officeDocument/2006/relationships/image" Target="media/image24.png"/><Relationship Id="rIdImg25" Type="http://schemas.openxmlformats.org/officeDocument/2006/relationships/image" Target="media/image25.png"/><Relationship Id="rIdImg26" Type="http://schemas.openxmlformats.org/officeDocument/2006/relationships/image" Target="media/image26.png"/><Relationship Id="rIdImg27" Type="http://schemas.openxmlformats.org/officeDocument/2006/relationships/image" Target="media/image27.png"/><Relationship Id="rIdImg28" Type="http://schemas.openxmlformats.org/officeDocument/2006/relationships/image" Target="media/image28.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Laporan Antara SIMAK Pendidikan DINDIKPORA Kabupaten Banjarnegara</dc:title>
  <dc:creator>DINDIKPORA Kabupaten Banjarnegara</dc:creator>
  <dc:language>id-ID</dc:language>
  <dcterms:created xsi:type="dcterms:W3CDTF">2026-10-30T05:14:27Z</dcterms:created>
  <dcterms:modified xsi:type="dcterms:W3CDTF">2026-10-30T05:14:27Z</dcterms:modified>
</cp:coreProperties>
</file>