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546D1" w14:textId="77777777" w:rsidR="001B663D" w:rsidRDefault="001B663D">
      <w:pPr>
        <w:spacing w:before="1400"/>
      </w:pPr>
    </w:p>
    <w:p w14:paraId="27AAAC33" w14:textId="77777777" w:rsidR="001B663D" w:rsidRDefault="00000000">
      <w:pPr>
        <w:spacing w:after="60"/>
        <w:jc w:val="center"/>
      </w:pPr>
      <w:r>
        <w:rPr>
          <w:b/>
          <w:bCs/>
          <w:color w:val="13293D"/>
          <w:sz w:val="64"/>
          <w:szCs w:val="64"/>
        </w:rPr>
        <w:t>HUSKEY POCKET</w:t>
      </w:r>
    </w:p>
    <w:p w14:paraId="599CE60F" w14:textId="77777777" w:rsidR="001B663D" w:rsidRDefault="00000000">
      <w:pPr>
        <w:spacing w:after="40"/>
        <w:jc w:val="center"/>
      </w:pPr>
      <w:r>
        <w:rPr>
          <w:color w:val="0E7C66"/>
          <w:sz w:val="30"/>
          <w:szCs w:val="30"/>
        </w:rPr>
        <w:t>Documentación Técnica del Firmware</w:t>
      </w:r>
    </w:p>
    <w:p w14:paraId="7332BCDD" w14:textId="77777777" w:rsidR="001B663D" w:rsidRDefault="00000000">
      <w:pPr>
        <w:spacing w:after="400"/>
        <w:jc w:val="center"/>
      </w:pPr>
      <w:r>
        <w:rPr>
          <w:i/>
          <w:iCs/>
          <w:color w:val="5B6270"/>
          <w:sz w:val="22"/>
          <w:szCs w:val="22"/>
        </w:rPr>
        <w:t>Arquitectura, módulos, interfaz y funciones</w:t>
      </w:r>
    </w:p>
    <w:p w14:paraId="7C846E4E" w14:textId="77777777" w:rsidR="001B663D" w:rsidRDefault="00000000">
      <w:pPr>
        <w:pBdr>
          <w:top w:val="single" w:sz="8" w:space="8" w:color="0E7C66"/>
          <w:bottom w:val="single" w:sz="8" w:space="8" w:color="0E7C66"/>
        </w:pBdr>
        <w:spacing w:before="200" w:after="200"/>
        <w:jc w:val="center"/>
      </w:pPr>
      <w:r>
        <w:rPr>
          <w:b/>
          <w:bCs/>
          <w:color w:val="13293D"/>
        </w:rPr>
        <w:t xml:space="preserve">Referencia de desarrollo — plataforma </w:t>
      </w:r>
      <w:proofErr w:type="spellStart"/>
      <w:r>
        <w:rPr>
          <w:b/>
          <w:bCs/>
          <w:color w:val="13293D"/>
        </w:rPr>
        <w:t>Waveshare</w:t>
      </w:r>
      <w:proofErr w:type="spellEnd"/>
      <w:r>
        <w:rPr>
          <w:b/>
          <w:bCs/>
          <w:color w:val="13293D"/>
        </w:rPr>
        <w:t xml:space="preserve"> ESP32-S3-Touch-LCD-2.8</w:t>
      </w:r>
    </w:p>
    <w:p w14:paraId="7F88A8A2" w14:textId="77777777" w:rsidR="001B663D" w:rsidRDefault="00000000">
      <w:r>
        <w:br w:type="page"/>
      </w:r>
    </w:p>
    <w:p w14:paraId="38BA4A42" w14:textId="77777777" w:rsidR="001B663D" w:rsidRDefault="00000000">
      <w:pPr>
        <w:pStyle w:val="Ttulo1"/>
        <w:spacing w:before="320" w:after="140"/>
      </w:pPr>
      <w:bookmarkStart w:id="0" w:name="_Toc234137815"/>
      <w:r>
        <w:rPr>
          <w:b/>
          <w:bCs/>
          <w:color w:val="13293D"/>
          <w:sz w:val="30"/>
          <w:szCs w:val="30"/>
        </w:rPr>
        <w:lastRenderedPageBreak/>
        <w:t>Contenido</w:t>
      </w:r>
      <w:bookmarkEnd w:id="0"/>
    </w:p>
    <w:sdt>
      <w:sdtPr>
        <w:alias w:val="Contenido"/>
        <w:id w:val="-356498857"/>
      </w:sdtPr>
      <w:sdtContent>
        <w:p w14:paraId="5DBFA61C" w14:textId="6D7EDB65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4137815" w:history="1">
            <w:r w:rsidR="001E2459" w:rsidRPr="00F64647">
              <w:rPr>
                <w:rStyle w:val="Hipervnculo"/>
                <w:b/>
                <w:bCs/>
                <w:noProof/>
              </w:rPr>
              <w:t>Contenido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_Toc234137815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2</w:t>
            </w:r>
            <w:r w:rsidR="001E2459">
              <w:rPr>
                <w:noProof/>
              </w:rPr>
              <w:fldChar w:fldCharType="end"/>
            </w:r>
          </w:hyperlink>
        </w:p>
        <w:p w14:paraId="1C545BBD" w14:textId="57E696FF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16" w:history="1">
            <w:r w:rsidR="001E2459" w:rsidRPr="00F64647">
              <w:rPr>
                <w:rStyle w:val="Hipervnculo"/>
                <w:b/>
                <w:bCs/>
                <w:noProof/>
              </w:rPr>
              <w:t>1. Panorama general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_Toc234137816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3</w:t>
            </w:r>
            <w:r w:rsidR="001E2459">
              <w:rPr>
                <w:noProof/>
              </w:rPr>
              <w:fldChar w:fldCharType="end"/>
            </w:r>
          </w:hyperlink>
        </w:p>
        <w:p w14:paraId="6B5013C9" w14:textId="3EACEF46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17" w:history="1">
            <w:r w:rsidR="001E2459" w:rsidRPr="00F64647">
              <w:rPr>
                <w:rStyle w:val="Hipervnculo"/>
                <w:b/>
                <w:bCs/>
                <w:noProof/>
              </w:rPr>
              <w:t>2. Organización del código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_Toc234137817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3</w:t>
            </w:r>
            <w:r w:rsidR="001E2459">
              <w:rPr>
                <w:noProof/>
              </w:rPr>
              <w:fldChar w:fldCharType="end"/>
            </w:r>
          </w:hyperlink>
        </w:p>
        <w:p w14:paraId="7A13F3B6" w14:textId="1B9F9749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18" w:history="1">
            <w:r w:rsidR="001E2459" w:rsidRPr="00F64647">
              <w:rPr>
                <w:rStyle w:val="Hipervnculo"/>
                <w:b/>
                <w:bCs/>
                <w:noProof/>
              </w:rPr>
              <w:t>3. Ciclo de vida de la aplicación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_Toc234137818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4</w:t>
            </w:r>
            <w:r w:rsidR="001E2459">
              <w:rPr>
                <w:noProof/>
              </w:rPr>
              <w:fldChar w:fldCharType="end"/>
            </w:r>
          </w:hyperlink>
        </w:p>
        <w:p w14:paraId="6A798A52" w14:textId="231C9348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19" w:history="1">
            <w:r w:rsidR="001E2459" w:rsidRPr="00F64647">
              <w:rPr>
                <w:rStyle w:val="Hipervnculo"/>
                <w:b/>
                <w:bCs/>
                <w:noProof/>
              </w:rPr>
              <w:t>4. Módulo vault.h — núcleo criptográfico y de datos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_Toc234137819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5</w:t>
            </w:r>
            <w:r w:rsidR="001E2459">
              <w:rPr>
                <w:noProof/>
              </w:rPr>
              <w:fldChar w:fldCharType="end"/>
            </w:r>
          </w:hyperlink>
        </w:p>
        <w:p w14:paraId="53BC59B5" w14:textId="494868F5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20" w:history="1">
            <w:r w:rsidR="001E2459" w:rsidRPr="00F64647">
              <w:rPr>
                <w:rStyle w:val="Hipervnculo"/>
                <w:b/>
                <w:bCs/>
                <w:noProof/>
              </w:rPr>
              <w:t>5. Módulos vault_csv.h y vault_hky.h — importación y exportación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_Toc234137820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7</w:t>
            </w:r>
            <w:r w:rsidR="001E2459">
              <w:rPr>
                <w:noProof/>
              </w:rPr>
              <w:fldChar w:fldCharType="end"/>
            </w:r>
          </w:hyperlink>
        </w:p>
        <w:p w14:paraId="7BCA607F" w14:textId="70C26A86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21" w:history="1">
            <w:r w:rsidR="001E2459" w:rsidRPr="00F64647">
              <w:rPr>
                <w:rStyle w:val="Hipervnculo"/>
                <w:b/>
                <w:bCs/>
                <w:noProof/>
              </w:rPr>
              <w:t>6. Canales de salida hacia el host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_Toc234137821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8</w:t>
            </w:r>
            <w:r w:rsidR="001E2459">
              <w:rPr>
                <w:noProof/>
              </w:rPr>
              <w:fldChar w:fldCharType="end"/>
            </w:r>
          </w:hyperlink>
        </w:p>
        <w:p w14:paraId="1DE4EFFC" w14:textId="02915634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22" w:history="1">
            <w:r w:rsidR="001E2459" w:rsidRPr="00F64647">
              <w:rPr>
                <w:rStyle w:val="Hipervnculo"/>
                <w:b/>
                <w:bCs/>
                <w:noProof/>
              </w:rPr>
              <w:t>7. Periféricos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_Toc234137822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9</w:t>
            </w:r>
            <w:r w:rsidR="001E2459">
              <w:rPr>
                <w:noProof/>
              </w:rPr>
              <w:fldChar w:fldCharType="end"/>
            </w:r>
          </w:hyperlink>
        </w:p>
        <w:p w14:paraId="72D75629" w14:textId="750F4883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23" w:history="1">
            <w:r w:rsidR="001E2459" w:rsidRPr="00F64647">
              <w:rPr>
                <w:rStyle w:val="Hipervnculo"/>
                <w:b/>
                <w:bCs/>
                <w:noProof/>
              </w:rPr>
              <w:t>8. Interfaz de usuario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_Toc234137823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10</w:t>
            </w:r>
            <w:r w:rsidR="001E2459">
              <w:rPr>
                <w:noProof/>
              </w:rPr>
              <w:fldChar w:fldCharType="end"/>
            </w:r>
          </w:hyperlink>
        </w:p>
        <w:p w14:paraId="4A1144E7" w14:textId="35C8B14B" w:rsidR="001E2459" w:rsidRDefault="00000000">
          <w:pPr>
            <w:pStyle w:val="TDC1"/>
            <w:tabs>
              <w:tab w:val="right" w:leader="dot" w:pos="9430"/>
            </w:tabs>
            <w:rPr>
              <w:noProof/>
            </w:rPr>
          </w:pPr>
          <w:hyperlink w:anchor="_Toc234137824" w:history="1">
            <w:r w:rsidR="001E2459" w:rsidRPr="00F64647">
              <w:rPr>
                <w:rStyle w:val="Hipervnculo"/>
                <w:b/>
                <w:bCs/>
                <w:noProof/>
              </w:rPr>
              <w:t>9. Notas de seguridad transversales</w:t>
            </w:r>
            <w:r w:rsidR="001E2459">
              <w:rPr>
                <w:noProof/>
              </w:rPr>
              <w:tab/>
            </w:r>
            <w:r w:rsidR="001E2459">
              <w:rPr>
                <w:noProof/>
              </w:rPr>
              <w:fldChar w:fldCharType="begin"/>
            </w:r>
            <w:r w:rsidR="001E2459">
              <w:rPr>
                <w:noProof/>
              </w:rPr>
              <w:instrText xml:space="preserve"> PAGEREF _Toc234137824 \h </w:instrText>
            </w:r>
            <w:r w:rsidR="001E2459">
              <w:rPr>
                <w:noProof/>
              </w:rPr>
            </w:r>
            <w:r w:rsidR="001E2459">
              <w:rPr>
                <w:noProof/>
              </w:rPr>
              <w:fldChar w:fldCharType="separate"/>
            </w:r>
            <w:r w:rsidR="001E2459">
              <w:rPr>
                <w:noProof/>
              </w:rPr>
              <w:t>11</w:t>
            </w:r>
            <w:r w:rsidR="001E2459">
              <w:rPr>
                <w:noProof/>
              </w:rPr>
              <w:fldChar w:fldCharType="end"/>
            </w:r>
          </w:hyperlink>
        </w:p>
        <w:p w14:paraId="138D1BE0" w14:textId="77777777" w:rsidR="001B663D" w:rsidRDefault="00000000">
          <w:r>
            <w:fldChar w:fldCharType="end"/>
          </w:r>
        </w:p>
      </w:sdtContent>
    </w:sdt>
    <w:p w14:paraId="27731E91" w14:textId="77777777" w:rsidR="001B663D" w:rsidRDefault="00000000">
      <w:r>
        <w:br w:type="page"/>
      </w:r>
    </w:p>
    <w:p w14:paraId="06687161" w14:textId="77777777" w:rsidR="001B663D" w:rsidRDefault="00000000">
      <w:pPr>
        <w:pStyle w:val="Ttulo1"/>
        <w:spacing w:before="320" w:after="140"/>
      </w:pPr>
      <w:bookmarkStart w:id="1" w:name="_Toc234137816"/>
      <w:r>
        <w:rPr>
          <w:b/>
          <w:bCs/>
          <w:color w:val="13293D"/>
          <w:sz w:val="30"/>
          <w:szCs w:val="30"/>
        </w:rPr>
        <w:lastRenderedPageBreak/>
        <w:t>1. Panorama general</w:t>
      </w:r>
      <w:bookmarkEnd w:id="1"/>
    </w:p>
    <w:p w14:paraId="6FD23B66" w14:textId="77777777" w:rsidR="001B663D" w:rsidRDefault="00000000">
      <w:pPr>
        <w:spacing w:after="120" w:line="276" w:lineRule="auto"/>
        <w:jc w:val="both"/>
      </w:pPr>
      <w:r>
        <w:rPr>
          <w:color w:val="222831"/>
          <w:sz w:val="21"/>
          <w:szCs w:val="21"/>
        </w:rPr>
        <w:t xml:space="preserve">Este documento describe la estructura interna del firmware de </w:t>
      </w:r>
      <w:proofErr w:type="spellStart"/>
      <w:r>
        <w:rPr>
          <w:color w:val="222831"/>
          <w:sz w:val="21"/>
          <w:szCs w:val="21"/>
        </w:rPr>
        <w:t>Huskey</w:t>
      </w:r>
      <w:proofErr w:type="spellEnd"/>
      <w:r>
        <w:rPr>
          <w:color w:val="222831"/>
          <w:sz w:val="21"/>
          <w:szCs w:val="21"/>
        </w:rPr>
        <w:t xml:space="preserve"> Pocket: cómo se organiza el código, qué hace cada módulo, y cuál es la interfaz pública de las funciones principales. Está pensado como referencia de desarrollo, complementaria al </w:t>
      </w:r>
      <w:proofErr w:type="spellStart"/>
      <w:r>
        <w:rPr>
          <w:color w:val="222831"/>
          <w:sz w:val="21"/>
          <w:szCs w:val="21"/>
        </w:rPr>
        <w:t>whitepaper</w:t>
      </w:r>
      <w:proofErr w:type="spellEnd"/>
      <w:r>
        <w:rPr>
          <w:color w:val="222831"/>
          <w:sz w:val="21"/>
          <w:szCs w:val="21"/>
        </w:rPr>
        <w:t xml:space="preserve"> de seguridad (que cubre el porqué de cada decisión). Aquí el foco es el cómo.</w:t>
      </w:r>
    </w:p>
    <w:p w14:paraId="6F3DBBDA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>El firmware es un proyecto Arduino/ESP-IDF para el ESP32-S3, escrito en C++ y organizado en archivos de cabecera (.h) que agrupan funcionalidad por dominio, más el sketch principal (.</w:t>
      </w:r>
      <w:proofErr w:type="spellStart"/>
      <w:r>
        <w:rPr>
          <w:color w:val="222831"/>
          <w:sz w:val="21"/>
          <w:szCs w:val="21"/>
        </w:rPr>
        <w:t>ino</w:t>
      </w:r>
      <w:proofErr w:type="spellEnd"/>
      <w:r>
        <w:rPr>
          <w:color w:val="222831"/>
          <w:sz w:val="21"/>
          <w:szCs w:val="21"/>
        </w:rPr>
        <w:t xml:space="preserve">) que orquesta el arranque y el bucle. La interfaz gráfica se construye con LVGL. El almacenamiento cifrado se apoya en </w:t>
      </w:r>
      <w:proofErr w:type="spellStart"/>
      <w:r>
        <w:rPr>
          <w:color w:val="222831"/>
          <w:sz w:val="21"/>
          <w:szCs w:val="21"/>
        </w:rPr>
        <w:t>mbedTLS</w:t>
      </w:r>
      <w:proofErr w:type="spellEnd"/>
      <w:r>
        <w:rPr>
          <w:color w:val="222831"/>
          <w:sz w:val="21"/>
          <w:szCs w:val="21"/>
        </w:rPr>
        <w:t xml:space="preserve">, NVS y </w:t>
      </w:r>
      <w:proofErr w:type="spellStart"/>
      <w:r>
        <w:rPr>
          <w:color w:val="222831"/>
          <w:sz w:val="21"/>
          <w:szCs w:val="21"/>
        </w:rPr>
        <w:t>LittleFS</w:t>
      </w:r>
      <w:proofErr w:type="spellEnd"/>
      <w:r>
        <w:rPr>
          <w:color w:val="222831"/>
          <w:sz w:val="21"/>
          <w:szCs w:val="21"/>
        </w:rPr>
        <w:t>.</w:t>
      </w:r>
    </w:p>
    <w:p w14:paraId="2E5C8784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Plataforma y dependencias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1B663D" w14:paraId="4FD56663" w14:textId="77777777">
        <w:trPr>
          <w:tblHeader/>
        </w:trPr>
        <w:tc>
          <w:tcPr>
            <w:tcW w:w="28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C7AD65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2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53B862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1B663D" w:rsidRPr="00612C7F" w14:paraId="0F481831" w14:textId="77777777">
        <w:tc>
          <w:tcPr>
            <w:tcW w:w="2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C5B53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MCU / placa</w:t>
            </w:r>
          </w:p>
        </w:tc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C4C861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r w:rsidRPr="001E2459">
              <w:rPr>
                <w:color w:val="222831"/>
                <w:sz w:val="18"/>
                <w:szCs w:val="18"/>
                <w:lang w:val="en-US"/>
              </w:rPr>
              <w:t xml:space="preserve">ESP32-S3 </w:t>
            </w:r>
            <w:proofErr w:type="spellStart"/>
            <w:r w:rsidRPr="001E2459">
              <w:rPr>
                <w:color w:val="222831"/>
                <w:sz w:val="18"/>
                <w:szCs w:val="18"/>
                <w:lang w:val="en-US"/>
              </w:rPr>
              <w:t>sobre</w:t>
            </w:r>
            <w:proofErr w:type="spellEnd"/>
            <w:r w:rsidRPr="001E2459">
              <w:rPr>
                <w:color w:val="22283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E2459">
              <w:rPr>
                <w:color w:val="222831"/>
                <w:sz w:val="18"/>
                <w:szCs w:val="18"/>
                <w:lang w:val="en-US"/>
              </w:rPr>
              <w:t>Waveshare</w:t>
            </w:r>
            <w:proofErr w:type="spellEnd"/>
            <w:r w:rsidRPr="001E2459">
              <w:rPr>
                <w:color w:val="222831"/>
                <w:sz w:val="18"/>
                <w:szCs w:val="18"/>
                <w:lang w:val="en-US"/>
              </w:rPr>
              <w:t xml:space="preserve"> ESP32-S3-Touch-LCD-2.8</w:t>
            </w:r>
          </w:p>
        </w:tc>
      </w:tr>
      <w:tr w:rsidR="001B663D" w14:paraId="3DE3E67A" w14:textId="77777777">
        <w:tc>
          <w:tcPr>
            <w:tcW w:w="2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D4D94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Framework</w:t>
            </w:r>
          </w:p>
        </w:tc>
        <w:tc>
          <w:tcPr>
            <w:tcW w:w="6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A16672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Arduino-ESP32 (núcleo 3.x)</w:t>
            </w:r>
          </w:p>
        </w:tc>
      </w:tr>
      <w:tr w:rsidR="001B663D" w14:paraId="076FB84F" w14:textId="77777777">
        <w:tc>
          <w:tcPr>
            <w:tcW w:w="2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0D9F99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Interfaz gráfica</w:t>
            </w:r>
          </w:p>
        </w:tc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B0A327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LVGL</w:t>
            </w:r>
          </w:p>
        </w:tc>
      </w:tr>
      <w:tr w:rsidR="001B663D" w:rsidRPr="00612C7F" w14:paraId="2E48B4D8" w14:textId="77777777">
        <w:tc>
          <w:tcPr>
            <w:tcW w:w="2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FE5775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Criptografía</w:t>
            </w:r>
          </w:p>
        </w:tc>
        <w:tc>
          <w:tcPr>
            <w:tcW w:w="6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6E1C84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color w:val="222831"/>
                <w:sz w:val="18"/>
                <w:szCs w:val="18"/>
                <w:lang w:val="en-US"/>
              </w:rPr>
              <w:t>mbedTLS</w:t>
            </w:r>
            <w:proofErr w:type="spellEnd"/>
            <w:r w:rsidRPr="001E2459">
              <w:rPr>
                <w:color w:val="222831"/>
                <w:sz w:val="18"/>
                <w:szCs w:val="18"/>
                <w:lang w:val="en-US"/>
              </w:rPr>
              <w:t xml:space="preserve"> (AES, PBKDF2, HMAC-SHA)</w:t>
            </w:r>
          </w:p>
        </w:tc>
      </w:tr>
      <w:tr w:rsidR="001B663D" w14:paraId="766C850A" w14:textId="77777777">
        <w:tc>
          <w:tcPr>
            <w:tcW w:w="2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4E817C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Almacenamiento</w:t>
            </w:r>
          </w:p>
        </w:tc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CA42AB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NVS (</w:t>
            </w:r>
            <w:proofErr w:type="spellStart"/>
            <w:r>
              <w:rPr>
                <w:color w:val="222831"/>
                <w:sz w:val="18"/>
                <w:szCs w:val="18"/>
              </w:rPr>
              <w:t>Preferences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) + </w:t>
            </w:r>
            <w:proofErr w:type="spellStart"/>
            <w:r>
              <w:rPr>
                <w:color w:val="222831"/>
                <w:sz w:val="18"/>
                <w:szCs w:val="18"/>
              </w:rPr>
              <w:t>LittleFS</w:t>
            </w:r>
            <w:proofErr w:type="spellEnd"/>
          </w:p>
        </w:tc>
      </w:tr>
      <w:tr w:rsidR="001B663D" w14:paraId="5AE66765" w14:textId="77777777">
        <w:tc>
          <w:tcPr>
            <w:tcW w:w="2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38D8A1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Bluetooth</w:t>
            </w:r>
          </w:p>
        </w:tc>
        <w:tc>
          <w:tcPr>
            <w:tcW w:w="6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DB6609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NimBLE</w:t>
            </w:r>
            <w:proofErr w:type="spellEnd"/>
            <w:r>
              <w:rPr>
                <w:color w:val="222831"/>
                <w:sz w:val="18"/>
                <w:szCs w:val="18"/>
              </w:rPr>
              <w:t>-Arduino 2.x (perfil HID de teclado)</w:t>
            </w:r>
          </w:p>
        </w:tc>
      </w:tr>
      <w:tr w:rsidR="001B663D" w14:paraId="6B7F4C8A" w14:textId="77777777">
        <w:tc>
          <w:tcPr>
            <w:tcW w:w="2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197EE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USB</w:t>
            </w:r>
          </w:p>
        </w:tc>
        <w:tc>
          <w:tcPr>
            <w:tcW w:w="6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2675BA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TinyUSB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(HID nativo y almacenamiento masivo)</w:t>
            </w:r>
          </w:p>
        </w:tc>
      </w:tr>
      <w:tr w:rsidR="001B663D" w:rsidRPr="00612C7F" w14:paraId="7243827B" w14:textId="77777777">
        <w:tc>
          <w:tcPr>
            <w:tcW w:w="2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84099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Sensores</w:t>
            </w:r>
          </w:p>
        </w:tc>
        <w:tc>
          <w:tcPr>
            <w:tcW w:w="6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C2E7CE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r w:rsidRPr="001E2459">
              <w:rPr>
                <w:color w:val="222831"/>
                <w:sz w:val="18"/>
                <w:szCs w:val="18"/>
                <w:lang w:val="en-US"/>
              </w:rPr>
              <w:t xml:space="preserve">RTC PCF85063ATL, IMU QMI8658C (bus I2C </w:t>
            </w:r>
            <w:proofErr w:type="spellStart"/>
            <w:r w:rsidRPr="001E2459">
              <w:rPr>
                <w:color w:val="222831"/>
                <w:sz w:val="18"/>
                <w:szCs w:val="18"/>
                <w:lang w:val="en-US"/>
              </w:rPr>
              <w:t>compartido</w:t>
            </w:r>
            <w:proofErr w:type="spellEnd"/>
            <w:r w:rsidRPr="001E2459">
              <w:rPr>
                <w:color w:val="222831"/>
                <w:sz w:val="18"/>
                <w:szCs w:val="18"/>
                <w:lang w:val="en-US"/>
              </w:rPr>
              <w:t>)</w:t>
            </w:r>
          </w:p>
        </w:tc>
      </w:tr>
    </w:tbl>
    <w:p w14:paraId="22F18ED0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Constantes globales de referencia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00"/>
      </w:tblGrid>
      <w:tr w:rsidR="001B663D" w14:paraId="1A79435D" w14:textId="77777777">
        <w:trPr>
          <w:tblHeader/>
        </w:trPr>
        <w:tc>
          <w:tcPr>
            <w:tcW w:w="3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008B38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Constante</w:t>
            </w:r>
          </w:p>
        </w:tc>
        <w:tc>
          <w:tcPr>
            <w:tcW w:w="5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E9AC06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Valor y significado</w:t>
            </w:r>
          </w:p>
        </w:tc>
      </w:tr>
      <w:tr w:rsidR="001B663D" w14:paraId="08C50393" w14:textId="77777777">
        <w:tc>
          <w:tcPr>
            <w:tcW w:w="3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A10D1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PIN_DIGITS</w:t>
            </w:r>
          </w:p>
        </w:tc>
        <w:tc>
          <w:tcPr>
            <w:tcW w:w="5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03E716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6 — longitud del PIN</w:t>
            </w:r>
          </w:p>
        </w:tc>
      </w:tr>
      <w:tr w:rsidR="001B663D" w14:paraId="0AF883E0" w14:textId="77777777">
        <w:tc>
          <w:tcPr>
            <w:tcW w:w="3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26C3F2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VAULT_PBKDF2_ITERATIONS</w:t>
            </w:r>
          </w:p>
        </w:tc>
        <w:tc>
          <w:tcPr>
            <w:tcW w:w="5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37CE77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50 000 — iteraciones PBKDF2 del PIN del dispositivo</w:t>
            </w:r>
          </w:p>
        </w:tc>
      </w:tr>
      <w:tr w:rsidR="001B663D" w14:paraId="060EE1C9" w14:textId="77777777">
        <w:tc>
          <w:tcPr>
            <w:tcW w:w="3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E7D747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HKY_ITERATIONS</w:t>
            </w:r>
          </w:p>
        </w:tc>
        <w:tc>
          <w:tcPr>
            <w:tcW w:w="5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3AB3C2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100 000 — iteraciones PBKDF2 de la exportación cifrada</w:t>
            </w:r>
          </w:p>
        </w:tc>
      </w:tr>
      <w:tr w:rsidR="001B663D" w14:paraId="7690F4BB" w14:textId="77777777">
        <w:tc>
          <w:tcPr>
            <w:tcW w:w="3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F89A5D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VAULT_SALT_LEN</w:t>
            </w:r>
          </w:p>
        </w:tc>
        <w:tc>
          <w:tcPr>
            <w:tcW w:w="5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469A0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16 — bytes de </w:t>
            </w:r>
            <w:proofErr w:type="spellStart"/>
            <w:r>
              <w:rPr>
                <w:color w:val="222831"/>
                <w:sz w:val="18"/>
                <w:szCs w:val="18"/>
              </w:rPr>
              <w:t>salt</w:t>
            </w:r>
            <w:proofErr w:type="spellEnd"/>
          </w:p>
        </w:tc>
      </w:tr>
      <w:tr w:rsidR="001B663D" w14:paraId="39A7AAAA" w14:textId="77777777">
        <w:tc>
          <w:tcPr>
            <w:tcW w:w="3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09AEA2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VAULT_FIELD_LEN</w:t>
            </w:r>
          </w:p>
        </w:tc>
        <w:tc>
          <w:tcPr>
            <w:tcW w:w="5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D4AB4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64 — tamaño máximo de nombre, usuario, contraseña y secreto</w:t>
            </w:r>
          </w:p>
        </w:tc>
      </w:tr>
      <w:tr w:rsidR="001B663D" w14:paraId="4EA2B129" w14:textId="77777777">
        <w:tc>
          <w:tcPr>
            <w:tcW w:w="3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4B1C56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VAULT_NOTES_LEN</w:t>
            </w:r>
          </w:p>
        </w:tc>
        <w:tc>
          <w:tcPr>
            <w:tcW w:w="5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8B149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128 — tamaño máximo de las notas</w:t>
            </w:r>
          </w:p>
        </w:tc>
      </w:tr>
      <w:tr w:rsidR="001B663D" w14:paraId="71ACD53A" w14:textId="77777777">
        <w:tc>
          <w:tcPr>
            <w:tcW w:w="3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7361D6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VAULT_MAX_ENTRIES</w:t>
            </w:r>
          </w:p>
        </w:tc>
        <w:tc>
          <w:tcPr>
            <w:tcW w:w="5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7D36D2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3500 — entradas máximas del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</w:p>
        </w:tc>
      </w:tr>
      <w:tr w:rsidR="001B663D" w14:paraId="01591B54" w14:textId="77777777">
        <w:tc>
          <w:tcPr>
            <w:tcW w:w="3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7D0217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VAULT_MAX_CATS</w:t>
            </w:r>
          </w:p>
        </w:tc>
        <w:tc>
          <w:tcPr>
            <w:tcW w:w="5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C5F51C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16 — categorías máximas</w:t>
            </w:r>
          </w:p>
        </w:tc>
      </w:tr>
    </w:tbl>
    <w:p w14:paraId="0E7A3180" w14:textId="77777777" w:rsidR="00612C7F" w:rsidRDefault="00612C7F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  <w:bookmarkStart w:id="2" w:name="_Toc234137817"/>
    </w:p>
    <w:p w14:paraId="57CB5624" w14:textId="77777777" w:rsidR="00612C7F" w:rsidRDefault="00612C7F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</w:p>
    <w:p w14:paraId="5FE0C135" w14:textId="77777777" w:rsidR="00612C7F" w:rsidRDefault="00612C7F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</w:p>
    <w:p w14:paraId="41355E88" w14:textId="77777777" w:rsidR="00612C7F" w:rsidRDefault="00612C7F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</w:p>
    <w:p w14:paraId="527A0536" w14:textId="4C610624" w:rsidR="001B663D" w:rsidRDefault="00000000">
      <w:pPr>
        <w:pStyle w:val="Ttulo1"/>
        <w:spacing w:before="320" w:after="140"/>
      </w:pPr>
      <w:r>
        <w:rPr>
          <w:b/>
          <w:bCs/>
          <w:color w:val="13293D"/>
          <w:sz w:val="30"/>
          <w:szCs w:val="30"/>
        </w:rPr>
        <w:lastRenderedPageBreak/>
        <w:t>2. Organización del código</w:t>
      </w:r>
      <w:bookmarkEnd w:id="2"/>
    </w:p>
    <w:p w14:paraId="2E26BC17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El código se agrupa en cuatro capas conceptuales. Un mismo archivo puede pertenecer a una sola capa; </w:t>
      </w:r>
      <w:proofErr w:type="gramStart"/>
      <w:r>
        <w:rPr>
          <w:color w:val="222831"/>
          <w:sz w:val="21"/>
          <w:szCs w:val="21"/>
        </w:rPr>
        <w:t>el .</w:t>
      </w:r>
      <w:proofErr w:type="spellStart"/>
      <w:r>
        <w:rPr>
          <w:color w:val="222831"/>
          <w:sz w:val="21"/>
          <w:szCs w:val="21"/>
        </w:rPr>
        <w:t>ino</w:t>
      </w:r>
      <w:proofErr w:type="spellEnd"/>
      <w:proofErr w:type="gramEnd"/>
      <w:r>
        <w:rPr>
          <w:color w:val="222831"/>
          <w:sz w:val="21"/>
          <w:szCs w:val="21"/>
        </w:rPr>
        <w:t xml:space="preserve"> las conecta.</w:t>
      </w:r>
    </w:p>
    <w:p w14:paraId="1F0A8AA3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Capa de núcleo y datos</w:t>
      </w:r>
    </w:p>
    <w:p w14:paraId="72753F3E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password_manager.ino</w:t>
      </w:r>
      <w:proofErr w:type="spellEnd"/>
      <w:r>
        <w:rPr>
          <w:color w:val="222831"/>
          <w:sz w:val="21"/>
          <w:szCs w:val="21"/>
        </w:rPr>
        <w:t xml:space="preserve"> — punto de entrada: </w:t>
      </w:r>
      <w:proofErr w:type="spellStart"/>
      <w:proofErr w:type="gramStart"/>
      <w:r>
        <w:rPr>
          <w:color w:val="222831"/>
          <w:sz w:val="21"/>
          <w:szCs w:val="21"/>
        </w:rPr>
        <w:t>setup</w:t>
      </w:r>
      <w:proofErr w:type="spellEnd"/>
      <w:r>
        <w:rPr>
          <w:color w:val="222831"/>
          <w:sz w:val="21"/>
          <w:szCs w:val="21"/>
        </w:rPr>
        <w:t>(</w:t>
      </w:r>
      <w:proofErr w:type="gramEnd"/>
      <w:r>
        <w:rPr>
          <w:color w:val="222831"/>
          <w:sz w:val="21"/>
          <w:szCs w:val="21"/>
        </w:rPr>
        <w:t xml:space="preserve">) y </w:t>
      </w:r>
      <w:proofErr w:type="spellStart"/>
      <w:r>
        <w:rPr>
          <w:color w:val="222831"/>
          <w:sz w:val="21"/>
          <w:szCs w:val="21"/>
        </w:rPr>
        <w:t>loop</w:t>
      </w:r>
      <w:proofErr w:type="spellEnd"/>
      <w:r>
        <w:rPr>
          <w:color w:val="222831"/>
          <w:sz w:val="21"/>
          <w:szCs w:val="21"/>
        </w:rPr>
        <w:t xml:space="preserve">(). Decide el modo de arranque (normal o almacenamiento USB), inicializa hardware y periféricos, y despacha los </w:t>
      </w:r>
      <w:proofErr w:type="spellStart"/>
      <w:r>
        <w:rPr>
          <w:color w:val="222831"/>
          <w:sz w:val="21"/>
          <w:szCs w:val="21"/>
        </w:rPr>
        <w:t>ticks</w:t>
      </w:r>
      <w:proofErr w:type="spellEnd"/>
      <w:r>
        <w:rPr>
          <w:color w:val="222831"/>
          <w:sz w:val="21"/>
          <w:szCs w:val="21"/>
        </w:rPr>
        <w:t xml:space="preserve"> de fondo (</w:t>
      </w:r>
      <w:proofErr w:type="spellStart"/>
      <w:r>
        <w:rPr>
          <w:color w:val="222831"/>
          <w:sz w:val="21"/>
          <w:szCs w:val="21"/>
        </w:rPr>
        <w:t>Snatch</w:t>
      </w:r>
      <w:proofErr w:type="spellEnd"/>
      <w:r>
        <w:rPr>
          <w:color w:val="222831"/>
          <w:sz w:val="21"/>
          <w:szCs w:val="21"/>
        </w:rPr>
        <w:t xml:space="preserve"> </w:t>
      </w:r>
      <w:proofErr w:type="spellStart"/>
      <w:r>
        <w:rPr>
          <w:color w:val="222831"/>
          <w:sz w:val="21"/>
          <w:szCs w:val="21"/>
        </w:rPr>
        <w:t>Lock</w:t>
      </w:r>
      <w:proofErr w:type="spellEnd"/>
      <w:r>
        <w:rPr>
          <w:color w:val="222831"/>
          <w:sz w:val="21"/>
          <w:szCs w:val="21"/>
        </w:rPr>
        <w:t>, autobloqueo).</w:t>
      </w:r>
    </w:p>
    <w:p w14:paraId="170817ED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vault.h</w:t>
      </w:r>
      <w:proofErr w:type="spellEnd"/>
      <w:r>
        <w:rPr>
          <w:color w:val="222831"/>
          <w:sz w:val="21"/>
          <w:szCs w:val="21"/>
        </w:rPr>
        <w:t xml:space="preserve"> — el corazón del sistema: cifrado, derivación de clave, verificación de PIN, PIN señuelo, FRP, Modo perdido, categorías, TOTP, generación de contraseñas y toda la API de lectura/escritura del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>.</w:t>
      </w:r>
    </w:p>
    <w:p w14:paraId="2C8A8FE1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vault_csv.h</w:t>
      </w:r>
      <w:proofErr w:type="spellEnd"/>
      <w:r>
        <w:rPr>
          <w:color w:val="222831"/>
          <w:sz w:val="21"/>
          <w:szCs w:val="21"/>
        </w:rPr>
        <w:t xml:space="preserve"> — exportación e importación en CSV (formato propio y de navegadores), con analizador RFC 4180 e importación incremental.</w:t>
      </w:r>
    </w:p>
    <w:p w14:paraId="5ABE67BB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vault_hky.h</w:t>
      </w:r>
      <w:proofErr w:type="spellEnd"/>
      <w:r>
        <w:rPr>
          <w:color w:val="222831"/>
          <w:sz w:val="21"/>
          <w:szCs w:val="21"/>
        </w:rPr>
        <w:t xml:space="preserve"> — exportación e importación cifrada (</w:t>
      </w:r>
      <w:proofErr w:type="gramStart"/>
      <w:r>
        <w:rPr>
          <w:color w:val="222831"/>
          <w:sz w:val="21"/>
          <w:szCs w:val="21"/>
        </w:rPr>
        <w:t>contenedor .</w:t>
      </w:r>
      <w:proofErr w:type="spellStart"/>
      <w:r>
        <w:rPr>
          <w:color w:val="222831"/>
          <w:sz w:val="21"/>
          <w:szCs w:val="21"/>
        </w:rPr>
        <w:t>hky</w:t>
      </w:r>
      <w:proofErr w:type="spellEnd"/>
      <w:proofErr w:type="gramEnd"/>
      <w:r>
        <w:rPr>
          <w:color w:val="222831"/>
          <w:sz w:val="21"/>
          <w:szCs w:val="21"/>
        </w:rPr>
        <w:t xml:space="preserve">) en </w:t>
      </w:r>
      <w:proofErr w:type="spellStart"/>
      <w:r>
        <w:rPr>
          <w:color w:val="222831"/>
          <w:sz w:val="21"/>
          <w:szCs w:val="21"/>
        </w:rPr>
        <w:t>streaming</w:t>
      </w:r>
      <w:proofErr w:type="spellEnd"/>
      <w:r>
        <w:rPr>
          <w:color w:val="222831"/>
          <w:sz w:val="21"/>
          <w:szCs w:val="21"/>
        </w:rPr>
        <w:t>, apoyada en el mismo analizador CSV.</w:t>
      </w:r>
    </w:p>
    <w:p w14:paraId="559E453A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Capa de periféricos</w:t>
      </w:r>
    </w:p>
    <w:p w14:paraId="33D2A92C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rtc_manager.h</w:t>
      </w:r>
      <w:proofErr w:type="spellEnd"/>
      <w:r>
        <w:rPr>
          <w:color w:val="222831"/>
          <w:sz w:val="21"/>
          <w:szCs w:val="21"/>
        </w:rPr>
        <w:t xml:space="preserve"> — reloj de tiempo real dedicado (PCF85063ATL).</w:t>
      </w:r>
    </w:p>
    <w:p w14:paraId="33B0D46D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snatch_lock.h</w:t>
      </w:r>
      <w:proofErr w:type="spellEnd"/>
      <w:r>
        <w:rPr>
          <w:color w:val="222831"/>
          <w:sz w:val="21"/>
          <w:szCs w:val="21"/>
        </w:rPr>
        <w:t xml:space="preserve"> — Bloqueo por arrebato mediante el IMU (QMI8658C).</w:t>
      </w:r>
    </w:p>
    <w:p w14:paraId="21D23277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sd_manager.h</w:t>
      </w:r>
      <w:proofErr w:type="spellEnd"/>
      <w:r>
        <w:rPr>
          <w:color w:val="222831"/>
          <w:sz w:val="21"/>
          <w:szCs w:val="21"/>
        </w:rPr>
        <w:t xml:space="preserve"> — montaje de la tarjeta SD, lectura de líneas, borrado seguro y utilidades de archivo.</w:t>
      </w:r>
    </w:p>
    <w:p w14:paraId="17E6C30B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battery_manager.h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power_manager.h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vibro_manager.h</w:t>
      </w:r>
      <w:proofErr w:type="spellEnd"/>
      <w:r>
        <w:rPr>
          <w:color w:val="222831"/>
          <w:sz w:val="21"/>
          <w:szCs w:val="21"/>
        </w:rPr>
        <w:t xml:space="preserve"> — batería, gestión de energía/Deep </w:t>
      </w:r>
      <w:proofErr w:type="spellStart"/>
      <w:r>
        <w:rPr>
          <w:color w:val="222831"/>
          <w:sz w:val="21"/>
          <w:szCs w:val="21"/>
        </w:rPr>
        <w:t>Sleep</w:t>
      </w:r>
      <w:proofErr w:type="spellEnd"/>
      <w:r>
        <w:rPr>
          <w:color w:val="222831"/>
          <w:sz w:val="21"/>
          <w:szCs w:val="21"/>
        </w:rPr>
        <w:t xml:space="preserve"> y </w:t>
      </w:r>
      <w:proofErr w:type="spellStart"/>
      <w:r>
        <w:rPr>
          <w:color w:val="222831"/>
          <w:sz w:val="21"/>
          <w:szCs w:val="21"/>
        </w:rPr>
        <w:t>feedback</w:t>
      </w:r>
      <w:proofErr w:type="spellEnd"/>
      <w:r>
        <w:rPr>
          <w:color w:val="222831"/>
          <w:sz w:val="21"/>
          <w:szCs w:val="21"/>
        </w:rPr>
        <w:t xml:space="preserve"> háptico.</w:t>
      </w:r>
    </w:p>
    <w:p w14:paraId="0AD53F3C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>Display_ST</w:t>
      </w:r>
      <w:proofErr w:type="gramStart"/>
      <w:r>
        <w:rPr>
          <w:color w:val="222831"/>
          <w:sz w:val="21"/>
          <w:szCs w:val="21"/>
        </w:rPr>
        <w:t>7789.*</w:t>
      </w:r>
      <w:proofErr w:type="gramEnd"/>
      <w:r>
        <w:rPr>
          <w:color w:val="222831"/>
          <w:sz w:val="21"/>
          <w:szCs w:val="21"/>
        </w:rPr>
        <w:t>, Touch_CST328.* — controladores de pantalla y táctil.</w:t>
      </w:r>
    </w:p>
    <w:p w14:paraId="31E7AA27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Capa de entrada/salida hacia el host</w:t>
      </w:r>
    </w:p>
    <w:p w14:paraId="1F776D57" w14:textId="77777777" w:rsidR="001B663D" w:rsidRPr="001E2459" w:rsidRDefault="00000000">
      <w:pPr>
        <w:pStyle w:val="Prrafodelista"/>
        <w:numPr>
          <w:ilvl w:val="0"/>
          <w:numId w:val="2"/>
        </w:numPr>
        <w:spacing w:after="60" w:line="268" w:lineRule="auto"/>
        <w:rPr>
          <w:lang w:val="en-US"/>
        </w:rPr>
      </w:pPr>
      <w:proofErr w:type="spellStart"/>
      <w:r w:rsidRPr="001E2459">
        <w:rPr>
          <w:color w:val="222831"/>
          <w:sz w:val="21"/>
          <w:szCs w:val="21"/>
          <w:lang w:val="en-US"/>
        </w:rPr>
        <w:t>ble_keyboard_manager.h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— </w:t>
      </w:r>
      <w:proofErr w:type="spellStart"/>
      <w:r w:rsidRPr="001E2459">
        <w:rPr>
          <w:color w:val="222831"/>
          <w:sz w:val="21"/>
          <w:szCs w:val="21"/>
          <w:lang w:val="en-US"/>
        </w:rPr>
        <w:t>teclado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HID </w:t>
      </w:r>
      <w:proofErr w:type="spellStart"/>
      <w:r w:rsidRPr="001E2459">
        <w:rPr>
          <w:color w:val="222831"/>
          <w:sz w:val="21"/>
          <w:szCs w:val="21"/>
          <w:lang w:val="en-US"/>
        </w:rPr>
        <w:t>por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Bluetooth (</w:t>
      </w:r>
      <w:proofErr w:type="spellStart"/>
      <w:r w:rsidRPr="001E2459">
        <w:rPr>
          <w:color w:val="222831"/>
          <w:sz w:val="21"/>
          <w:szCs w:val="21"/>
          <w:lang w:val="en-US"/>
        </w:rPr>
        <w:t>NimBLE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) y </w:t>
      </w:r>
      <w:proofErr w:type="spellStart"/>
      <w:r w:rsidRPr="001E2459">
        <w:rPr>
          <w:color w:val="222831"/>
          <w:sz w:val="21"/>
          <w:szCs w:val="21"/>
          <w:lang w:val="en-US"/>
        </w:rPr>
        <w:t>emparejamiento</w:t>
      </w:r>
      <w:proofErr w:type="spellEnd"/>
      <w:r w:rsidRPr="001E2459">
        <w:rPr>
          <w:color w:val="222831"/>
          <w:sz w:val="21"/>
          <w:szCs w:val="21"/>
          <w:lang w:val="en-US"/>
        </w:rPr>
        <w:t>.</w:t>
      </w:r>
    </w:p>
    <w:p w14:paraId="43AA6DE9" w14:textId="77777777" w:rsidR="001B663D" w:rsidRPr="001E2459" w:rsidRDefault="00000000">
      <w:pPr>
        <w:pStyle w:val="Prrafodelista"/>
        <w:numPr>
          <w:ilvl w:val="0"/>
          <w:numId w:val="2"/>
        </w:numPr>
        <w:spacing w:after="60" w:line="268" w:lineRule="auto"/>
        <w:rPr>
          <w:lang w:val="en-US"/>
        </w:rPr>
      </w:pPr>
      <w:proofErr w:type="spellStart"/>
      <w:r w:rsidRPr="001E2459">
        <w:rPr>
          <w:color w:val="222831"/>
          <w:sz w:val="21"/>
          <w:szCs w:val="21"/>
          <w:lang w:val="en-US"/>
        </w:rPr>
        <w:t>usb_keyboard_manager.h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— </w:t>
      </w:r>
      <w:proofErr w:type="spellStart"/>
      <w:r w:rsidRPr="001E2459">
        <w:rPr>
          <w:color w:val="222831"/>
          <w:sz w:val="21"/>
          <w:szCs w:val="21"/>
          <w:lang w:val="en-US"/>
        </w:rPr>
        <w:t>teclado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HID </w:t>
      </w:r>
      <w:proofErr w:type="spellStart"/>
      <w:r w:rsidRPr="001E2459">
        <w:rPr>
          <w:color w:val="222831"/>
          <w:sz w:val="21"/>
          <w:szCs w:val="21"/>
          <w:lang w:val="en-US"/>
        </w:rPr>
        <w:t>por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USB </w:t>
      </w:r>
      <w:proofErr w:type="spellStart"/>
      <w:r w:rsidRPr="001E2459">
        <w:rPr>
          <w:color w:val="222831"/>
          <w:sz w:val="21"/>
          <w:szCs w:val="21"/>
          <w:lang w:val="en-US"/>
        </w:rPr>
        <w:t>nativo</w:t>
      </w:r>
      <w:proofErr w:type="spellEnd"/>
      <w:r w:rsidRPr="001E2459">
        <w:rPr>
          <w:color w:val="222831"/>
          <w:sz w:val="21"/>
          <w:szCs w:val="21"/>
          <w:lang w:val="en-US"/>
        </w:rPr>
        <w:t>.</w:t>
      </w:r>
    </w:p>
    <w:p w14:paraId="7C474C2C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usb_msc_manager.h</w:t>
      </w:r>
      <w:proofErr w:type="spellEnd"/>
      <w:r>
        <w:rPr>
          <w:color w:val="222831"/>
          <w:sz w:val="21"/>
          <w:szCs w:val="21"/>
        </w:rPr>
        <w:t xml:space="preserve"> — modo de almacenamiento masivo USB (expone la SD al PC).</w:t>
      </w:r>
    </w:p>
    <w:p w14:paraId="56422D98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kb_manager.h</w:t>
      </w:r>
      <w:proofErr w:type="spellEnd"/>
      <w:r>
        <w:rPr>
          <w:color w:val="222831"/>
          <w:sz w:val="21"/>
          <w:szCs w:val="21"/>
        </w:rPr>
        <w:t xml:space="preserve"> — capa de abstracción que enruta el tecleado al canal activo (BLE o USB).</w:t>
      </w:r>
    </w:p>
    <w:p w14:paraId="43DBF291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Capa de interfaz de usuario</w:t>
      </w:r>
    </w:p>
    <w:p w14:paraId="67F5700D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pin_screen.h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lock_screen.h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onboarding.h</w:t>
      </w:r>
      <w:proofErr w:type="spellEnd"/>
      <w:r>
        <w:rPr>
          <w:color w:val="222831"/>
          <w:sz w:val="21"/>
          <w:szCs w:val="21"/>
        </w:rPr>
        <w:t xml:space="preserve"> — pantallas de bloqueo, PIN y configuración inicial.</w:t>
      </w:r>
    </w:p>
    <w:p w14:paraId="4DD89896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ui_main.h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ui_list.h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ui_forms.h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ui_settings.h</w:t>
      </w:r>
      <w:proofErr w:type="spellEnd"/>
      <w:r>
        <w:rPr>
          <w:color w:val="222831"/>
          <w:sz w:val="21"/>
          <w:szCs w:val="21"/>
        </w:rPr>
        <w:t xml:space="preserve"> — pantalla principal, lista de entradas, formularios y ajustes.</w:t>
      </w:r>
    </w:p>
    <w:p w14:paraId="0962819F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ui_generator.h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ui_qr.h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ui_statusbar.h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power_ui.h</w:t>
      </w:r>
      <w:proofErr w:type="spellEnd"/>
      <w:r>
        <w:rPr>
          <w:color w:val="222831"/>
          <w:sz w:val="21"/>
          <w:szCs w:val="21"/>
        </w:rPr>
        <w:t xml:space="preserve"> — generador de contraseñas, códigos QR, barra de estado e interfaz de energía.</w:t>
      </w:r>
    </w:p>
    <w:p w14:paraId="23135D0C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custom_kb.h</w:t>
      </w:r>
      <w:proofErr w:type="spellEnd"/>
      <w:r>
        <w:rPr>
          <w:color w:val="222831"/>
          <w:sz w:val="21"/>
          <w:szCs w:val="21"/>
        </w:rPr>
        <w:t>, custom_kb_t9.h — teclados en pantalla (completo y T9).</w:t>
      </w:r>
    </w:p>
    <w:p w14:paraId="38E5563F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 xml:space="preserve">i18n.h, </w:t>
      </w:r>
      <w:proofErr w:type="spellStart"/>
      <w:r>
        <w:rPr>
          <w:color w:val="222831"/>
          <w:sz w:val="21"/>
          <w:szCs w:val="21"/>
        </w:rPr>
        <w:t>colors.h</w:t>
      </w:r>
      <w:proofErr w:type="spellEnd"/>
      <w:r>
        <w:rPr>
          <w:color w:val="222831"/>
          <w:sz w:val="21"/>
          <w:szCs w:val="21"/>
        </w:rPr>
        <w:t xml:space="preserve">, </w:t>
      </w:r>
      <w:proofErr w:type="spellStart"/>
      <w:r>
        <w:rPr>
          <w:color w:val="222831"/>
          <w:sz w:val="21"/>
          <w:szCs w:val="21"/>
        </w:rPr>
        <w:t>fonts.h</w:t>
      </w:r>
      <w:proofErr w:type="spellEnd"/>
      <w:r>
        <w:rPr>
          <w:color w:val="222831"/>
          <w:sz w:val="21"/>
          <w:szCs w:val="21"/>
        </w:rPr>
        <w:t xml:space="preserve"> — internacionalización (ES/EN), paleta de temas y fuentes.</w:t>
      </w:r>
    </w:p>
    <w:p w14:paraId="1B66AC4A" w14:textId="77777777" w:rsidR="00612C7F" w:rsidRDefault="00612C7F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  <w:bookmarkStart w:id="3" w:name="_Toc234137818"/>
    </w:p>
    <w:p w14:paraId="20F7B637" w14:textId="77777777" w:rsidR="00612C7F" w:rsidRDefault="00612C7F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</w:p>
    <w:p w14:paraId="512A9444" w14:textId="4CEC514C" w:rsidR="001B663D" w:rsidRDefault="00000000">
      <w:pPr>
        <w:pStyle w:val="Ttulo1"/>
        <w:spacing w:before="320" w:after="140"/>
      </w:pPr>
      <w:r>
        <w:rPr>
          <w:b/>
          <w:bCs/>
          <w:color w:val="13293D"/>
          <w:sz w:val="30"/>
          <w:szCs w:val="30"/>
        </w:rPr>
        <w:lastRenderedPageBreak/>
        <w:t>3. Ciclo de vida de la aplicación</w:t>
      </w:r>
      <w:bookmarkEnd w:id="3"/>
    </w:p>
    <w:p w14:paraId="6986C553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Arranque (</w:t>
      </w:r>
      <w:proofErr w:type="spellStart"/>
      <w:r>
        <w:rPr>
          <w:b/>
          <w:bCs/>
          <w:color w:val="0E7C66"/>
          <w:sz w:val="24"/>
          <w:szCs w:val="24"/>
        </w:rPr>
        <w:t>setup</w:t>
      </w:r>
      <w:proofErr w:type="spellEnd"/>
      <w:r>
        <w:rPr>
          <w:b/>
          <w:bCs/>
          <w:color w:val="0E7C66"/>
          <w:sz w:val="24"/>
          <w:szCs w:val="24"/>
        </w:rPr>
        <w:t>)</w:t>
      </w:r>
    </w:p>
    <w:p w14:paraId="724CEC13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El arranque decide primero si el dispositivo debe iniciar en modo de almacenamiento USB. Esa decisión se toma antes de cargar 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 xml:space="preserve"> o cualquier otra funcionalidad, leyendo una bandera persistente:</w:t>
      </w:r>
    </w:p>
    <w:p w14:paraId="0C097676" w14:textId="77777777" w:rsidR="001B663D" w:rsidRDefault="00000000">
      <w:pPr>
        <w:pBdr>
          <w:left w:val="single" w:sz="16" w:space="10" w:color="0E7C66"/>
        </w:pBdr>
        <w:shd w:val="clear" w:color="auto" w:fill="F3F4F6"/>
        <w:spacing w:before="40" w:after="120"/>
        <w:ind w:left="120"/>
      </w:pPr>
      <w:proofErr w:type="spellStart"/>
      <w:r>
        <w:rPr>
          <w:rFonts w:ascii="Consolas" w:eastAsia="Consolas" w:hAnsi="Consolas" w:cs="Consolas"/>
          <w:color w:val="1A1A2E"/>
          <w:sz w:val="18"/>
          <w:szCs w:val="18"/>
        </w:rPr>
        <w:t>if</w:t>
      </w:r>
      <w:proofErr w:type="spellEnd"/>
      <w:r>
        <w:rPr>
          <w:rFonts w:ascii="Consolas" w:eastAsia="Consolas" w:hAnsi="Consolas" w:cs="Consolas"/>
          <w:color w:val="1A1A2E"/>
          <w:sz w:val="18"/>
          <w:szCs w:val="18"/>
        </w:rPr>
        <w:t xml:space="preserve"> (</w:t>
      </w:r>
      <w:proofErr w:type="spellStart"/>
      <w:r>
        <w:rPr>
          <w:rFonts w:ascii="Consolas" w:eastAsia="Consolas" w:hAnsi="Consolas" w:cs="Consolas"/>
          <w:color w:val="1A1A2E"/>
          <w:sz w:val="18"/>
          <w:szCs w:val="18"/>
        </w:rPr>
        <w:t>vault_get_usb_msc_</w:t>
      </w:r>
      <w:proofErr w:type="gramStart"/>
      <w:r>
        <w:rPr>
          <w:rFonts w:ascii="Consolas" w:eastAsia="Consolas" w:hAnsi="Consolas" w:cs="Consolas"/>
          <w:color w:val="1A1A2E"/>
          <w:sz w:val="18"/>
          <w:szCs w:val="18"/>
        </w:rPr>
        <w:t>mode</w:t>
      </w:r>
      <w:proofErr w:type="spellEnd"/>
      <w:r>
        <w:rPr>
          <w:rFonts w:ascii="Consolas" w:eastAsia="Consolas" w:hAnsi="Consolas" w:cs="Consolas"/>
          <w:color w:val="1A1A2E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1A1A2E"/>
          <w:sz w:val="18"/>
          <w:szCs w:val="18"/>
        </w:rPr>
        <w:t xml:space="preserve">)) {     // Inicializa LVGL mínimo y arranca </w:t>
      </w:r>
      <w:proofErr w:type="spellStart"/>
      <w:r>
        <w:rPr>
          <w:rFonts w:ascii="Consolas" w:eastAsia="Consolas" w:hAnsi="Consolas" w:cs="Consolas"/>
          <w:color w:val="1A1A2E"/>
          <w:sz w:val="18"/>
          <w:szCs w:val="18"/>
        </w:rPr>
        <w:t>usb_msc_begin</w:t>
      </w:r>
      <w:proofErr w:type="spellEnd"/>
      <w:r>
        <w:rPr>
          <w:rFonts w:ascii="Consolas" w:eastAsia="Consolas" w:hAnsi="Consolas" w:cs="Consolas"/>
          <w:color w:val="1A1A2E"/>
          <w:sz w:val="18"/>
          <w:szCs w:val="18"/>
        </w:rPr>
        <w:t xml:space="preserve">();     </w:t>
      </w:r>
      <w:proofErr w:type="spellStart"/>
      <w:r>
        <w:rPr>
          <w:rFonts w:ascii="Consolas" w:eastAsia="Consolas" w:hAnsi="Consolas" w:cs="Consolas"/>
          <w:color w:val="1A1A2E"/>
          <w:sz w:val="18"/>
          <w:szCs w:val="18"/>
        </w:rPr>
        <w:t>return</w:t>
      </w:r>
      <w:proofErr w:type="spellEnd"/>
      <w:r>
        <w:rPr>
          <w:rFonts w:ascii="Consolas" w:eastAsia="Consolas" w:hAnsi="Consolas" w:cs="Consolas"/>
          <w:color w:val="1A1A2E"/>
          <w:sz w:val="18"/>
          <w:szCs w:val="18"/>
        </w:rPr>
        <w:t xml:space="preserve">;   // modo exclusivo: no se carga el </w:t>
      </w:r>
      <w:proofErr w:type="spellStart"/>
      <w:r>
        <w:rPr>
          <w:rFonts w:ascii="Consolas" w:eastAsia="Consolas" w:hAnsi="Consolas" w:cs="Consolas"/>
          <w:color w:val="1A1A2E"/>
          <w:sz w:val="18"/>
          <w:szCs w:val="18"/>
        </w:rPr>
        <w:t>vault</w:t>
      </w:r>
      <w:proofErr w:type="spellEnd"/>
      <w:r>
        <w:rPr>
          <w:rFonts w:ascii="Consolas" w:eastAsia="Consolas" w:hAnsi="Consolas" w:cs="Consolas"/>
          <w:color w:val="1A1A2E"/>
          <w:sz w:val="18"/>
          <w:szCs w:val="18"/>
        </w:rPr>
        <w:t xml:space="preserve"> }</w:t>
      </w:r>
    </w:p>
    <w:p w14:paraId="62125386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En arranque normal, la secuencia es: inicializar pantalla y táctil, montar la SD y limpiar </w:t>
      </w:r>
      <w:proofErr w:type="spellStart"/>
      <w:r>
        <w:rPr>
          <w:color w:val="222831"/>
          <w:sz w:val="21"/>
          <w:szCs w:val="21"/>
        </w:rPr>
        <w:t>exports</w:t>
      </w:r>
      <w:proofErr w:type="spellEnd"/>
      <w:r>
        <w:rPr>
          <w:color w:val="222831"/>
          <w:sz w:val="21"/>
          <w:szCs w:val="21"/>
        </w:rPr>
        <w:t xml:space="preserve"> residuales, ejecutar la verificación de Modo perdido (que puede disparar un restablecimiento de fábrica antes de pedir el PIN), y mostrar la pantalla de bloqueo/PIN. El Bluetooth no se inicia aquí: solo arranca tras un desbloqueo correcto.</w:t>
      </w:r>
    </w:p>
    <w:p w14:paraId="22BB1553" w14:textId="77777777" w:rsidR="001E2459" w:rsidRDefault="001E2459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741B2088" w14:textId="7383CF78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Bucle principal (</w:t>
      </w:r>
      <w:proofErr w:type="spellStart"/>
      <w:r>
        <w:rPr>
          <w:b/>
          <w:bCs/>
          <w:color w:val="0E7C66"/>
          <w:sz w:val="24"/>
          <w:szCs w:val="24"/>
        </w:rPr>
        <w:t>loop</w:t>
      </w:r>
      <w:proofErr w:type="spellEnd"/>
      <w:r>
        <w:rPr>
          <w:b/>
          <w:bCs/>
          <w:color w:val="0E7C66"/>
          <w:sz w:val="24"/>
          <w:szCs w:val="24"/>
        </w:rPr>
        <w:t>)</w:t>
      </w:r>
    </w:p>
    <w:p w14:paraId="4FBBEDFA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El </w:t>
      </w:r>
      <w:proofErr w:type="spellStart"/>
      <w:r>
        <w:rPr>
          <w:color w:val="222831"/>
          <w:sz w:val="21"/>
          <w:szCs w:val="21"/>
        </w:rPr>
        <w:t>loop</w:t>
      </w:r>
      <w:proofErr w:type="spellEnd"/>
      <w:r>
        <w:rPr>
          <w:color w:val="222831"/>
          <w:sz w:val="21"/>
          <w:szCs w:val="21"/>
        </w:rPr>
        <w:t xml:space="preserve"> atiende LVGL (interfaz y táctil) y ejecuta los </w:t>
      </w:r>
      <w:proofErr w:type="spellStart"/>
      <w:r>
        <w:rPr>
          <w:color w:val="222831"/>
          <w:sz w:val="21"/>
          <w:szCs w:val="21"/>
        </w:rPr>
        <w:t>ticks</w:t>
      </w:r>
      <w:proofErr w:type="spellEnd"/>
      <w:r>
        <w:rPr>
          <w:color w:val="222831"/>
          <w:sz w:val="21"/>
          <w:szCs w:val="21"/>
        </w:rPr>
        <w:t xml:space="preserve"> de fondo. El más relevante para seguridad es el del Bloqueo por arrebato, que lee el IMU en cada vuelta si está activo y 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 xml:space="preserve"> desbloqueado.</w:t>
      </w:r>
    </w:p>
    <w:p w14:paraId="77A5714D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Desbloqueo</w:t>
      </w:r>
    </w:p>
    <w:p w14:paraId="20F87CE1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Al validar el PIN, </w:t>
      </w:r>
      <w:proofErr w:type="spellStart"/>
      <w:r>
        <w:rPr>
          <w:color w:val="222831"/>
          <w:sz w:val="21"/>
          <w:szCs w:val="21"/>
        </w:rPr>
        <w:t>on_</w:t>
      </w:r>
      <w:proofErr w:type="gramStart"/>
      <w:r>
        <w:rPr>
          <w:color w:val="222831"/>
          <w:sz w:val="21"/>
          <w:szCs w:val="21"/>
        </w:rPr>
        <w:t>unlock</w:t>
      </w:r>
      <w:proofErr w:type="spellEnd"/>
      <w:r>
        <w:rPr>
          <w:color w:val="222831"/>
          <w:sz w:val="21"/>
          <w:szCs w:val="21"/>
        </w:rPr>
        <w:t>(</w:t>
      </w:r>
      <w:proofErr w:type="gramEnd"/>
      <w:r>
        <w:rPr>
          <w:color w:val="222831"/>
          <w:sz w:val="21"/>
          <w:szCs w:val="21"/>
        </w:rPr>
        <w:t>) desbloquea la sesión, arranca el Bluetooth si el modo de teclado es BLE, y carga la pantalla principal. La clave derivada vive en RAM a partir de este punto.</w:t>
      </w:r>
    </w:p>
    <w:p w14:paraId="77DB7869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Bloqueo</w:t>
      </w:r>
    </w:p>
    <w:p w14:paraId="39A74895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El bloqueo (manual, por autobloqueo, por arrebato o por </w:t>
      </w:r>
      <w:proofErr w:type="spellStart"/>
      <w:r>
        <w:rPr>
          <w:color w:val="222831"/>
          <w:sz w:val="21"/>
          <w:szCs w:val="21"/>
        </w:rPr>
        <w:t>re-lock</w:t>
      </w:r>
      <w:proofErr w:type="spellEnd"/>
      <w:r>
        <w:rPr>
          <w:color w:val="222831"/>
          <w:sz w:val="21"/>
          <w:szCs w:val="21"/>
        </w:rPr>
        <w:t xml:space="preserve">) limpia la clave de la RAM, cierra el Bluetooth y devuelve a la pantalla de PIN o entra en Deep </w:t>
      </w:r>
      <w:proofErr w:type="spellStart"/>
      <w:r>
        <w:rPr>
          <w:color w:val="222831"/>
          <w:sz w:val="21"/>
          <w:szCs w:val="21"/>
        </w:rPr>
        <w:t>Sleep</w:t>
      </w:r>
      <w:proofErr w:type="spellEnd"/>
      <w:r>
        <w:rPr>
          <w:color w:val="222831"/>
          <w:sz w:val="21"/>
          <w:szCs w:val="21"/>
        </w:rPr>
        <w:t>, según el disparador.</w:t>
      </w:r>
    </w:p>
    <w:p w14:paraId="61986075" w14:textId="77777777" w:rsidR="001B663D" w:rsidRDefault="00000000">
      <w:pPr>
        <w:pStyle w:val="Ttulo1"/>
        <w:spacing w:before="320" w:after="140"/>
      </w:pPr>
      <w:bookmarkStart w:id="4" w:name="_Toc234137819"/>
      <w:r>
        <w:rPr>
          <w:b/>
          <w:bCs/>
          <w:color w:val="13293D"/>
          <w:sz w:val="30"/>
          <w:szCs w:val="30"/>
        </w:rPr>
        <w:t xml:space="preserve">4. Módulo </w:t>
      </w:r>
      <w:proofErr w:type="spellStart"/>
      <w:r>
        <w:rPr>
          <w:b/>
          <w:bCs/>
          <w:color w:val="13293D"/>
          <w:sz w:val="30"/>
          <w:szCs w:val="30"/>
        </w:rPr>
        <w:t>vault.h</w:t>
      </w:r>
      <w:proofErr w:type="spellEnd"/>
      <w:r>
        <w:rPr>
          <w:b/>
          <w:bCs/>
          <w:color w:val="13293D"/>
          <w:sz w:val="30"/>
          <w:szCs w:val="30"/>
        </w:rPr>
        <w:t xml:space="preserve"> — núcleo criptográfico y de datos</w:t>
      </w:r>
      <w:bookmarkEnd w:id="4"/>
    </w:p>
    <w:p w14:paraId="2DB94AA9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Concentra el modelo de seguridad y el acceso a datos. Sus responsabilidades: derivar claves, verificar </w:t>
      </w:r>
      <w:proofErr w:type="spellStart"/>
      <w:r>
        <w:rPr>
          <w:color w:val="222831"/>
          <w:sz w:val="21"/>
          <w:szCs w:val="21"/>
        </w:rPr>
        <w:t>PINs</w:t>
      </w:r>
      <w:proofErr w:type="spellEnd"/>
      <w:r>
        <w:rPr>
          <w:color w:val="222831"/>
          <w:sz w:val="21"/>
          <w:szCs w:val="21"/>
        </w:rPr>
        <w:t xml:space="preserve">, cifrar y descifrar campos, gestionar 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 xml:space="preserve"> señuelo, FRP, Modo perdido, categorías, TOTP y la generación de contraseñas.</w:t>
      </w:r>
    </w:p>
    <w:p w14:paraId="38720D49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Cifrado de campos</w:t>
      </w:r>
    </w:p>
    <w:p w14:paraId="0A7485D6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Cada campo sensible se cifra individualmente con AES-256-CBC. El cifrado antepone un IV aleatorio de 16 bytes al </w:t>
      </w:r>
      <w:proofErr w:type="spellStart"/>
      <w:r>
        <w:rPr>
          <w:color w:val="222831"/>
          <w:sz w:val="21"/>
          <w:szCs w:val="21"/>
        </w:rPr>
        <w:t>ciphertext</w:t>
      </w:r>
      <w:proofErr w:type="spellEnd"/>
      <w:r>
        <w:rPr>
          <w:color w:val="222831"/>
          <w:sz w:val="21"/>
          <w:szCs w:val="21"/>
        </w:rPr>
        <w:t xml:space="preserve"> y aplica relleno PKCS7. El descifrado valida que la longitud sea múltiplo del bloque y que el relleno sea íntegro antes de aceptar los datos.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1B663D" w14:paraId="12BE0317" w14:textId="77777777">
        <w:trPr>
          <w:tblHeader/>
        </w:trPr>
        <w:tc>
          <w:tcPr>
            <w:tcW w:w="3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3F0DD4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 interna</w:t>
            </w:r>
          </w:p>
        </w:tc>
        <w:tc>
          <w:tcPr>
            <w:tcW w:w="5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024281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Propósito</w:t>
            </w:r>
          </w:p>
        </w:tc>
      </w:tr>
      <w:tr w:rsidR="001B663D" w14:paraId="48676154" w14:textId="77777777"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8953FD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_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derive_key_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into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pin,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salt_path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, out)</w:t>
            </w:r>
          </w:p>
        </w:tc>
        <w:tc>
          <w:tcPr>
            <w:tcW w:w="5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67C11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Deriva una clave de 32 bytes por PBKDF2 hacia un buffer explícito, sin tocar la clave de sesión.</w:t>
            </w:r>
          </w:p>
        </w:tc>
      </w:tr>
      <w:tr w:rsidR="001B663D" w14:paraId="3C4A7449" w14:textId="77777777">
        <w:tc>
          <w:tcPr>
            <w:tcW w:w="3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0DA26A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aes_encrypt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 xml:space="preserve"> / _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aes_decrypt</w:t>
            </w:r>
            <w:proofErr w:type="spellEnd"/>
          </w:p>
        </w:tc>
        <w:tc>
          <w:tcPr>
            <w:tcW w:w="5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CA09D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Cifran/descifran un campo con la clave de sesión, gestionando IV y relleno.</w:t>
            </w:r>
          </w:p>
        </w:tc>
      </w:tr>
      <w:tr w:rsidR="001B663D" w14:paraId="46DC1DE9" w14:textId="77777777"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5BF8C7" w14:textId="77777777" w:rsidR="001B663D" w:rsidRDefault="00000000">
            <w:pPr>
              <w:spacing w:line="250" w:lineRule="auto"/>
            </w:pPr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write_control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 xml:space="preserve"> / _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verify_control</w:t>
            </w:r>
            <w:proofErr w:type="spellEnd"/>
          </w:p>
        </w:tc>
        <w:tc>
          <w:tcPr>
            <w:tcW w:w="5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639F1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Escriben y verifican el «valor de control» cifrado que confirma si un PIN es correcto sin almacenar el PIN.</w:t>
            </w:r>
          </w:p>
        </w:tc>
      </w:tr>
    </w:tbl>
    <w:p w14:paraId="1D1C3901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05744F96" w14:textId="5A161B25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lastRenderedPageBreak/>
        <w:t>Autenticación — API pública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00"/>
      </w:tblGrid>
      <w:tr w:rsidR="001B663D" w14:paraId="578864B3" w14:textId="77777777">
        <w:trPr>
          <w:tblHeader/>
        </w:trPr>
        <w:tc>
          <w:tcPr>
            <w:tcW w:w="3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1DDC19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91842C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3AD45DAE" w14:textId="77777777">
        <w:tc>
          <w:tcPr>
            <w:tcW w:w="3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8C0344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vault_init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(pin)</w:t>
            </w:r>
          </w:p>
        </w:tc>
        <w:tc>
          <w:tcPr>
            <w:tcW w:w="5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66122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Deriva ambas claves candidatas (señuelo y real) en tiempo constante, abre 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correspondiente y marca la sesión activa. Registra el </w:t>
            </w:r>
            <w:proofErr w:type="spellStart"/>
            <w:r>
              <w:rPr>
                <w:color w:val="222831"/>
                <w:sz w:val="18"/>
                <w:szCs w:val="18"/>
              </w:rPr>
              <w:t>timestamp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de desbloqueo real para el Modo perdido.</w:t>
            </w:r>
          </w:p>
        </w:tc>
      </w:tr>
      <w:tr w:rsidR="001B663D" w14:paraId="5F482789" w14:textId="77777777">
        <w:tc>
          <w:tcPr>
            <w:tcW w:w="3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1AB66E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void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lock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D541C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Limpia la clave de la RAM y cierra la sesión.</w:t>
            </w:r>
          </w:p>
        </w:tc>
      </w:tr>
      <w:tr w:rsidR="001B663D" w14:paraId="3C6CC494" w14:textId="77777777">
        <w:tc>
          <w:tcPr>
            <w:tcW w:w="3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219140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bool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vault_verify_pin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(pin)</w:t>
            </w:r>
          </w:p>
        </w:tc>
        <w:tc>
          <w:tcPr>
            <w:tcW w:w="5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CE4654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Confirma un PIN (real o señuelo) sin alterar la sesión activa; se usa antes de acciones sensibles.</w:t>
            </w:r>
          </w:p>
        </w:tc>
      </w:tr>
      <w:tr w:rsidR="001B663D" w14:paraId="2C79E5A1" w14:textId="77777777">
        <w:tc>
          <w:tcPr>
            <w:tcW w:w="3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BE4738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vault_is_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ready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BF06F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Indica si hay un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desbloqueado.</w:t>
            </w:r>
          </w:p>
        </w:tc>
      </w:tr>
      <w:tr w:rsidR="001B663D" w14:paraId="2C837A00" w14:textId="77777777">
        <w:tc>
          <w:tcPr>
            <w:tcW w:w="3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6B0D0E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vault_is_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decoy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E0BB7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Indica si la sesión activa es 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señuelo.</w:t>
            </w:r>
          </w:p>
        </w:tc>
      </w:tr>
    </w:tbl>
    <w:p w14:paraId="51FF350B" w14:textId="109ED085" w:rsidR="001E2459" w:rsidRDefault="001E2459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4AEC2253" w14:textId="50651C65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 xml:space="preserve">Factory </w:t>
      </w:r>
      <w:proofErr w:type="spellStart"/>
      <w:r>
        <w:rPr>
          <w:b/>
          <w:bCs/>
          <w:color w:val="0E7C66"/>
          <w:sz w:val="24"/>
          <w:szCs w:val="24"/>
        </w:rPr>
        <w:t>Reset</w:t>
      </w:r>
      <w:proofErr w:type="spellEnd"/>
      <w:r>
        <w:rPr>
          <w:b/>
          <w:bCs/>
          <w:color w:val="0E7C66"/>
          <w:sz w:val="24"/>
          <w:szCs w:val="24"/>
        </w:rPr>
        <w:t xml:space="preserve"> </w:t>
      </w:r>
      <w:proofErr w:type="spellStart"/>
      <w:r>
        <w:rPr>
          <w:b/>
          <w:bCs/>
          <w:color w:val="0E7C66"/>
          <w:sz w:val="24"/>
          <w:szCs w:val="24"/>
        </w:rPr>
        <w:t>Protection</w:t>
      </w:r>
      <w:proofErr w:type="spellEnd"/>
      <w:r>
        <w:rPr>
          <w:b/>
          <w:bCs/>
          <w:color w:val="0E7C66"/>
          <w:sz w:val="24"/>
          <w:szCs w:val="24"/>
        </w:rPr>
        <w:t xml:space="preserve"> (FRP)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1B663D" w14:paraId="6263450C" w14:textId="77777777">
        <w:trPr>
          <w:tblHeader/>
        </w:trPr>
        <w:tc>
          <w:tcPr>
            <w:tcW w:w="3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ED9933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B2B92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6BE9ACA0" w14:textId="77777777"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5CC25E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vault_frp_save_pin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(pin)</w:t>
            </w:r>
          </w:p>
        </w:tc>
        <w:tc>
          <w:tcPr>
            <w:tcW w:w="5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93DEF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Guarda el PIN de FRP con su propio </w:t>
            </w:r>
            <w:proofErr w:type="spellStart"/>
            <w:r>
              <w:rPr>
                <w:color w:val="222831"/>
                <w:sz w:val="18"/>
                <w:szCs w:val="18"/>
              </w:rPr>
              <w:t>salt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, en un </w:t>
            </w:r>
            <w:proofErr w:type="spellStart"/>
            <w:r>
              <w:rPr>
                <w:color w:val="222831"/>
                <w:sz w:val="18"/>
                <w:szCs w:val="18"/>
              </w:rPr>
              <w:t>namespace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que no se borra en el </w:t>
            </w:r>
            <w:proofErr w:type="spellStart"/>
            <w:r>
              <w:rPr>
                <w:color w:val="222831"/>
                <w:sz w:val="18"/>
                <w:szCs w:val="18"/>
              </w:rPr>
              <w:t>factory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222831"/>
                <w:sz w:val="18"/>
                <w:szCs w:val="18"/>
              </w:rPr>
              <w:t>reset</w:t>
            </w:r>
            <w:proofErr w:type="spellEnd"/>
            <w:r>
              <w:rPr>
                <w:color w:val="222831"/>
                <w:sz w:val="18"/>
                <w:szCs w:val="18"/>
              </w:rPr>
              <w:t>.</w:t>
            </w:r>
          </w:p>
        </w:tc>
      </w:tr>
      <w:tr w:rsidR="001B663D" w14:paraId="55ECD439" w14:textId="77777777">
        <w:tc>
          <w:tcPr>
            <w:tcW w:w="3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9055CE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vault_frp_verify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(pin)</w:t>
            </w:r>
          </w:p>
        </w:tc>
        <w:tc>
          <w:tcPr>
            <w:tcW w:w="5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38BE65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Verifica el PIN de FRP.</w:t>
            </w:r>
          </w:p>
        </w:tc>
      </w:tr>
      <w:tr w:rsidR="001B663D" w14:paraId="31196365" w14:textId="77777777"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967D00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vault_frp_get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/set/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reset_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attempts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46683B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Gestionan el contador persistente de intentos de FRP.</w:t>
            </w:r>
          </w:p>
        </w:tc>
      </w:tr>
      <w:tr w:rsidR="001B663D" w14:paraId="2C11CEC3" w14:textId="77777777">
        <w:tc>
          <w:tcPr>
            <w:tcW w:w="3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06E9DE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vault_frp_lock_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permanent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6AAC3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Marca el bloqueo permanente tras agotar los intentos.</w:t>
            </w:r>
          </w:p>
        </w:tc>
      </w:tr>
      <w:tr w:rsidR="001B663D" w14:paraId="0F8B92FC" w14:textId="77777777"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35D31A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vault_frp_is_locked_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permanent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F05221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Consulta el estado de bloqueo permanente.</w:t>
            </w:r>
          </w:p>
        </w:tc>
      </w:tr>
    </w:tbl>
    <w:p w14:paraId="78927C99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Contador de intentos y restablecimiento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1B663D" w14:paraId="0334D4A1" w14:textId="77777777">
        <w:trPr>
          <w:tblHeader/>
        </w:trPr>
        <w:tc>
          <w:tcPr>
            <w:tcW w:w="3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C2FC7C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CE11D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73ED2716" w14:textId="77777777"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CDD5B8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vault_get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/set/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reset_fail_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count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8CB449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Gestionan el contador persistente de intentos fallidos del PIN, reservado antes de cada verificación.</w:t>
            </w:r>
          </w:p>
        </w:tc>
      </w:tr>
      <w:tr w:rsidR="001B663D" w14:paraId="2BF37FAD" w14:textId="77777777">
        <w:tc>
          <w:tcPr>
            <w:tcW w:w="3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017DA3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vault_factory_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reset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3DBFCB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Borra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>, categorías, preferencias, contador y residuos del señuelo; preserva el registro de FRP; pone la clave en cero.</w:t>
            </w:r>
          </w:p>
        </w:tc>
      </w:tr>
    </w:tbl>
    <w:p w14:paraId="3775DAC7" w14:textId="77777777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t>Vault</w:t>
      </w:r>
      <w:proofErr w:type="spellEnd"/>
      <w:r>
        <w:rPr>
          <w:b/>
          <w:bCs/>
          <w:color w:val="0E7C66"/>
          <w:sz w:val="24"/>
          <w:szCs w:val="24"/>
        </w:rPr>
        <w:t xml:space="preserve"> señuelo, Modo perdido y </w:t>
      </w:r>
      <w:proofErr w:type="spellStart"/>
      <w:r>
        <w:rPr>
          <w:b/>
          <w:bCs/>
          <w:color w:val="0E7C66"/>
          <w:sz w:val="24"/>
          <w:szCs w:val="24"/>
        </w:rPr>
        <w:t>Snatch</w:t>
      </w:r>
      <w:proofErr w:type="spellEnd"/>
      <w:r>
        <w:rPr>
          <w:b/>
          <w:bCs/>
          <w:color w:val="0E7C66"/>
          <w:sz w:val="24"/>
          <w:szCs w:val="24"/>
        </w:rPr>
        <w:t xml:space="preserve"> </w:t>
      </w:r>
      <w:proofErr w:type="spellStart"/>
      <w:r>
        <w:rPr>
          <w:b/>
          <w:bCs/>
          <w:color w:val="0E7C66"/>
          <w:sz w:val="24"/>
          <w:szCs w:val="24"/>
        </w:rPr>
        <w:t>Lock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00"/>
      </w:tblGrid>
      <w:tr w:rsidR="001B663D" w14:paraId="55C9F3B0" w14:textId="77777777">
        <w:trPr>
          <w:tblHeader/>
        </w:trPr>
        <w:tc>
          <w:tcPr>
            <w:tcW w:w="38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56D058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2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83A7D3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613C47E8" w14:textId="77777777">
        <w:tc>
          <w:tcPr>
            <w:tcW w:w="3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967CF5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vault_decoy_set_pin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clear_pin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is_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449607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Configuran, eliminan y consultan el PIN señuelo.</w:t>
            </w:r>
          </w:p>
        </w:tc>
      </w:tr>
      <w:tr w:rsidR="001B663D" w14:paraId="5A46B476" w14:textId="77777777">
        <w:tc>
          <w:tcPr>
            <w:tcW w:w="3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9F866A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vault_get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/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set_deadman_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days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F4895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Configuran los días del Modo perdido (0 = desactivado).</w:t>
            </w:r>
          </w:p>
        </w:tc>
      </w:tr>
      <w:tr w:rsidR="001B663D" w14:paraId="48653B1F" w14:textId="77777777">
        <w:tc>
          <w:tcPr>
            <w:tcW w:w="3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86007C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vault_deadman_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check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CD8B4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Verifica en cada arranque si procede el borrado por Modo perdido, con protección ante RTC hacia atrás.</w:t>
            </w:r>
          </w:p>
        </w:tc>
      </w:tr>
      <w:tr w:rsidR="001B663D" w14:paraId="35A803F3" w14:textId="77777777">
        <w:tc>
          <w:tcPr>
            <w:tcW w:w="3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9F8AA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vault_get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/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set_snatch_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level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E57AE2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Configuran el nivel de sensibilidad del Bloqueo por arrebato (0-3).</w:t>
            </w:r>
          </w:p>
        </w:tc>
      </w:tr>
    </w:tbl>
    <w:p w14:paraId="4BF8F5BA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4191ED02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6CC8F2F7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3B37FBD5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09AC3E93" w14:textId="741DEDC8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lastRenderedPageBreak/>
        <w:t xml:space="preserve">Entradas del </w:t>
      </w:r>
      <w:proofErr w:type="spellStart"/>
      <w:r>
        <w:rPr>
          <w:b/>
          <w:bCs/>
          <w:color w:val="0E7C66"/>
          <w:sz w:val="24"/>
          <w:szCs w:val="24"/>
        </w:rPr>
        <w:t>vault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5100"/>
      </w:tblGrid>
      <w:tr w:rsidR="001B663D" w14:paraId="46E115EF" w14:textId="77777777">
        <w:trPr>
          <w:tblHeader/>
        </w:trPr>
        <w:tc>
          <w:tcPr>
            <w:tcW w:w="39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E930D8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1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03A517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38645354" w14:textId="77777777">
        <w:tc>
          <w:tcPr>
            <w:tcW w:w="39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133C9A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vault_save_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web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name, user, pass, cat...)</w:t>
            </w:r>
          </w:p>
        </w:tc>
        <w:tc>
          <w:tcPr>
            <w:tcW w:w="51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08C46D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Crea o edita una entrada de tipo web; trunca de forma segura al tamaño de campo.</w:t>
            </w:r>
          </w:p>
        </w:tc>
      </w:tr>
      <w:tr w:rsidR="001B663D" w14:paraId="4E0B5158" w14:textId="77777777">
        <w:tc>
          <w:tcPr>
            <w:tcW w:w="39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DD8D29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vault_save_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secret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name, secret, cat)</w:t>
            </w:r>
          </w:p>
        </w:tc>
        <w:tc>
          <w:tcPr>
            <w:tcW w:w="51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7D6151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Crea o edita una entrada de tipo secreto.</w:t>
            </w:r>
          </w:p>
        </w:tc>
      </w:tr>
      <w:tr w:rsidR="001B663D" w14:paraId="3E0D6745" w14:textId="77777777">
        <w:tc>
          <w:tcPr>
            <w:tcW w:w="39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3C6C9F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vault_load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1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1FC675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Carga y descifra una entrada por nombre.</w:t>
            </w:r>
          </w:p>
        </w:tc>
      </w:tr>
      <w:tr w:rsidR="001B663D" w14:paraId="3CF46B5E" w14:textId="77777777">
        <w:tc>
          <w:tcPr>
            <w:tcW w:w="39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3FAA12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list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names, count, max, cat)</w:t>
            </w:r>
          </w:p>
        </w:tc>
        <w:tc>
          <w:tcPr>
            <w:tcW w:w="51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C2C82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Lista los nombres de entradas, opcionalmente filtrados por categoría.</w:t>
            </w:r>
          </w:p>
        </w:tc>
      </w:tr>
      <w:tr w:rsidR="001B663D" w14:paraId="08ED101B" w14:textId="77777777">
        <w:tc>
          <w:tcPr>
            <w:tcW w:w="39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C7BD75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count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cat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type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1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BBEFD9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Cuenta entradas, con filtros opcionales.</w:t>
            </w:r>
          </w:p>
        </w:tc>
      </w:tr>
      <w:tr w:rsidR="001B663D" w14:paraId="0CD53920" w14:textId="77777777">
        <w:tc>
          <w:tcPr>
            <w:tcW w:w="39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8F9F19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vault_delete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1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D739E7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Elimina una entrada.</w:t>
            </w:r>
          </w:p>
        </w:tc>
      </w:tr>
      <w:tr w:rsidR="001B663D" w14:paraId="3D645CFF" w14:textId="77777777">
        <w:tc>
          <w:tcPr>
            <w:tcW w:w="39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FD2ACF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vault_set_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favorite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name, fav)</w:t>
            </w:r>
          </w:p>
        </w:tc>
        <w:tc>
          <w:tcPr>
            <w:tcW w:w="51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602B2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Marca o desmarca una entrada como favorita.</w:t>
            </w:r>
          </w:p>
        </w:tc>
      </w:tr>
    </w:tbl>
    <w:p w14:paraId="4E5076B5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TOTP y generación de contraseñas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00"/>
      </w:tblGrid>
      <w:tr w:rsidR="001B663D" w14:paraId="1198DA60" w14:textId="77777777">
        <w:trPr>
          <w:tblHeader/>
        </w:trPr>
        <w:tc>
          <w:tcPr>
            <w:tcW w:w="42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E6CFF2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48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C48115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14F68445" w14:textId="77777777">
        <w:tc>
          <w:tcPr>
            <w:tcW w:w="4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FE3CE3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vault_totp_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code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name,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seconds_left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4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72AA27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Calcula el código TOTP de 6 dígitos de una entrada. No registra el secreto ni el código por diagnóstico.</w:t>
            </w:r>
          </w:p>
        </w:tc>
      </w:tr>
      <w:tr w:rsidR="001B663D" w14:paraId="4AF50BA4" w14:textId="77777777">
        <w:tc>
          <w:tcPr>
            <w:tcW w:w="4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3D0656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vault_generate_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password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out,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len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, upper,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nums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syms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no_ambig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4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28DEB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Genera una contraseña con el RNG por hardware, muestreo sin sesgo y longitud acotada al buffer.</w:t>
            </w:r>
          </w:p>
        </w:tc>
      </w:tr>
      <w:tr w:rsidR="001B663D" w14:paraId="27C6DDF6" w14:textId="77777777">
        <w:tc>
          <w:tcPr>
            <w:tcW w:w="4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CC6167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vault_get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/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set_gen_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config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4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C1898D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Persisten la configuración por defecto del generador.</w:t>
            </w:r>
          </w:p>
        </w:tc>
      </w:tr>
    </w:tbl>
    <w:p w14:paraId="133DE409" w14:textId="77777777" w:rsidR="001B663D" w:rsidRDefault="00000000">
      <w:pPr>
        <w:pBdr>
          <w:left w:val="single" w:sz="18" w:space="12" w:color="0E7C66"/>
        </w:pBdr>
        <w:spacing w:before="80" w:after="140"/>
        <w:ind w:left="160"/>
      </w:pPr>
      <w:r>
        <w:rPr>
          <w:i/>
          <w:iCs/>
          <w:color w:val="3A4250"/>
        </w:rPr>
        <w:t xml:space="preserve">El almacenamiento del </w:t>
      </w:r>
      <w:proofErr w:type="spellStart"/>
      <w:r>
        <w:rPr>
          <w:i/>
          <w:iCs/>
          <w:color w:val="3A4250"/>
        </w:rPr>
        <w:t>vault</w:t>
      </w:r>
      <w:proofErr w:type="spellEnd"/>
      <w:r>
        <w:rPr>
          <w:i/>
          <w:iCs/>
          <w:color w:val="3A4250"/>
        </w:rPr>
        <w:t xml:space="preserve"> usa una tabla hash sobre </w:t>
      </w:r>
      <w:proofErr w:type="spellStart"/>
      <w:r>
        <w:rPr>
          <w:i/>
          <w:iCs/>
          <w:color w:val="3A4250"/>
        </w:rPr>
        <w:t>LittleFS</w:t>
      </w:r>
      <w:proofErr w:type="spellEnd"/>
      <w:r>
        <w:rPr>
          <w:i/>
          <w:iCs/>
          <w:color w:val="3A4250"/>
        </w:rPr>
        <w:t xml:space="preserve"> con sondeo lineal. Cada operación de localización abre y descifra registros a lo largo de la cadena de sondeo, por lo que el rendimiento se degrada a medida que la tabla se acerca a su capacidad. Es un compromiso conocido del </w:t>
      </w:r>
      <w:proofErr w:type="spellStart"/>
      <w:r>
        <w:rPr>
          <w:i/>
          <w:iCs/>
          <w:color w:val="3A4250"/>
        </w:rPr>
        <w:t>backend</w:t>
      </w:r>
      <w:proofErr w:type="spellEnd"/>
      <w:r>
        <w:rPr>
          <w:i/>
          <w:iCs/>
          <w:color w:val="3A4250"/>
        </w:rPr>
        <w:t>.</w:t>
      </w:r>
    </w:p>
    <w:p w14:paraId="4861F38D" w14:textId="77777777" w:rsidR="001B663D" w:rsidRDefault="00000000">
      <w:pPr>
        <w:pStyle w:val="Ttulo1"/>
        <w:spacing w:before="320" w:after="140"/>
      </w:pPr>
      <w:bookmarkStart w:id="5" w:name="_Toc234137820"/>
      <w:r>
        <w:rPr>
          <w:b/>
          <w:bCs/>
          <w:color w:val="13293D"/>
          <w:sz w:val="30"/>
          <w:szCs w:val="30"/>
        </w:rPr>
        <w:t xml:space="preserve">5. Módulos </w:t>
      </w:r>
      <w:proofErr w:type="spellStart"/>
      <w:r>
        <w:rPr>
          <w:b/>
          <w:bCs/>
          <w:color w:val="13293D"/>
          <w:sz w:val="30"/>
          <w:szCs w:val="30"/>
        </w:rPr>
        <w:t>vault_csv.h</w:t>
      </w:r>
      <w:proofErr w:type="spellEnd"/>
      <w:r>
        <w:rPr>
          <w:b/>
          <w:bCs/>
          <w:color w:val="13293D"/>
          <w:sz w:val="30"/>
          <w:szCs w:val="30"/>
        </w:rPr>
        <w:t xml:space="preserve"> y </w:t>
      </w:r>
      <w:proofErr w:type="spellStart"/>
      <w:r>
        <w:rPr>
          <w:b/>
          <w:bCs/>
          <w:color w:val="13293D"/>
          <w:sz w:val="30"/>
          <w:szCs w:val="30"/>
        </w:rPr>
        <w:t>vault_hky.h</w:t>
      </w:r>
      <w:proofErr w:type="spellEnd"/>
      <w:r>
        <w:rPr>
          <w:b/>
          <w:bCs/>
          <w:color w:val="13293D"/>
          <w:sz w:val="30"/>
          <w:szCs w:val="30"/>
        </w:rPr>
        <w:t xml:space="preserve"> — importación y exportación</w:t>
      </w:r>
      <w:bookmarkEnd w:id="5"/>
    </w:p>
    <w:p w14:paraId="70C95098" w14:textId="77777777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t>vault_csv.h</w:t>
      </w:r>
      <w:proofErr w:type="spellEnd"/>
    </w:p>
    <w:p w14:paraId="7625D864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Implementa la exportación y la importación en CSV. El analizador respeta el formato RFC 4180 (campos entre comillas, comillas dobles escapadas) y detecta automáticamente el separador y el formato del encabezado (propio de </w:t>
      </w:r>
      <w:proofErr w:type="spellStart"/>
      <w:r>
        <w:rPr>
          <w:color w:val="222831"/>
          <w:sz w:val="21"/>
          <w:szCs w:val="21"/>
        </w:rPr>
        <w:t>Huskey</w:t>
      </w:r>
      <w:proofErr w:type="spellEnd"/>
      <w:r>
        <w:rPr>
          <w:color w:val="222831"/>
          <w:sz w:val="21"/>
          <w:szCs w:val="21"/>
        </w:rPr>
        <w:t xml:space="preserve"> o de navegador). La importación es incremental: procesa unas pocas líneas por llamada desde un temporizador de la interfaz, de modo que la pantalla táctil sigue respondiendo durante importaciones grandes.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5100"/>
      </w:tblGrid>
      <w:tr w:rsidR="001B663D" w14:paraId="7E1DC336" w14:textId="77777777">
        <w:trPr>
          <w:tblHeader/>
        </w:trPr>
        <w:tc>
          <w:tcPr>
            <w:tcW w:w="39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B7A3A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1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CCD52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12E71ED3" w14:textId="77777777">
        <w:tc>
          <w:tcPr>
            <w:tcW w:w="39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D6FBB5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vault_export_csv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path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1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8329CC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Exporta 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a un CSV en la SD.</w:t>
            </w:r>
          </w:p>
        </w:tc>
      </w:tr>
      <w:tr w:rsidR="001B663D" w14:paraId="69CB10B1" w14:textId="77777777">
        <w:tc>
          <w:tcPr>
            <w:tcW w:w="39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964278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vault_import_csv_begin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(path)</w:t>
            </w:r>
          </w:p>
        </w:tc>
        <w:tc>
          <w:tcPr>
            <w:tcW w:w="51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80C9D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Cuenta líneas, detecta formato y prepara la importación incremental.</w:t>
            </w:r>
          </w:p>
        </w:tc>
      </w:tr>
      <w:tr w:rsidR="001B663D" w14:paraId="033438A6" w14:textId="77777777">
        <w:tc>
          <w:tcPr>
            <w:tcW w:w="39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4C583A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vault_import_csv_step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(batch)</w:t>
            </w:r>
          </w:p>
        </w:tc>
        <w:tc>
          <w:tcPr>
            <w:tcW w:w="51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E1819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Procesa hasta «</w:t>
            </w:r>
            <w:proofErr w:type="spellStart"/>
            <w:r>
              <w:rPr>
                <w:color w:val="222831"/>
                <w:sz w:val="18"/>
                <w:szCs w:val="18"/>
              </w:rPr>
              <w:t>batch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» líneas; se detiene de forma ordenada si 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se llena.</w:t>
            </w:r>
          </w:p>
        </w:tc>
      </w:tr>
      <w:tr w:rsidR="001B663D" w14:paraId="576CE045" w14:textId="77777777">
        <w:tc>
          <w:tcPr>
            <w:tcW w:w="39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6DE8CA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vault_import_csv_progress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(...)</w:t>
            </w:r>
          </w:p>
        </w:tc>
        <w:tc>
          <w:tcPr>
            <w:tcW w:w="51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882E8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Reporta progreso: importadas, errores, líneas procesadas y total.</w:t>
            </w:r>
          </w:p>
        </w:tc>
      </w:tr>
      <w:tr w:rsidR="001B663D" w14:paraId="51FBE56B" w14:textId="77777777">
        <w:tc>
          <w:tcPr>
            <w:tcW w:w="39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E4AAAF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vault_import_csv_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cancel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1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74B97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Cancela una importación en curso.</w:t>
            </w:r>
          </w:p>
        </w:tc>
      </w:tr>
    </w:tbl>
    <w:p w14:paraId="345342A0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385F6107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479D15E2" w14:textId="792FC32C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lastRenderedPageBreak/>
        <w:t>vault_hky.h</w:t>
      </w:r>
      <w:proofErr w:type="spellEnd"/>
    </w:p>
    <w:p w14:paraId="705D5B09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Implementa el contenedor </w:t>
      </w:r>
      <w:proofErr w:type="gramStart"/>
      <w:r>
        <w:rPr>
          <w:color w:val="222831"/>
          <w:sz w:val="21"/>
          <w:szCs w:val="21"/>
        </w:rPr>
        <w:t>cifrado .</w:t>
      </w:r>
      <w:proofErr w:type="spellStart"/>
      <w:r>
        <w:rPr>
          <w:color w:val="222831"/>
          <w:sz w:val="21"/>
          <w:szCs w:val="21"/>
        </w:rPr>
        <w:t>hky</w:t>
      </w:r>
      <w:proofErr w:type="spellEnd"/>
      <w:proofErr w:type="gramEnd"/>
      <w:r>
        <w:rPr>
          <w:color w:val="222831"/>
          <w:sz w:val="21"/>
          <w:szCs w:val="21"/>
        </w:rPr>
        <w:t xml:space="preserve">. La exportación deriva una clave de la contraseña de exportación (independiente del PIN) y escribe una cabecera con formato, </w:t>
      </w:r>
      <w:proofErr w:type="spellStart"/>
      <w:r>
        <w:rPr>
          <w:color w:val="222831"/>
          <w:sz w:val="21"/>
          <w:szCs w:val="21"/>
        </w:rPr>
        <w:t>salt</w:t>
      </w:r>
      <w:proofErr w:type="spellEnd"/>
      <w:r>
        <w:rPr>
          <w:color w:val="222831"/>
          <w:sz w:val="21"/>
          <w:szCs w:val="21"/>
        </w:rPr>
        <w:t xml:space="preserve">, iteraciones e IV, seguida del contenido cifrado en </w:t>
      </w:r>
      <w:proofErr w:type="spellStart"/>
      <w:r>
        <w:rPr>
          <w:color w:val="222831"/>
          <w:sz w:val="21"/>
          <w:szCs w:val="21"/>
        </w:rPr>
        <w:t>streaming</w:t>
      </w:r>
      <w:proofErr w:type="spellEnd"/>
      <w:r>
        <w:rPr>
          <w:color w:val="222831"/>
          <w:sz w:val="21"/>
          <w:szCs w:val="21"/>
        </w:rPr>
        <w:t>, comenzando por un bloque de verificación fijo. La importación descifra sobre la marcha y alimenta el mismo analizador CSV, sin materializar nunca el CSV completo en claro. Rechaza archivos cuya cabecera declare menos iteraciones que el mínimo.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00"/>
      </w:tblGrid>
      <w:tr w:rsidR="001B663D" w14:paraId="6C7DC5B9" w14:textId="77777777">
        <w:trPr>
          <w:tblHeader/>
        </w:trPr>
        <w:tc>
          <w:tcPr>
            <w:tcW w:w="40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7A639A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0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4BE430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41F31AB7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174491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vault_export_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hky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path, password)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AE39FC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Exporta 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cifrado con la contraseña dada.</w:t>
            </w:r>
          </w:p>
        </w:tc>
      </w:tr>
      <w:tr w:rsidR="001B663D" w14:paraId="316768E1" w14:textId="77777777">
        <w:tc>
          <w:tcPr>
            <w:tcW w:w="4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54B1BA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vault_import_hky_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begin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path, password)</w:t>
            </w:r>
          </w:p>
        </w:tc>
        <w:tc>
          <w:tcPr>
            <w:tcW w:w="5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32FED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Abre y valida el contenedor, prepara el descifrado en </w:t>
            </w:r>
            <w:proofErr w:type="spellStart"/>
            <w:r>
              <w:rPr>
                <w:color w:val="222831"/>
                <w:sz w:val="18"/>
                <w:szCs w:val="18"/>
              </w:rPr>
              <w:t>streaming</w:t>
            </w:r>
            <w:proofErr w:type="spellEnd"/>
            <w:r>
              <w:rPr>
                <w:color w:val="222831"/>
                <w:sz w:val="18"/>
                <w:szCs w:val="18"/>
              </w:rPr>
              <w:t>.</w:t>
            </w:r>
          </w:p>
        </w:tc>
      </w:tr>
      <w:tr w:rsidR="001B663D" w14:paraId="47BBD127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2F535B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vault_import_hky_cleanup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(path)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9DBF2D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Limpia de forma segura los archivos temporales tras la importación.</w:t>
            </w:r>
          </w:p>
        </w:tc>
      </w:tr>
    </w:tbl>
    <w:p w14:paraId="0B539AAA" w14:textId="32133B95" w:rsidR="001B663D" w:rsidRDefault="00000000">
      <w:pPr>
        <w:pStyle w:val="Ttulo1"/>
        <w:spacing w:before="320" w:after="140"/>
      </w:pPr>
      <w:bookmarkStart w:id="6" w:name="_Toc234137821"/>
      <w:r>
        <w:rPr>
          <w:b/>
          <w:bCs/>
          <w:color w:val="13293D"/>
          <w:sz w:val="30"/>
          <w:szCs w:val="30"/>
        </w:rPr>
        <w:t>6. Canales de salida hacia el host</w:t>
      </w:r>
      <w:bookmarkEnd w:id="6"/>
    </w:p>
    <w:p w14:paraId="216128E7" w14:textId="77777777" w:rsidR="001B663D" w:rsidRPr="001E2459" w:rsidRDefault="00000000">
      <w:pPr>
        <w:pStyle w:val="Ttulo2"/>
        <w:spacing w:before="220" w:after="90"/>
        <w:rPr>
          <w:lang w:val="en-US"/>
        </w:rPr>
      </w:pPr>
      <w:proofErr w:type="spellStart"/>
      <w:r w:rsidRPr="001E2459">
        <w:rPr>
          <w:b/>
          <w:bCs/>
          <w:color w:val="0E7C66"/>
          <w:sz w:val="24"/>
          <w:szCs w:val="24"/>
          <w:lang w:val="en-US"/>
        </w:rPr>
        <w:t>ble_keyboard_manager.h</w:t>
      </w:r>
      <w:proofErr w:type="spellEnd"/>
      <w:r w:rsidRPr="001E2459">
        <w:rPr>
          <w:b/>
          <w:bCs/>
          <w:color w:val="0E7C66"/>
          <w:sz w:val="24"/>
          <w:szCs w:val="24"/>
          <w:lang w:val="en-US"/>
        </w:rPr>
        <w:t xml:space="preserve"> — </w:t>
      </w:r>
      <w:proofErr w:type="spellStart"/>
      <w:r w:rsidRPr="001E2459">
        <w:rPr>
          <w:b/>
          <w:bCs/>
          <w:color w:val="0E7C66"/>
          <w:sz w:val="24"/>
          <w:szCs w:val="24"/>
          <w:lang w:val="en-US"/>
        </w:rPr>
        <w:t>teclado</w:t>
      </w:r>
      <w:proofErr w:type="spellEnd"/>
      <w:r w:rsidRPr="001E2459">
        <w:rPr>
          <w:b/>
          <w:bCs/>
          <w:color w:val="0E7C66"/>
          <w:sz w:val="24"/>
          <w:szCs w:val="24"/>
          <w:lang w:val="en-US"/>
        </w:rPr>
        <w:t xml:space="preserve"> Bluetooth</w:t>
      </w:r>
    </w:p>
    <w:p w14:paraId="276AE1CA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Emula un teclado HID por BLE con </w:t>
      </w:r>
      <w:proofErr w:type="spellStart"/>
      <w:r>
        <w:rPr>
          <w:color w:val="222831"/>
          <w:sz w:val="21"/>
          <w:szCs w:val="21"/>
        </w:rPr>
        <w:t>NimBLE</w:t>
      </w:r>
      <w:proofErr w:type="spellEnd"/>
      <w:r>
        <w:rPr>
          <w:color w:val="222831"/>
          <w:sz w:val="21"/>
          <w:szCs w:val="21"/>
        </w:rPr>
        <w:t>. El emparejamiento usa confirmación numérica: se muestra un código de 6 dígitos que el usuario confirma en pantalla. Las pulsaciones solo se transmiten sobre un enlace cifrado y autenticado.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00"/>
      </w:tblGrid>
      <w:tr w:rsidR="001B663D" w14:paraId="70BC7948" w14:textId="77777777">
        <w:trPr>
          <w:tblHeader/>
        </w:trPr>
        <w:tc>
          <w:tcPr>
            <w:tcW w:w="40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64BAE1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0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6221EF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1C744448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85A67C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ble_kb_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begin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)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ble_kb_end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50A91A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Inician y detienen la pila BLE y el </w:t>
            </w:r>
            <w:proofErr w:type="spellStart"/>
            <w:r>
              <w:rPr>
                <w:color w:val="222831"/>
                <w:sz w:val="18"/>
                <w:szCs w:val="18"/>
              </w:rPr>
              <w:t>advertising</w:t>
            </w:r>
            <w:proofErr w:type="spellEnd"/>
            <w:r>
              <w:rPr>
                <w:color w:val="222831"/>
                <w:sz w:val="18"/>
                <w:szCs w:val="18"/>
              </w:rPr>
              <w:t>.</w:t>
            </w:r>
          </w:p>
        </w:tc>
      </w:tr>
      <w:tr w:rsidR="001B663D" w14:paraId="753FBF9B" w14:textId="77777777">
        <w:tc>
          <w:tcPr>
            <w:tcW w:w="4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6C3EF8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ble_kb_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connected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B88E81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Indica si hay una conexión física activa.</w:t>
            </w:r>
          </w:p>
        </w:tc>
      </w:tr>
      <w:tr w:rsidR="001B663D" w14:paraId="22352512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A687DC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ble_kb_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secure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B6C1C9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Indica si el enlace está además cifrado y autenticado; requisito para teclear.</w:t>
            </w:r>
          </w:p>
        </w:tc>
      </w:tr>
      <w:tr w:rsidR="001B663D" w14:paraId="48AEF5FD" w14:textId="77777777">
        <w:tc>
          <w:tcPr>
            <w:tcW w:w="4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DBF07D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ble_type_string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ble_type_user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ble_type_pass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ble_type_secret</w:t>
            </w:r>
            <w:proofErr w:type="spellEnd"/>
          </w:p>
        </w:tc>
        <w:tc>
          <w:tcPr>
            <w:tcW w:w="5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A5DA27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Tecleaan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cadenas o campos concretos hacia el host.</w:t>
            </w:r>
          </w:p>
        </w:tc>
      </w:tr>
      <w:tr w:rsidR="001B663D" w14:paraId="6F30DA57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1FD36F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ble_type_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tab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)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ble_type_enter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FF3214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Envían las teclas </w:t>
            </w:r>
            <w:proofErr w:type="spellStart"/>
            <w:r>
              <w:rPr>
                <w:color w:val="222831"/>
                <w:sz w:val="18"/>
                <w:szCs w:val="18"/>
              </w:rPr>
              <w:t>Tab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y </w:t>
            </w:r>
            <w:proofErr w:type="spellStart"/>
            <w:r>
              <w:rPr>
                <w:color w:val="222831"/>
                <w:sz w:val="18"/>
                <w:szCs w:val="18"/>
              </w:rPr>
              <w:t>Enter</w:t>
            </w:r>
            <w:proofErr w:type="spellEnd"/>
            <w:r>
              <w:rPr>
                <w:color w:val="222831"/>
                <w:sz w:val="18"/>
                <w:szCs w:val="18"/>
              </w:rPr>
              <w:t>.</w:t>
            </w:r>
          </w:p>
        </w:tc>
      </w:tr>
      <w:tr w:rsidR="001B663D" w14:paraId="1DABB491" w14:textId="77777777">
        <w:tc>
          <w:tcPr>
            <w:tcW w:w="4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353AD6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ble_kb_num_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bonds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1EE7B4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Consulta el número de vínculos guardados.</w:t>
            </w:r>
          </w:p>
        </w:tc>
      </w:tr>
      <w:tr w:rsidR="001B663D" w14:paraId="7C52A098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3ADFC9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ble_kb_delete_all_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bonds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81C4D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Elimina todos los vínculos de forma efectiva (pila y almacenamiento).</w:t>
            </w:r>
          </w:p>
        </w:tc>
      </w:tr>
    </w:tbl>
    <w:p w14:paraId="08E7D358" w14:textId="77777777" w:rsidR="001B663D" w:rsidRPr="001E2459" w:rsidRDefault="00000000">
      <w:pPr>
        <w:pStyle w:val="Ttulo2"/>
        <w:spacing w:before="220" w:after="90"/>
        <w:rPr>
          <w:lang w:val="en-US"/>
        </w:rPr>
      </w:pPr>
      <w:proofErr w:type="spellStart"/>
      <w:r w:rsidRPr="001E2459">
        <w:rPr>
          <w:b/>
          <w:bCs/>
          <w:color w:val="0E7C66"/>
          <w:sz w:val="24"/>
          <w:szCs w:val="24"/>
          <w:lang w:val="en-US"/>
        </w:rPr>
        <w:t>usb_keyboard_manager.h</w:t>
      </w:r>
      <w:proofErr w:type="spellEnd"/>
      <w:r w:rsidRPr="001E2459">
        <w:rPr>
          <w:b/>
          <w:bCs/>
          <w:color w:val="0E7C66"/>
          <w:sz w:val="24"/>
          <w:szCs w:val="24"/>
          <w:lang w:val="en-US"/>
        </w:rPr>
        <w:t xml:space="preserve"> — </w:t>
      </w:r>
      <w:proofErr w:type="spellStart"/>
      <w:r w:rsidRPr="001E2459">
        <w:rPr>
          <w:b/>
          <w:bCs/>
          <w:color w:val="0E7C66"/>
          <w:sz w:val="24"/>
          <w:szCs w:val="24"/>
          <w:lang w:val="en-US"/>
        </w:rPr>
        <w:t>teclado</w:t>
      </w:r>
      <w:proofErr w:type="spellEnd"/>
      <w:r w:rsidRPr="001E2459">
        <w:rPr>
          <w:b/>
          <w:bCs/>
          <w:color w:val="0E7C66"/>
          <w:sz w:val="24"/>
          <w:szCs w:val="24"/>
          <w:lang w:val="en-US"/>
        </w:rPr>
        <w:t xml:space="preserve"> USB</w:t>
      </w:r>
    </w:p>
    <w:p w14:paraId="40A38EA4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Emula un teclado HID por USB nativo mediante </w:t>
      </w:r>
      <w:proofErr w:type="spellStart"/>
      <w:r>
        <w:rPr>
          <w:color w:val="222831"/>
          <w:sz w:val="21"/>
          <w:szCs w:val="21"/>
        </w:rPr>
        <w:t>TinyUSB</w:t>
      </w:r>
      <w:proofErr w:type="spellEnd"/>
      <w:r>
        <w:rPr>
          <w:color w:val="222831"/>
          <w:sz w:val="21"/>
          <w:szCs w:val="21"/>
        </w:rPr>
        <w:t xml:space="preserve">. </w:t>
      </w:r>
      <w:proofErr w:type="spellStart"/>
      <w:r w:rsidRPr="001E2459">
        <w:rPr>
          <w:color w:val="222831"/>
          <w:sz w:val="21"/>
          <w:szCs w:val="21"/>
          <w:lang w:val="en-US"/>
        </w:rPr>
        <w:t>Expone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</w:t>
      </w:r>
      <w:proofErr w:type="spellStart"/>
      <w:r w:rsidRPr="001E2459">
        <w:rPr>
          <w:color w:val="222831"/>
          <w:sz w:val="21"/>
          <w:szCs w:val="21"/>
          <w:lang w:val="en-US"/>
        </w:rPr>
        <w:t>una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</w:t>
      </w:r>
      <w:proofErr w:type="spellStart"/>
      <w:r w:rsidRPr="001E2459">
        <w:rPr>
          <w:color w:val="222831"/>
          <w:sz w:val="21"/>
          <w:szCs w:val="21"/>
          <w:lang w:val="en-US"/>
        </w:rPr>
        <w:t>interfaz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</w:t>
      </w:r>
      <w:proofErr w:type="spellStart"/>
      <w:r w:rsidRPr="001E2459">
        <w:rPr>
          <w:color w:val="222831"/>
          <w:sz w:val="21"/>
          <w:szCs w:val="21"/>
          <w:lang w:val="en-US"/>
        </w:rPr>
        <w:t>análoga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 a la del BLE (</w:t>
      </w:r>
      <w:proofErr w:type="spellStart"/>
      <w:r w:rsidRPr="001E2459">
        <w:rPr>
          <w:color w:val="222831"/>
          <w:sz w:val="21"/>
          <w:szCs w:val="21"/>
          <w:lang w:val="en-US"/>
        </w:rPr>
        <w:t>usb_type_string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, </w:t>
      </w:r>
      <w:proofErr w:type="spellStart"/>
      <w:r w:rsidRPr="001E2459">
        <w:rPr>
          <w:color w:val="222831"/>
          <w:sz w:val="21"/>
          <w:szCs w:val="21"/>
          <w:lang w:val="en-US"/>
        </w:rPr>
        <w:t>usb_type_user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, </w:t>
      </w:r>
      <w:proofErr w:type="spellStart"/>
      <w:r w:rsidRPr="001E2459">
        <w:rPr>
          <w:color w:val="222831"/>
          <w:sz w:val="21"/>
          <w:szCs w:val="21"/>
          <w:lang w:val="en-US"/>
        </w:rPr>
        <w:t>usb_type_pass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, </w:t>
      </w:r>
      <w:proofErr w:type="spellStart"/>
      <w:r w:rsidRPr="001E2459">
        <w:rPr>
          <w:color w:val="222831"/>
          <w:sz w:val="21"/>
          <w:szCs w:val="21"/>
          <w:lang w:val="en-US"/>
        </w:rPr>
        <w:t>usb_type_secret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, </w:t>
      </w:r>
      <w:proofErr w:type="spellStart"/>
      <w:r w:rsidRPr="001E2459">
        <w:rPr>
          <w:color w:val="222831"/>
          <w:sz w:val="21"/>
          <w:szCs w:val="21"/>
          <w:lang w:val="en-US"/>
        </w:rPr>
        <w:t>usb_type_tab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, </w:t>
      </w:r>
      <w:proofErr w:type="spellStart"/>
      <w:r w:rsidRPr="001E2459">
        <w:rPr>
          <w:color w:val="222831"/>
          <w:sz w:val="21"/>
          <w:szCs w:val="21"/>
          <w:lang w:val="en-US"/>
        </w:rPr>
        <w:t>usb_type_enter</w:t>
      </w:r>
      <w:proofErr w:type="spellEnd"/>
      <w:r w:rsidRPr="001E2459">
        <w:rPr>
          <w:color w:val="222831"/>
          <w:sz w:val="21"/>
          <w:szCs w:val="21"/>
          <w:lang w:val="en-US"/>
        </w:rPr>
        <w:t xml:space="preserve">). </w:t>
      </w:r>
      <w:r>
        <w:rPr>
          <w:color w:val="222831"/>
          <w:sz w:val="21"/>
          <w:szCs w:val="21"/>
        </w:rPr>
        <w:t xml:space="preserve">El descriptor HID se entrega al </w:t>
      </w:r>
      <w:proofErr w:type="spellStart"/>
      <w:r>
        <w:rPr>
          <w:color w:val="222831"/>
          <w:sz w:val="21"/>
          <w:szCs w:val="21"/>
        </w:rPr>
        <w:t>framework</w:t>
      </w:r>
      <w:proofErr w:type="spellEnd"/>
      <w:r>
        <w:rPr>
          <w:color w:val="222831"/>
          <w:sz w:val="21"/>
          <w:szCs w:val="21"/>
        </w:rPr>
        <w:t xml:space="preserve"> con el tamaño exacto declarado.</w:t>
      </w:r>
    </w:p>
    <w:p w14:paraId="5DA401D8" w14:textId="77777777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t>kb_manager.h</w:t>
      </w:r>
      <w:proofErr w:type="spellEnd"/>
      <w:r>
        <w:rPr>
          <w:b/>
          <w:bCs/>
          <w:color w:val="0E7C66"/>
          <w:sz w:val="24"/>
          <w:szCs w:val="24"/>
        </w:rPr>
        <w:t xml:space="preserve"> — enrutado</w:t>
      </w:r>
    </w:p>
    <w:p w14:paraId="77E79441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>Capa fina que enruta las funciones de tecleado al canal activo (BLE o USB) según la preferencia del usuario, de modo que el resto de la interfaz no necesita saber qué transporte está en uso.</w:t>
      </w:r>
    </w:p>
    <w:p w14:paraId="08B2DBF9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2BD4048D" w14:textId="77777777" w:rsidR="00612C7F" w:rsidRDefault="00612C7F">
      <w:pPr>
        <w:pStyle w:val="Ttulo2"/>
        <w:spacing w:before="220" w:after="90"/>
        <w:rPr>
          <w:b/>
          <w:bCs/>
          <w:color w:val="0E7C66"/>
          <w:sz w:val="24"/>
          <w:szCs w:val="24"/>
        </w:rPr>
      </w:pPr>
    </w:p>
    <w:p w14:paraId="0A2F8B2F" w14:textId="50AD84FF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lastRenderedPageBreak/>
        <w:t>usb_msc_manager.h</w:t>
      </w:r>
      <w:proofErr w:type="spellEnd"/>
      <w:r>
        <w:rPr>
          <w:b/>
          <w:bCs/>
          <w:color w:val="0E7C66"/>
          <w:sz w:val="24"/>
          <w:szCs w:val="24"/>
        </w:rPr>
        <w:t xml:space="preserve"> — almacenamiento masivo</w:t>
      </w:r>
    </w:p>
    <w:p w14:paraId="5CFB506E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Expone la tarjeta SD al host como una unidad USB. Es un modo exclusivo: no coexiste con 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 xml:space="preserve"> ni con los teclados. Los accesos de bloque validan el rango contra la capacidad de la tarjeta y rechazan transferencias mal formadas; existe un modo de solo-lectura opcional. La partición del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>, al estar en la Flash interna, nunca queda expuesta.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00"/>
      </w:tblGrid>
      <w:tr w:rsidR="001B663D" w14:paraId="05818A74" w14:textId="77777777">
        <w:trPr>
          <w:tblHeader/>
        </w:trPr>
        <w:tc>
          <w:tcPr>
            <w:tcW w:w="40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497B4E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0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0C3608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610CC1F0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A94ACC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usb_msc_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begin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758F6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Arranca el modo de almacenamiento masivo y muestra la pantalla mínima.</w:t>
            </w:r>
          </w:p>
        </w:tc>
      </w:tr>
      <w:tr w:rsidR="001B663D" w14:paraId="41836254" w14:textId="77777777">
        <w:tc>
          <w:tcPr>
            <w:tcW w:w="4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78F598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vault_get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/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set_usb_msc_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mode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0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72A727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Consultan y fijan la bandera persistente que activa el modo al arrancar.</w:t>
            </w:r>
          </w:p>
        </w:tc>
      </w:tr>
      <w:tr w:rsidR="001B663D" w14:paraId="6937DB09" w14:textId="77777777">
        <w:tc>
          <w:tcPr>
            <w:tcW w:w="4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5FFE37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vault_get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/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set_usb_msc_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readonly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)</w:t>
            </w:r>
          </w:p>
        </w:tc>
        <w:tc>
          <w:tcPr>
            <w:tcW w:w="5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86BA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Consultan y fijan la preferencia de solo-lectura.</w:t>
            </w:r>
          </w:p>
        </w:tc>
      </w:tr>
    </w:tbl>
    <w:p w14:paraId="1EDAC688" w14:textId="7FBE9FDF" w:rsidR="001B663D" w:rsidRDefault="00000000">
      <w:pPr>
        <w:pStyle w:val="Ttulo1"/>
        <w:spacing w:before="320" w:after="140"/>
      </w:pPr>
      <w:bookmarkStart w:id="7" w:name="_Toc234137822"/>
      <w:r>
        <w:rPr>
          <w:b/>
          <w:bCs/>
          <w:color w:val="13293D"/>
          <w:sz w:val="30"/>
          <w:szCs w:val="30"/>
        </w:rPr>
        <w:t>7. Periféricos</w:t>
      </w:r>
      <w:bookmarkEnd w:id="7"/>
    </w:p>
    <w:p w14:paraId="49FF1637" w14:textId="77777777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t>rtc_manager.h</w:t>
      </w:r>
      <w:proofErr w:type="spellEnd"/>
      <w:r>
        <w:rPr>
          <w:b/>
          <w:bCs/>
          <w:color w:val="0E7C66"/>
          <w:sz w:val="24"/>
          <w:szCs w:val="24"/>
        </w:rPr>
        <w:t xml:space="preserve"> — reloj de tiempo real</w:t>
      </w:r>
    </w:p>
    <w:p w14:paraId="5A040868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Controla el RTC dedicado PCF85063ATL por I2C. Mantiene la </w:t>
      </w:r>
      <w:proofErr w:type="gramStart"/>
      <w:r>
        <w:rPr>
          <w:color w:val="222831"/>
          <w:sz w:val="21"/>
          <w:szCs w:val="21"/>
        </w:rPr>
        <w:t>hora</w:t>
      </w:r>
      <w:proofErr w:type="gramEnd"/>
      <w:r>
        <w:rPr>
          <w:color w:val="222831"/>
          <w:sz w:val="21"/>
          <w:szCs w:val="21"/>
        </w:rPr>
        <w:t xml:space="preserve"> aunque el dispositivo pierda alimentación principal, gracias a su batería propia. Es la única fuente de tiempo del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>, usada por TOTP y Modo perdido. Las escrituras validan todos los rangos y las lecturas enmascaran los bits de estado.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00"/>
      </w:tblGrid>
      <w:tr w:rsidR="001B663D" w14:paraId="4F07A468" w14:textId="77777777">
        <w:trPr>
          <w:tblHeader/>
        </w:trPr>
        <w:tc>
          <w:tcPr>
            <w:tcW w:w="42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C3621C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48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7AE54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668B6E2E" w14:textId="77777777">
        <w:tc>
          <w:tcPr>
            <w:tcW w:w="4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3B0617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rtc_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begin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4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65982B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Inicializa el chip, limpia el bit de parada y detecta pérdida de hora.</w:t>
            </w:r>
          </w:p>
        </w:tc>
      </w:tr>
      <w:tr w:rsidR="001B663D" w14:paraId="0F340353" w14:textId="77777777">
        <w:tc>
          <w:tcPr>
            <w:tcW w:w="4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0EBC45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rtc_</w:t>
            </w:r>
            <w:proofErr w:type="gram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set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(</w:t>
            </w:r>
            <w:proofErr w:type="gram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year, month, day, hour, min, sec)</w:t>
            </w:r>
          </w:p>
        </w:tc>
        <w:tc>
          <w:tcPr>
            <w:tcW w:w="4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596992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Ajusta la hora con validación de rangos.</w:t>
            </w:r>
          </w:p>
        </w:tc>
      </w:tr>
      <w:tr w:rsidR="001B663D" w14:paraId="538B92E7" w14:textId="77777777">
        <w:tc>
          <w:tcPr>
            <w:tcW w:w="4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702F3D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rtc_is_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set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4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D117D1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Indica si el RTC tiene una hora válida.</w:t>
            </w:r>
          </w:p>
        </w:tc>
      </w:tr>
      <w:tr w:rsidR="001B663D" w14:paraId="5306BE47" w14:textId="77777777">
        <w:tc>
          <w:tcPr>
            <w:tcW w:w="42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8F89ED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rtc_get_time_str</w:t>
            </w:r>
            <w:proofErr w:type="spellEnd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E2459">
              <w:rPr>
                <w:rFonts w:ascii="Consolas" w:eastAsia="Consolas" w:hAnsi="Consolas" w:cs="Consolas"/>
                <w:color w:val="0A3D2E"/>
                <w:sz w:val="18"/>
                <w:szCs w:val="18"/>
                <w:lang w:val="en-US"/>
              </w:rPr>
              <w:t>rtc_get_date_str</w:t>
            </w:r>
            <w:proofErr w:type="spellEnd"/>
          </w:p>
        </w:tc>
        <w:tc>
          <w:tcPr>
            <w:tcW w:w="48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AB130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Devuelven cadenas formateadas de hora y fecha.</w:t>
            </w:r>
          </w:p>
        </w:tc>
      </w:tr>
      <w:tr w:rsidR="001B663D" w14:paraId="48E80A68" w14:textId="77777777">
        <w:tc>
          <w:tcPr>
            <w:tcW w:w="42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BE7A7E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rtc_get_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epoch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48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6DFF4D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Devuelve un </w:t>
            </w:r>
            <w:proofErr w:type="spellStart"/>
            <w:r>
              <w:rPr>
                <w:color w:val="222831"/>
                <w:sz w:val="18"/>
                <w:szCs w:val="18"/>
              </w:rPr>
              <w:t>timestamp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para los cálculos del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>.</w:t>
            </w:r>
          </w:p>
        </w:tc>
      </w:tr>
    </w:tbl>
    <w:p w14:paraId="08E42508" w14:textId="77777777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t>snatch_lock.h</w:t>
      </w:r>
      <w:proofErr w:type="spellEnd"/>
      <w:r>
        <w:rPr>
          <w:b/>
          <w:bCs/>
          <w:color w:val="0E7C66"/>
          <w:sz w:val="24"/>
          <w:szCs w:val="24"/>
        </w:rPr>
        <w:t xml:space="preserve"> — Bloqueo por arrebato</w:t>
      </w:r>
    </w:p>
    <w:p w14:paraId="336D50F0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Lee el IMU QMI8658C por software en cada vuelta del bucle. Calcula la magnitud combinada de aceleración y giro; si ambas superan el umbral del nivel elegido de forma simultánea, entra en Deep </w:t>
      </w:r>
      <w:proofErr w:type="spellStart"/>
      <w:r>
        <w:rPr>
          <w:color w:val="222831"/>
          <w:sz w:val="21"/>
          <w:szCs w:val="21"/>
        </w:rPr>
        <w:t>Sleep</w:t>
      </w:r>
      <w:proofErr w:type="spellEnd"/>
      <w:r>
        <w:rPr>
          <w:color w:val="222831"/>
          <w:sz w:val="21"/>
          <w:szCs w:val="21"/>
        </w:rPr>
        <w:t xml:space="preserve"> de inmediato. Exigir ambas condiciones a la vez reduce los falsos positivos. No actúa mientras hay una operación sensible en curso.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1B663D" w14:paraId="45B78F14" w14:textId="77777777">
        <w:trPr>
          <w:tblHeader/>
        </w:trPr>
        <w:tc>
          <w:tcPr>
            <w:tcW w:w="3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C6E766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5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A7F03A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1B663D" w14:paraId="2F296FBF" w14:textId="77777777"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F8B9F9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snatch_lock_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03643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Configura el IMU (rangos, frecuencia de muestreo) y verifica su presencia.</w:t>
            </w:r>
          </w:p>
        </w:tc>
      </w:tr>
      <w:tr w:rsidR="001B663D" w14:paraId="3D643619" w14:textId="77777777">
        <w:tc>
          <w:tcPr>
            <w:tcW w:w="3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B0C854" w14:textId="77777777" w:rsidR="001B663D" w:rsidRDefault="0000000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snatch_lock_</w:t>
            </w:r>
            <w:proofErr w:type="gramStart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tick</w:t>
            </w:r>
            <w:proofErr w:type="spell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A3D2E"/>
                <w:sz w:val="18"/>
                <w:szCs w:val="18"/>
              </w:rPr>
              <w:t>)</w:t>
            </w:r>
          </w:p>
        </w:tc>
        <w:tc>
          <w:tcPr>
            <w:tcW w:w="5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02257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Se llama en cada vuelta del bucle; evalúa el arrebato si el nivel está activo y el </w:t>
            </w:r>
            <w:proofErr w:type="spellStart"/>
            <w:r>
              <w:rPr>
                <w:color w:val="222831"/>
                <w:sz w:val="18"/>
                <w:szCs w:val="18"/>
              </w:rPr>
              <w:t>vault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desbloqueado.</w:t>
            </w:r>
          </w:p>
        </w:tc>
      </w:tr>
    </w:tbl>
    <w:p w14:paraId="487C3E30" w14:textId="77777777" w:rsidR="001B663D" w:rsidRDefault="00000000">
      <w:pPr>
        <w:pStyle w:val="Ttulo2"/>
        <w:spacing w:before="220" w:after="90"/>
      </w:pPr>
      <w:proofErr w:type="spellStart"/>
      <w:r>
        <w:rPr>
          <w:b/>
          <w:bCs/>
          <w:color w:val="0E7C66"/>
          <w:sz w:val="24"/>
          <w:szCs w:val="24"/>
        </w:rPr>
        <w:t>sd_manager.h</w:t>
      </w:r>
      <w:proofErr w:type="spellEnd"/>
      <w:r>
        <w:rPr>
          <w:b/>
          <w:bCs/>
          <w:color w:val="0E7C66"/>
          <w:sz w:val="24"/>
          <w:szCs w:val="24"/>
        </w:rPr>
        <w:t xml:space="preserve"> — tarjeta SD</w:t>
      </w:r>
    </w:p>
    <w:p w14:paraId="616AA0DC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Monta la SD y ofrece utilidades de archivo: lectura de líneas (con descarte controlado de líneas sobredimensionadas), borrado seguro de archivos y creación de las carpetas de </w:t>
      </w:r>
      <w:proofErr w:type="spellStart"/>
      <w:r>
        <w:rPr>
          <w:color w:val="222831"/>
          <w:sz w:val="21"/>
          <w:szCs w:val="21"/>
        </w:rPr>
        <w:t>import</w:t>
      </w:r>
      <w:proofErr w:type="spellEnd"/>
      <w:r>
        <w:rPr>
          <w:color w:val="222831"/>
          <w:sz w:val="21"/>
          <w:szCs w:val="21"/>
        </w:rPr>
        <w:t>/</w:t>
      </w:r>
      <w:proofErr w:type="spellStart"/>
      <w:r>
        <w:rPr>
          <w:color w:val="222831"/>
          <w:sz w:val="21"/>
          <w:szCs w:val="21"/>
        </w:rPr>
        <w:t>export</w:t>
      </w:r>
      <w:proofErr w:type="spellEnd"/>
      <w:r>
        <w:rPr>
          <w:color w:val="222831"/>
          <w:sz w:val="21"/>
          <w:szCs w:val="21"/>
        </w:rPr>
        <w:t>. El borrado seguro sobrescribe antes de eliminar, con las limitaciones físicas conocidas de los medios Flash.</w:t>
      </w:r>
    </w:p>
    <w:p w14:paraId="52AA0790" w14:textId="77777777" w:rsidR="001B663D" w:rsidRPr="001E2459" w:rsidRDefault="00000000">
      <w:pPr>
        <w:pStyle w:val="Ttulo2"/>
        <w:spacing w:before="220" w:after="90"/>
        <w:rPr>
          <w:lang w:val="en-US"/>
        </w:rPr>
      </w:pPr>
      <w:proofErr w:type="spellStart"/>
      <w:r w:rsidRPr="001E2459">
        <w:rPr>
          <w:b/>
          <w:bCs/>
          <w:color w:val="0E7C66"/>
          <w:sz w:val="24"/>
          <w:szCs w:val="24"/>
          <w:lang w:val="en-US"/>
        </w:rPr>
        <w:lastRenderedPageBreak/>
        <w:t>power_manager.h</w:t>
      </w:r>
      <w:proofErr w:type="spellEnd"/>
      <w:r w:rsidRPr="001E2459">
        <w:rPr>
          <w:b/>
          <w:bCs/>
          <w:color w:val="0E7C66"/>
          <w:sz w:val="24"/>
          <w:szCs w:val="24"/>
          <w:lang w:val="en-US"/>
        </w:rPr>
        <w:t xml:space="preserve">, </w:t>
      </w:r>
      <w:proofErr w:type="spellStart"/>
      <w:r w:rsidRPr="001E2459">
        <w:rPr>
          <w:b/>
          <w:bCs/>
          <w:color w:val="0E7C66"/>
          <w:sz w:val="24"/>
          <w:szCs w:val="24"/>
          <w:lang w:val="en-US"/>
        </w:rPr>
        <w:t>battery_manager.h</w:t>
      </w:r>
      <w:proofErr w:type="spellEnd"/>
      <w:r w:rsidRPr="001E2459">
        <w:rPr>
          <w:b/>
          <w:bCs/>
          <w:color w:val="0E7C66"/>
          <w:sz w:val="24"/>
          <w:szCs w:val="24"/>
          <w:lang w:val="en-US"/>
        </w:rPr>
        <w:t xml:space="preserve">, </w:t>
      </w:r>
      <w:proofErr w:type="spellStart"/>
      <w:r w:rsidRPr="001E2459">
        <w:rPr>
          <w:b/>
          <w:bCs/>
          <w:color w:val="0E7C66"/>
          <w:sz w:val="24"/>
          <w:szCs w:val="24"/>
          <w:lang w:val="en-US"/>
        </w:rPr>
        <w:t>vibro_manager.h</w:t>
      </w:r>
      <w:proofErr w:type="spellEnd"/>
    </w:p>
    <w:p w14:paraId="5FF111E0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power_manager.h</w:t>
      </w:r>
      <w:proofErr w:type="spellEnd"/>
      <w:r>
        <w:rPr>
          <w:color w:val="222831"/>
          <w:sz w:val="21"/>
          <w:szCs w:val="21"/>
        </w:rPr>
        <w:t xml:space="preserve"> — gestión de energía y entrada/salida de Deep </w:t>
      </w:r>
      <w:proofErr w:type="spellStart"/>
      <w:r>
        <w:rPr>
          <w:color w:val="222831"/>
          <w:sz w:val="21"/>
          <w:szCs w:val="21"/>
        </w:rPr>
        <w:t>Sleep</w:t>
      </w:r>
      <w:proofErr w:type="spellEnd"/>
      <w:r>
        <w:rPr>
          <w:color w:val="222831"/>
          <w:sz w:val="21"/>
          <w:szCs w:val="21"/>
        </w:rPr>
        <w:t>, apagando panel, táctil y SD antes de dormir.</w:t>
      </w:r>
    </w:p>
    <w:p w14:paraId="3E47B42A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battery_manager.h</w:t>
      </w:r>
      <w:proofErr w:type="spellEnd"/>
      <w:r>
        <w:rPr>
          <w:color w:val="222831"/>
          <w:sz w:val="21"/>
          <w:szCs w:val="21"/>
        </w:rPr>
        <w:t xml:space="preserve"> — lectura del nivel de batería.</w:t>
      </w:r>
    </w:p>
    <w:p w14:paraId="5FD7776A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proofErr w:type="spellStart"/>
      <w:r>
        <w:rPr>
          <w:color w:val="222831"/>
          <w:sz w:val="21"/>
          <w:szCs w:val="21"/>
        </w:rPr>
        <w:t>vibro_manager.h</w:t>
      </w:r>
      <w:proofErr w:type="spellEnd"/>
      <w:r>
        <w:rPr>
          <w:color w:val="222831"/>
          <w:sz w:val="21"/>
          <w:szCs w:val="21"/>
        </w:rPr>
        <w:t xml:space="preserve"> — </w:t>
      </w:r>
      <w:proofErr w:type="spellStart"/>
      <w:r>
        <w:rPr>
          <w:color w:val="222831"/>
          <w:sz w:val="21"/>
          <w:szCs w:val="21"/>
        </w:rPr>
        <w:t>feedback</w:t>
      </w:r>
      <w:proofErr w:type="spellEnd"/>
      <w:r>
        <w:rPr>
          <w:color w:val="222831"/>
          <w:sz w:val="21"/>
          <w:szCs w:val="21"/>
        </w:rPr>
        <w:t xml:space="preserve"> háptico (vibración) en las interacciones.</w:t>
      </w:r>
    </w:p>
    <w:p w14:paraId="680CF446" w14:textId="5014F8E3" w:rsidR="001B663D" w:rsidRDefault="00000000">
      <w:pPr>
        <w:pStyle w:val="Ttulo1"/>
        <w:spacing w:before="320" w:after="140"/>
      </w:pPr>
      <w:bookmarkStart w:id="8" w:name="_Toc234137823"/>
      <w:r>
        <w:rPr>
          <w:b/>
          <w:bCs/>
          <w:color w:val="13293D"/>
          <w:sz w:val="30"/>
          <w:szCs w:val="30"/>
        </w:rPr>
        <w:t>8. Interfaz de usuario</w:t>
      </w:r>
      <w:bookmarkEnd w:id="8"/>
    </w:p>
    <w:p w14:paraId="5404084E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>La interfaz se construye con LVGL. Se organiza por pantallas, cada una en su propio archivo, más los componentes compartidos (teclados en pantalla, barra de estado, temas y textos).</w:t>
      </w:r>
    </w:p>
    <w:p w14:paraId="39BF813C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Pantallas de acceso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1B663D" w14:paraId="561F973D" w14:textId="77777777">
        <w:trPr>
          <w:tblHeader/>
        </w:trPr>
        <w:tc>
          <w:tcPr>
            <w:tcW w:w="2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CDC007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6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4C8F3B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</w:tr>
      <w:tr w:rsidR="001B663D" w14:paraId="6B669A1E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F9D09C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onboarding.h</w:t>
            </w:r>
            <w:proofErr w:type="spellEnd"/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C4B52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Configuración inicial: fija el PIN, la fecha/hora y las preferencias base la primera vez.</w:t>
            </w:r>
          </w:p>
        </w:tc>
      </w:tr>
      <w:tr w:rsidR="001B663D" w14:paraId="1548947C" w14:textId="77777777">
        <w:tc>
          <w:tcPr>
            <w:tcW w:w="2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3361E4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pin_screen.h</w:t>
            </w:r>
            <w:proofErr w:type="spellEnd"/>
          </w:p>
        </w:tc>
        <w:tc>
          <w:tcPr>
            <w:tcW w:w="6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3F3E60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Pantalla de PIN: entrada de dígitos, manejo de intentos, flujo de FRP y del temporizador del señuelo.</w:t>
            </w:r>
          </w:p>
        </w:tc>
      </w:tr>
      <w:tr w:rsidR="001B663D" w14:paraId="38C6E34A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7527F3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lock_screen.h</w:t>
            </w:r>
            <w:proofErr w:type="spellEnd"/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8A6163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Pantalla de bloqueo y transición hacia la de PIN.</w:t>
            </w:r>
          </w:p>
        </w:tc>
      </w:tr>
    </w:tbl>
    <w:p w14:paraId="410A5CEF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Pantallas principales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1B663D" w14:paraId="0AF7AD05" w14:textId="77777777">
        <w:trPr>
          <w:tblHeader/>
        </w:trPr>
        <w:tc>
          <w:tcPr>
            <w:tcW w:w="2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0880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6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FF01E0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</w:tr>
      <w:tr w:rsidR="001B663D" w14:paraId="0D8E6313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B54699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ui_main.h</w:t>
            </w:r>
            <w:proofErr w:type="spellEnd"/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6234B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Pantalla principal tras el desbloqueo; navegación y accesos rápidos.</w:t>
            </w:r>
          </w:p>
        </w:tc>
      </w:tr>
      <w:tr w:rsidR="001B663D" w14:paraId="511F3770" w14:textId="77777777">
        <w:tc>
          <w:tcPr>
            <w:tcW w:w="2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7B81BB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ui_list.h</w:t>
            </w:r>
            <w:proofErr w:type="spellEnd"/>
          </w:p>
        </w:tc>
        <w:tc>
          <w:tcPr>
            <w:tcW w:w="6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2CB4C1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Lista de entradas: búsqueda, filtrado por categoría, selección múltiple, detalle y acciones sobre cada entrada.</w:t>
            </w:r>
          </w:p>
        </w:tc>
      </w:tr>
      <w:tr w:rsidR="001B663D" w14:paraId="1A5411DE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9EB009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ui_forms.h</w:t>
            </w:r>
            <w:proofErr w:type="spellEnd"/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D415C6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Formularios de creación y edición de entradas.</w:t>
            </w:r>
          </w:p>
        </w:tc>
      </w:tr>
      <w:tr w:rsidR="001B663D" w14:paraId="304F7CE1" w14:textId="77777777">
        <w:tc>
          <w:tcPr>
            <w:tcW w:w="2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3E2952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ui_settings.h</w:t>
            </w:r>
            <w:proofErr w:type="spellEnd"/>
          </w:p>
        </w:tc>
        <w:tc>
          <w:tcPr>
            <w:tcW w:w="6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C4070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 xml:space="preserve">Ajustes: seguridad, teclado, idioma, tema, modos USB/BLE, </w:t>
            </w:r>
            <w:proofErr w:type="spellStart"/>
            <w:r>
              <w:rPr>
                <w:color w:val="222831"/>
                <w:sz w:val="18"/>
                <w:szCs w:val="18"/>
              </w:rPr>
              <w:t>import</w:t>
            </w:r>
            <w:proofErr w:type="spellEnd"/>
            <w:r>
              <w:rPr>
                <w:color w:val="222831"/>
                <w:sz w:val="18"/>
                <w:szCs w:val="18"/>
              </w:rPr>
              <w:t>/</w:t>
            </w:r>
            <w:proofErr w:type="spellStart"/>
            <w:r>
              <w:rPr>
                <w:color w:val="222831"/>
                <w:sz w:val="18"/>
                <w:szCs w:val="18"/>
              </w:rPr>
              <w:t>export</w:t>
            </w:r>
            <w:proofErr w:type="spellEnd"/>
            <w:r>
              <w:rPr>
                <w:color w:val="222831"/>
                <w:sz w:val="18"/>
                <w:szCs w:val="18"/>
              </w:rPr>
              <w:t>, Modo perdido y Bloqueo por arrebato.</w:t>
            </w:r>
          </w:p>
        </w:tc>
      </w:tr>
    </w:tbl>
    <w:p w14:paraId="74768094" w14:textId="77777777" w:rsidR="001B663D" w:rsidRDefault="00000000">
      <w:pPr>
        <w:pStyle w:val="Ttulo2"/>
        <w:spacing w:before="220" w:after="90"/>
      </w:pPr>
      <w:r>
        <w:rPr>
          <w:b/>
          <w:bCs/>
          <w:color w:val="0E7C66"/>
          <w:sz w:val="24"/>
          <w:szCs w:val="24"/>
        </w:rPr>
        <w:t>Componentes y utilidades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1B663D" w14:paraId="1C3B90E5" w14:textId="77777777">
        <w:trPr>
          <w:tblHeader/>
        </w:trPr>
        <w:tc>
          <w:tcPr>
            <w:tcW w:w="26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2F9A7E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6400" w:type="dxa"/>
            <w:shd w:val="clear" w:color="auto" w:fill="13293D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467678" w14:textId="77777777" w:rsidR="001B663D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</w:tr>
      <w:tr w:rsidR="001B663D" w14:paraId="4ECF8582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32621E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ui_generator.h</w:t>
            </w:r>
            <w:proofErr w:type="spellEnd"/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AEE95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Generador de contraseñas con opciones de longitud y conjuntos de caracteres.</w:t>
            </w:r>
          </w:p>
        </w:tc>
      </w:tr>
      <w:tr w:rsidR="001B663D" w14:paraId="610E6515" w14:textId="77777777">
        <w:tc>
          <w:tcPr>
            <w:tcW w:w="2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41B757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ui_qr.h</w:t>
            </w:r>
            <w:proofErr w:type="spellEnd"/>
          </w:p>
        </w:tc>
        <w:tc>
          <w:tcPr>
            <w:tcW w:w="6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233E01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Presentación de datos como código QR.</w:t>
            </w:r>
          </w:p>
        </w:tc>
      </w:tr>
      <w:tr w:rsidR="001B663D" w14:paraId="6F6800FE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48C3BB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ui_statusbar.h</w:t>
            </w:r>
            <w:proofErr w:type="spellEnd"/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897C0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Barra de estado (hora, batería, indicadores).</w:t>
            </w:r>
          </w:p>
        </w:tc>
      </w:tr>
      <w:tr w:rsidR="001B663D" w14:paraId="3E117051" w14:textId="77777777">
        <w:tc>
          <w:tcPr>
            <w:tcW w:w="2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FB006F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power_ui.h</w:t>
            </w:r>
            <w:proofErr w:type="spellEnd"/>
          </w:p>
        </w:tc>
        <w:tc>
          <w:tcPr>
            <w:tcW w:w="6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4C52CD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Interfaz relacionada con energía y apagado.</w:t>
            </w:r>
          </w:p>
        </w:tc>
      </w:tr>
      <w:tr w:rsidR="001B663D" w14:paraId="632A2F4D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0EB834" w14:textId="77777777" w:rsidR="001B663D" w:rsidRPr="001E2459" w:rsidRDefault="00000000">
            <w:pPr>
              <w:spacing w:line="250" w:lineRule="auto"/>
              <w:rPr>
                <w:lang w:val="en-US"/>
              </w:rPr>
            </w:pPr>
            <w:proofErr w:type="spellStart"/>
            <w:r w:rsidRPr="001E2459">
              <w:rPr>
                <w:color w:val="222831"/>
                <w:sz w:val="18"/>
                <w:szCs w:val="18"/>
                <w:lang w:val="en-US"/>
              </w:rPr>
              <w:t>custom_kb.h</w:t>
            </w:r>
            <w:proofErr w:type="spellEnd"/>
            <w:r w:rsidRPr="001E2459">
              <w:rPr>
                <w:color w:val="222831"/>
                <w:sz w:val="18"/>
                <w:szCs w:val="18"/>
                <w:lang w:val="en-US"/>
              </w:rPr>
              <w:t xml:space="preserve"> / custom_kb_t9.h</w:t>
            </w:r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BD887E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Teclados en pantalla: completo y T9.</w:t>
            </w:r>
          </w:p>
        </w:tc>
      </w:tr>
      <w:tr w:rsidR="001B663D" w14:paraId="6ABA754C" w14:textId="77777777">
        <w:tc>
          <w:tcPr>
            <w:tcW w:w="26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657B88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i18n.h</w:t>
            </w:r>
          </w:p>
        </w:tc>
        <w:tc>
          <w:tcPr>
            <w:tcW w:w="6400" w:type="dxa"/>
            <w:shd w:val="clear" w:color="auto" w:fill="EAF3F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40F317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Internacionalización ES/EN mediante tablas indexadas por clave.</w:t>
            </w:r>
          </w:p>
        </w:tc>
      </w:tr>
      <w:tr w:rsidR="001B663D" w14:paraId="35162AAD" w14:textId="77777777">
        <w:tc>
          <w:tcPr>
            <w:tcW w:w="2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32CA71" w14:textId="77777777" w:rsidR="001B663D" w:rsidRDefault="00000000">
            <w:pPr>
              <w:spacing w:line="250" w:lineRule="auto"/>
            </w:pPr>
            <w:proofErr w:type="spellStart"/>
            <w:r>
              <w:rPr>
                <w:color w:val="222831"/>
                <w:sz w:val="18"/>
                <w:szCs w:val="18"/>
              </w:rPr>
              <w:t>colors.h</w:t>
            </w:r>
            <w:proofErr w:type="spellEnd"/>
            <w:r>
              <w:rPr>
                <w:color w:val="222831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222831"/>
                <w:sz w:val="18"/>
                <w:szCs w:val="18"/>
              </w:rPr>
              <w:t>fonts.h</w:t>
            </w:r>
            <w:proofErr w:type="spellEnd"/>
          </w:p>
        </w:tc>
        <w:tc>
          <w:tcPr>
            <w:tcW w:w="64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8CFEC2" w14:textId="77777777" w:rsidR="001B663D" w:rsidRDefault="00000000">
            <w:pPr>
              <w:spacing w:line="250" w:lineRule="auto"/>
            </w:pPr>
            <w:r>
              <w:rPr>
                <w:color w:val="222831"/>
                <w:sz w:val="18"/>
                <w:szCs w:val="18"/>
              </w:rPr>
              <w:t>Paleta de temas y definiciones de fuentes.</w:t>
            </w:r>
          </w:p>
        </w:tc>
      </w:tr>
    </w:tbl>
    <w:p w14:paraId="224DC8E2" w14:textId="77777777" w:rsidR="001E2459" w:rsidRDefault="001E2459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  <w:bookmarkStart w:id="9" w:name="_Toc234137824"/>
    </w:p>
    <w:p w14:paraId="7BDA0B91" w14:textId="77777777" w:rsidR="001E2459" w:rsidRDefault="001E2459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</w:p>
    <w:p w14:paraId="0BF8FBA5" w14:textId="77777777" w:rsidR="001E2459" w:rsidRDefault="001E2459">
      <w:pPr>
        <w:pStyle w:val="Ttulo1"/>
        <w:spacing w:before="320" w:after="140"/>
        <w:rPr>
          <w:b/>
          <w:bCs/>
          <w:color w:val="13293D"/>
          <w:sz w:val="30"/>
          <w:szCs w:val="30"/>
        </w:rPr>
      </w:pPr>
    </w:p>
    <w:p w14:paraId="2E6FEC4A" w14:textId="73E6025A" w:rsidR="001B663D" w:rsidRDefault="00000000">
      <w:pPr>
        <w:pStyle w:val="Ttulo1"/>
        <w:spacing w:before="320" w:after="140"/>
      </w:pPr>
      <w:r>
        <w:rPr>
          <w:b/>
          <w:bCs/>
          <w:color w:val="13293D"/>
          <w:sz w:val="30"/>
          <w:szCs w:val="30"/>
        </w:rPr>
        <w:lastRenderedPageBreak/>
        <w:t>9. Notas de seguridad transversales</w:t>
      </w:r>
      <w:bookmarkEnd w:id="9"/>
    </w:p>
    <w:p w14:paraId="16C8AAA0" w14:textId="77777777" w:rsidR="001B663D" w:rsidRDefault="00000000">
      <w:pPr>
        <w:spacing w:after="120" w:line="276" w:lineRule="auto"/>
      </w:pPr>
      <w:r>
        <w:rPr>
          <w:color w:val="222831"/>
          <w:sz w:val="21"/>
          <w:szCs w:val="21"/>
        </w:rPr>
        <w:t xml:space="preserve">Algunas invariantes de seguridad no viven en un solo </w:t>
      </w:r>
      <w:proofErr w:type="gramStart"/>
      <w:r>
        <w:rPr>
          <w:color w:val="222831"/>
          <w:sz w:val="21"/>
          <w:szCs w:val="21"/>
        </w:rPr>
        <w:t>módulo</w:t>
      </w:r>
      <w:proofErr w:type="gramEnd"/>
      <w:r>
        <w:rPr>
          <w:color w:val="222831"/>
          <w:sz w:val="21"/>
          <w:szCs w:val="21"/>
        </w:rPr>
        <w:t xml:space="preserve"> sino que se sostienen en varios puntos del código. Conviene tenerlas presentes al modificar cualquier parte:</w:t>
      </w:r>
    </w:p>
    <w:p w14:paraId="2B468A80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>La clave derivada del PIN solo existe en RAM y se limpia explícitamente en cada bloqueo y restablecimiento. Cualquier ruta nueva que abra o cierre sesión debe respetar esa limpieza.</w:t>
      </w:r>
    </w:p>
    <w:p w14:paraId="4C3C2A30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 xml:space="preserve">El </w:t>
      </w:r>
      <w:proofErr w:type="spellStart"/>
      <w:r>
        <w:rPr>
          <w:color w:val="222831"/>
          <w:sz w:val="21"/>
          <w:szCs w:val="21"/>
        </w:rPr>
        <w:t>vault</w:t>
      </w:r>
      <w:proofErr w:type="spellEnd"/>
      <w:r>
        <w:rPr>
          <w:color w:val="222831"/>
          <w:sz w:val="21"/>
          <w:szCs w:val="21"/>
        </w:rPr>
        <w:t xml:space="preserve"> señuelo nunca debe persistir datos reales: las funciones de guardado comprueban el modo señuelo y simulan éxito sin escribir. Toda función de escritura nueva debe hacer lo mismo.</w:t>
      </w:r>
    </w:p>
    <w:p w14:paraId="3B2B5D89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>Ningún material sensible (PIN, contraseñas, secretos, claves, códigos TOTP) debe registrarse por el puerto serie ni por ningún otro canal de diagnóstico.</w:t>
      </w:r>
    </w:p>
    <w:p w14:paraId="09B03268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>Las verificaciones de PIN real y señuelo deben mantener tiempo constante entre sí para no filtrar cuál se probó.</w:t>
      </w:r>
    </w:p>
    <w:p w14:paraId="478A66E5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>Los contadores de intentos (PIN y FRP) deben reservarse de forma persistente antes de verificar, no después.</w:t>
      </w:r>
    </w:p>
    <w:p w14:paraId="239A31FD" w14:textId="77777777" w:rsidR="001B663D" w:rsidRDefault="00000000">
      <w:pPr>
        <w:pStyle w:val="Prrafodelista"/>
        <w:numPr>
          <w:ilvl w:val="0"/>
          <w:numId w:val="2"/>
        </w:numPr>
        <w:spacing w:after="60" w:line="268" w:lineRule="auto"/>
      </w:pPr>
      <w:r>
        <w:rPr>
          <w:color w:val="222831"/>
          <w:sz w:val="21"/>
          <w:szCs w:val="21"/>
        </w:rPr>
        <w:t>Toda entrada externa (archivos importados, datos recibidos por USB/BLE) es no confiable y debe validarse en tamaño y rango antes de usarse.</w:t>
      </w:r>
    </w:p>
    <w:p w14:paraId="6D7C85BB" w14:textId="77777777" w:rsidR="001B663D" w:rsidRDefault="00000000">
      <w:pPr>
        <w:pBdr>
          <w:left w:val="single" w:sz="18" w:space="12" w:color="0E7C66"/>
        </w:pBdr>
        <w:spacing w:before="80" w:after="140"/>
        <w:ind w:left="160"/>
      </w:pPr>
      <w:r>
        <w:rPr>
          <w:i/>
          <w:iCs/>
          <w:color w:val="3A4250"/>
        </w:rPr>
        <w:t xml:space="preserve">Este documento describe el estado del firmware tras la auditoría de seguridad. Las decisiones de diseño y sus límites se detallan en el </w:t>
      </w:r>
      <w:proofErr w:type="spellStart"/>
      <w:r>
        <w:rPr>
          <w:i/>
          <w:iCs/>
          <w:color w:val="3A4250"/>
        </w:rPr>
        <w:t>whitepaper</w:t>
      </w:r>
      <w:proofErr w:type="spellEnd"/>
      <w:r>
        <w:rPr>
          <w:i/>
          <w:iCs/>
          <w:color w:val="3A4250"/>
        </w:rPr>
        <w:t xml:space="preserve">. Flash </w:t>
      </w:r>
      <w:proofErr w:type="spellStart"/>
      <w:r>
        <w:rPr>
          <w:i/>
          <w:iCs/>
          <w:color w:val="3A4250"/>
        </w:rPr>
        <w:t>Encryption</w:t>
      </w:r>
      <w:proofErr w:type="spellEnd"/>
      <w:r>
        <w:rPr>
          <w:i/>
          <w:iCs/>
          <w:color w:val="3A4250"/>
        </w:rPr>
        <w:t xml:space="preserve"> y </w:t>
      </w:r>
      <w:proofErr w:type="spellStart"/>
      <w:r>
        <w:rPr>
          <w:i/>
          <w:iCs/>
          <w:color w:val="3A4250"/>
        </w:rPr>
        <w:t>Secure</w:t>
      </w:r>
      <w:proofErr w:type="spellEnd"/>
      <w:r>
        <w:rPr>
          <w:i/>
          <w:iCs/>
          <w:color w:val="3A4250"/>
        </w:rPr>
        <w:t xml:space="preserve"> </w:t>
      </w:r>
      <w:proofErr w:type="spellStart"/>
      <w:r>
        <w:rPr>
          <w:i/>
          <w:iCs/>
          <w:color w:val="3A4250"/>
        </w:rPr>
        <w:t>Boot</w:t>
      </w:r>
      <w:proofErr w:type="spellEnd"/>
      <w:r>
        <w:rPr>
          <w:i/>
          <w:iCs/>
          <w:color w:val="3A4250"/>
        </w:rPr>
        <w:t>, que refuerzan el escenario de acceso físico, siguen pendientes de forma deliberada hasta congelar la funcionalidad.</w:t>
      </w:r>
    </w:p>
    <w:sectPr w:rsidR="001B663D">
      <w:headerReference w:type="default" r:id="rId7"/>
      <w:footerReference w:type="default" r:id="rId8"/>
      <w:pgSz w:w="12240" w:h="15840"/>
      <w:pgMar w:top="1200" w:right="1400" w:bottom="12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352D9" w14:textId="77777777" w:rsidR="0069079F" w:rsidRDefault="0069079F">
      <w:r>
        <w:separator/>
      </w:r>
    </w:p>
  </w:endnote>
  <w:endnote w:type="continuationSeparator" w:id="0">
    <w:p w14:paraId="7F8353F1" w14:textId="77777777" w:rsidR="0069079F" w:rsidRDefault="00690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3A2761" w14:textId="77777777" w:rsidR="001B663D" w:rsidRDefault="00000000">
    <w:pPr>
      <w:jc w:val="center"/>
    </w:pPr>
    <w:r>
      <w:rPr>
        <w:color w:val="5B6270"/>
        <w:sz w:val="16"/>
        <w:szCs w:val="16"/>
      </w:rPr>
      <w:t xml:space="preserve">Página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>PAGE</w:instrText>
    </w:r>
    <w:r>
      <w:rPr>
        <w:color w:val="5B6270"/>
        <w:sz w:val="16"/>
        <w:szCs w:val="16"/>
      </w:rPr>
      <w:fldChar w:fldCharType="separate"/>
    </w:r>
    <w:r w:rsidR="001E2459">
      <w:rPr>
        <w:noProof/>
        <w:color w:val="5B6270"/>
        <w:sz w:val="16"/>
        <w:szCs w:val="16"/>
      </w:rPr>
      <w:t>1</w:t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20659" w14:textId="77777777" w:rsidR="0069079F" w:rsidRDefault="0069079F">
      <w:r>
        <w:separator/>
      </w:r>
    </w:p>
  </w:footnote>
  <w:footnote w:type="continuationSeparator" w:id="0">
    <w:p w14:paraId="482E399D" w14:textId="77777777" w:rsidR="0069079F" w:rsidRDefault="00690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1B37B" w14:textId="77777777" w:rsidR="001B663D" w:rsidRDefault="00000000">
    <w:pPr>
      <w:pBdr>
        <w:bottom w:val="single" w:sz="4" w:space="4" w:color="CCCCCC"/>
      </w:pBdr>
      <w:jc w:val="right"/>
    </w:pPr>
    <w:proofErr w:type="spellStart"/>
    <w:r>
      <w:rPr>
        <w:color w:val="5B6270"/>
        <w:sz w:val="16"/>
        <w:szCs w:val="16"/>
      </w:rPr>
      <w:t>Huskey</w:t>
    </w:r>
    <w:proofErr w:type="spellEnd"/>
    <w:r>
      <w:rPr>
        <w:color w:val="5B6270"/>
        <w:sz w:val="16"/>
        <w:szCs w:val="16"/>
      </w:rPr>
      <w:t xml:space="preserve"> Pocket — Documentación Técnica del Firmware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343E9"/>
    <w:multiLevelType w:val="hybridMultilevel"/>
    <w:tmpl w:val="E2404C88"/>
    <w:lvl w:ilvl="0" w:tplc="80B2C388">
      <w:start w:val="1"/>
      <w:numFmt w:val="bullet"/>
      <w:lvlText w:val="•"/>
      <w:lvlJc w:val="left"/>
      <w:pPr>
        <w:ind w:left="420" w:hanging="240"/>
      </w:pPr>
    </w:lvl>
    <w:lvl w:ilvl="1" w:tplc="AFE4344C">
      <w:numFmt w:val="decimal"/>
      <w:lvlText w:val=""/>
      <w:lvlJc w:val="left"/>
    </w:lvl>
    <w:lvl w:ilvl="2" w:tplc="957E9708">
      <w:numFmt w:val="decimal"/>
      <w:lvlText w:val=""/>
      <w:lvlJc w:val="left"/>
    </w:lvl>
    <w:lvl w:ilvl="3" w:tplc="A8E26AAE">
      <w:numFmt w:val="decimal"/>
      <w:lvlText w:val=""/>
      <w:lvlJc w:val="left"/>
    </w:lvl>
    <w:lvl w:ilvl="4" w:tplc="2EBA0F10">
      <w:numFmt w:val="decimal"/>
      <w:lvlText w:val=""/>
      <w:lvlJc w:val="left"/>
    </w:lvl>
    <w:lvl w:ilvl="5" w:tplc="5FF4A80A">
      <w:numFmt w:val="decimal"/>
      <w:lvlText w:val=""/>
      <w:lvlJc w:val="left"/>
    </w:lvl>
    <w:lvl w:ilvl="6" w:tplc="F6AA696E">
      <w:numFmt w:val="decimal"/>
      <w:lvlText w:val=""/>
      <w:lvlJc w:val="left"/>
    </w:lvl>
    <w:lvl w:ilvl="7" w:tplc="21DC7126">
      <w:numFmt w:val="decimal"/>
      <w:lvlText w:val=""/>
      <w:lvlJc w:val="left"/>
    </w:lvl>
    <w:lvl w:ilvl="8" w:tplc="36968650">
      <w:numFmt w:val="decimal"/>
      <w:lvlText w:val=""/>
      <w:lvlJc w:val="left"/>
    </w:lvl>
  </w:abstractNum>
  <w:abstractNum w:abstractNumId="1" w15:restartNumberingAfterBreak="0">
    <w:nsid w:val="5BA63211"/>
    <w:multiLevelType w:val="hybridMultilevel"/>
    <w:tmpl w:val="F19EC5EC"/>
    <w:lvl w:ilvl="0" w:tplc="9C2CE528">
      <w:start w:val="1"/>
      <w:numFmt w:val="bullet"/>
      <w:lvlText w:val="●"/>
      <w:lvlJc w:val="left"/>
      <w:pPr>
        <w:ind w:left="720" w:hanging="360"/>
      </w:pPr>
    </w:lvl>
    <w:lvl w:ilvl="1" w:tplc="E258FFEA">
      <w:start w:val="1"/>
      <w:numFmt w:val="bullet"/>
      <w:lvlText w:val="○"/>
      <w:lvlJc w:val="left"/>
      <w:pPr>
        <w:ind w:left="1440" w:hanging="360"/>
      </w:pPr>
    </w:lvl>
    <w:lvl w:ilvl="2" w:tplc="57585E8C">
      <w:start w:val="1"/>
      <w:numFmt w:val="bullet"/>
      <w:lvlText w:val="■"/>
      <w:lvlJc w:val="left"/>
      <w:pPr>
        <w:ind w:left="2160" w:hanging="360"/>
      </w:pPr>
    </w:lvl>
    <w:lvl w:ilvl="3" w:tplc="752C80E4">
      <w:start w:val="1"/>
      <w:numFmt w:val="bullet"/>
      <w:lvlText w:val="●"/>
      <w:lvlJc w:val="left"/>
      <w:pPr>
        <w:ind w:left="2880" w:hanging="360"/>
      </w:pPr>
    </w:lvl>
    <w:lvl w:ilvl="4" w:tplc="295052CE">
      <w:start w:val="1"/>
      <w:numFmt w:val="bullet"/>
      <w:lvlText w:val="○"/>
      <w:lvlJc w:val="left"/>
      <w:pPr>
        <w:ind w:left="3600" w:hanging="360"/>
      </w:pPr>
    </w:lvl>
    <w:lvl w:ilvl="5" w:tplc="0AD4A14E">
      <w:start w:val="1"/>
      <w:numFmt w:val="bullet"/>
      <w:lvlText w:val="■"/>
      <w:lvlJc w:val="left"/>
      <w:pPr>
        <w:ind w:left="4320" w:hanging="360"/>
      </w:pPr>
    </w:lvl>
    <w:lvl w:ilvl="6" w:tplc="C37A943E">
      <w:start w:val="1"/>
      <w:numFmt w:val="bullet"/>
      <w:lvlText w:val="●"/>
      <w:lvlJc w:val="left"/>
      <w:pPr>
        <w:ind w:left="5040" w:hanging="360"/>
      </w:pPr>
    </w:lvl>
    <w:lvl w:ilvl="7" w:tplc="7794EAAC">
      <w:start w:val="1"/>
      <w:numFmt w:val="bullet"/>
      <w:lvlText w:val="●"/>
      <w:lvlJc w:val="left"/>
      <w:pPr>
        <w:ind w:left="5760" w:hanging="360"/>
      </w:pPr>
    </w:lvl>
    <w:lvl w:ilvl="8" w:tplc="8BD28204">
      <w:start w:val="1"/>
      <w:numFmt w:val="bullet"/>
      <w:lvlText w:val="●"/>
      <w:lvlJc w:val="left"/>
      <w:pPr>
        <w:ind w:left="6480" w:hanging="360"/>
      </w:pPr>
    </w:lvl>
  </w:abstractNum>
  <w:num w:numId="1" w16cid:durableId="1262029786">
    <w:abstractNumId w:val="1"/>
    <w:lvlOverride w:ilvl="0">
      <w:startOverride w:val="1"/>
    </w:lvlOverride>
  </w:num>
  <w:num w:numId="2" w16cid:durableId="1443929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63D"/>
    <w:rsid w:val="00046B48"/>
    <w:rsid w:val="001B663D"/>
    <w:rsid w:val="001E2459"/>
    <w:rsid w:val="00612C7F"/>
    <w:rsid w:val="0069079F"/>
    <w:rsid w:val="00972428"/>
    <w:rsid w:val="00DA4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9500E"/>
  <w15:docId w15:val="{53AF03EA-4CB6-450D-9D6B-3E97F6800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E245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2938</Words>
  <Characters>16164</Characters>
  <Application>Microsoft Office Word</Application>
  <DocSecurity>0</DocSecurity>
  <Lines>134</Lines>
  <Paragraphs>38</Paragraphs>
  <ScaleCrop>false</ScaleCrop>
  <Company/>
  <LinksUpToDate>false</LinksUpToDate>
  <CharactersWithSpaces>19064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dogspaw</cp:lastModifiedBy>
  <cp:revision>4</cp:revision>
  <cp:lastPrinted>2026-07-05T15:58:00Z</cp:lastPrinted>
  <dcterms:created xsi:type="dcterms:W3CDTF">2026-07-05T15:52:00Z</dcterms:created>
  <dcterms:modified xsi:type="dcterms:W3CDTF">2026-07-06T01:23:00Z</dcterms:modified>
</cp:coreProperties>
</file>