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4908C1" w14:textId="77777777" w:rsidR="009E0A04" w:rsidRPr="00AE5614" w:rsidRDefault="00000000">
      <w:pPr>
        <w:spacing w:after="80"/>
        <w:rPr>
          <w:sz w:val="20"/>
          <w:szCs w:val="20"/>
          <w:lang w:val="es-MX"/>
        </w:rPr>
      </w:pPr>
      <w:r w:rsidRPr="00AE5614">
        <w:rPr>
          <w:b/>
          <w:color w:val="1F4E79"/>
          <w:sz w:val="44"/>
          <w:szCs w:val="20"/>
          <w:lang w:val="es-MX"/>
        </w:rPr>
        <w:t>KeyVault / Huskey Pocket</w:t>
      </w:r>
    </w:p>
    <w:p w14:paraId="18E1DEA9" w14:textId="77777777" w:rsidR="009E0A04" w:rsidRPr="00AE5614" w:rsidRDefault="00000000">
      <w:pPr>
        <w:spacing w:after="360"/>
        <w:rPr>
          <w:sz w:val="20"/>
          <w:szCs w:val="20"/>
          <w:lang w:val="es-MX"/>
        </w:rPr>
      </w:pPr>
      <w:r w:rsidRPr="00AE5614">
        <w:rPr>
          <w:i/>
          <w:color w:val="595959"/>
          <w:sz w:val="24"/>
          <w:szCs w:val="20"/>
          <w:lang w:val="es-MX"/>
        </w:rPr>
        <w:t>Especificacion Tecnica de Funcionalidades y Catalogo Operativo</w:t>
      </w:r>
    </w:p>
    <w:p w14:paraId="2C27A754" w14:textId="77777777" w:rsidR="009E0A04" w:rsidRPr="00AE5614" w:rsidRDefault="00000000">
      <w:pPr>
        <w:spacing w:after="240"/>
        <w:rPr>
          <w:sz w:val="20"/>
          <w:szCs w:val="20"/>
          <w:lang w:val="es-MX"/>
        </w:rPr>
      </w:pPr>
      <w:r w:rsidRPr="00AE5614">
        <w:rPr>
          <w:sz w:val="20"/>
          <w:szCs w:val="20"/>
          <w:lang w:val="es-MX"/>
        </w:rPr>
        <w:t>Este documento resume las funciones de Huskey Pocket, un gestor de credenciales basado en la placa Waveshare ESP32-S3-Touch-LCD-2.8. El dispositivo funciona sin servicios de nube y puede enviar credenciales por USB o Bluetooth cuando el usuario lo solicita.</w:t>
      </w:r>
    </w:p>
    <w:p w14:paraId="084B0242" w14:textId="77777777" w:rsidR="009E0A04" w:rsidRPr="00AE5614" w:rsidRDefault="00000000">
      <w:pPr>
        <w:pStyle w:val="Ttulo1"/>
        <w:spacing w:before="280" w:after="80"/>
        <w:rPr>
          <w:sz w:val="24"/>
          <w:szCs w:val="24"/>
        </w:rPr>
      </w:pPr>
      <w:r w:rsidRPr="00AE5614">
        <w:rPr>
          <w:rFonts w:ascii="Calibri" w:hAnsi="Calibri"/>
          <w:color w:val="1F4E79"/>
          <w:szCs w:val="24"/>
        </w:rPr>
        <w:t>1. Descripcion General y Arquitectura Hardware</w:t>
      </w:r>
    </w:p>
    <w:p w14:paraId="40A24F0E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Microcontrolador: </w:t>
      </w:r>
      <w:r w:rsidRPr="00AE5614">
        <w:rPr>
          <w:sz w:val="20"/>
          <w:szCs w:val="20"/>
          <w:lang w:val="es-MX"/>
        </w:rPr>
        <w:t>Espressif ESP32-S3 dual-core Xtensa LX7 a 240 MHz con memoria PSRAM y memoria Flash integradas.</w:t>
      </w:r>
    </w:p>
    <w:p w14:paraId="2DBFA4F4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Pantalla: </w:t>
      </w:r>
      <w:r w:rsidRPr="00AE5614">
        <w:rPr>
          <w:sz w:val="20"/>
          <w:szCs w:val="20"/>
          <w:lang w:val="es-MX"/>
        </w:rPr>
        <w:t>Panel LCD TFT IPS de 2.8 pulgadas con resolucion de 240x320 pixeles y controlador ST7789 comunicado via bus SPI de alta velocidad.</w:t>
      </w:r>
    </w:p>
    <w:p w14:paraId="2C27E874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Digitalizador Tactil: </w:t>
      </w:r>
      <w:r w:rsidRPr="00AE5614">
        <w:rPr>
          <w:sz w:val="20"/>
          <w:szCs w:val="20"/>
          <w:lang w:val="es-MX"/>
        </w:rPr>
        <w:t>Sensor capacitivo CST328 en bus I2C (Wire1), con soporte de gestos tactiles y actualizacion continua.</w:t>
      </w:r>
    </w:p>
    <w:p w14:paraId="120D6C61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>Reloj en Tiempo Real (RTC): el PCF85063 necesita una batería externa de respaldo para conservar la hora cuando el dispositivo está apagado.</w:t>
      </w:r>
      <w:r w:rsidRPr="00AE5614">
        <w:rPr>
          <w:sz w:val="20"/>
          <w:szCs w:val="20"/>
          <w:lang w:val="es-MX"/>
        </w:rPr>
      </w:r>
    </w:p>
    <w:p w14:paraId="28038E98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Sensor Inercial (IMU): </w:t>
      </w:r>
      <w:r w:rsidRPr="00AE5614">
        <w:rPr>
          <w:sz w:val="20"/>
          <w:szCs w:val="20"/>
          <w:lang w:val="es-MX"/>
        </w:rPr>
        <w:t>Modulo de acelerometro y giroscopio de 6 ejes QMI8658C via I2C (Wire) para medicion de vectores de movimiento y orientacion.</w:t>
      </w:r>
    </w:p>
    <w:p w14:paraId="2B823064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Almacenamiento Extraible: </w:t>
      </w:r>
      <w:r w:rsidRPr="00AE5614">
        <w:rPr>
          <w:sz w:val="20"/>
          <w:szCs w:val="20"/>
          <w:lang w:val="es-MX"/>
        </w:rPr>
        <w:t>Ranura para tarjetas MicroSD en protocolo SD_MMC de 1 bit para transferencias seguras.</w:t>
      </w:r>
    </w:p>
    <w:p w14:paraId="3C8737A2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Respuesta Haptica: </w:t>
      </w:r>
      <w:r w:rsidRPr="00AE5614">
        <w:rPr>
          <w:sz w:val="20"/>
          <w:szCs w:val="20"/>
          <w:lang w:val="es-MX"/>
        </w:rPr>
        <w:t>Motor de vibracion ERM accionado por transistor para confirmacion sensorial de pulsaciones y eventos de interfaz.</w:t>
      </w:r>
    </w:p>
    <w:p w14:paraId="2A6E0A62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Control de Potencia: </w:t>
      </w:r>
      <w:r w:rsidRPr="00AE5614">
        <w:rPr>
          <w:sz w:val="20"/>
          <w:szCs w:val="20"/>
          <w:lang w:val="es-MX"/>
        </w:rPr>
        <w:t>Medicion de tension de celda LiPo via ADC calibrado, corte de energia a perifericos mediante transistor MOSFET de canal P (AO3401) y suspension profunda (Deep Sleep).</w:t>
      </w:r>
    </w:p>
    <w:p w14:paraId="5A9124D8" w14:textId="77777777" w:rsidR="009E0A04" w:rsidRPr="00AE5614" w:rsidRDefault="00000000">
      <w:pPr>
        <w:pStyle w:val="Ttulo1"/>
        <w:spacing w:before="280" w:after="80"/>
        <w:rPr>
          <w:sz w:val="24"/>
          <w:szCs w:val="24"/>
        </w:rPr>
      </w:pPr>
      <w:r w:rsidRPr="00AE5614">
        <w:rPr>
          <w:rFonts w:ascii="Calibri" w:hAnsi="Calibri"/>
          <w:color w:val="1F4E79"/>
          <w:szCs w:val="24"/>
        </w:rPr>
        <w:t>2. Seguridad y Boveda Criptografica</w:t>
      </w:r>
    </w:p>
    <w:p w14:paraId="0D3F6B1B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>Cifrado de la bóveda: los campos de las entradas se cifran con AES-256-CBC mediante mbedTLS. El modo CBC no proporciona autenticación integrada.</w:t>
      </w:r>
      <w:r w:rsidRPr="00AE5614">
        <w:rPr>
          <w:sz w:val="20"/>
          <w:szCs w:val="20"/>
          <w:lang w:val="es-MX"/>
        </w:rPr>
      </w:r>
    </w:p>
    <w:p w14:paraId="54FCAF38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>Derivación de clave: PBKDF2-HMAC-SHA256 con 50 000 iteraciones para el PIN de la bóveda. Los respaldos .hky usan 100 000 iteraciones y una contraseña de exportación.</w:t>
      </w:r>
      <w:r w:rsidRPr="00AE5614">
        <w:rPr>
          <w:sz w:val="20"/>
          <w:szCs w:val="20"/>
          <w:lang w:val="es-MX"/>
        </w:rPr>
      </w:r>
    </w:p>
    <w:p w14:paraId="7CDACAF6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>PIN: clave numérica de 6 dígitos.</w:t>
      </w:r>
      <w:r w:rsidRPr="00AE5614">
        <w:rPr>
          <w:sz w:val="20"/>
          <w:szCs w:val="20"/>
          <w:lang w:val="es-MX"/>
        </w:rPr>
      </w:r>
    </w:p>
    <w:p w14:paraId="70A9347A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Proteccion contra Fuerza Bruta: </w:t>
      </w:r>
      <w:r w:rsidRPr="00AE5614">
        <w:rPr>
          <w:sz w:val="20"/>
          <w:szCs w:val="20"/>
          <w:lang w:val="es-MX"/>
        </w:rPr>
        <w:t>Sistema de penalizacion con bloqueos temporales de duracion progresiva ante intentos fallidos consecutivos.</w:t>
      </w:r>
    </w:p>
    <w:p w14:paraId="264F28EE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Almacenamiento Seguro: </w:t>
      </w:r>
      <w:r w:rsidRPr="00AE5614">
        <w:rPr>
          <w:sz w:val="20"/>
          <w:szCs w:val="20"/>
          <w:lang w:val="es-MX"/>
        </w:rPr>
        <w:t>Registros cifrados residentes en la memoria flash interna mediante LittleFS y parametros operativos en NVS (Non-Volatile Storage).</w:t>
      </w:r>
    </w:p>
    <w:p w14:paraId="45E1E8A2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>Restablecimiento de fábrica: elimina los datos de la bóveda y preferencias locales; el PIN de FRP permanece para impedir la reconfiguración sin verificación. El borrado lógico no garantiza sobreescritura física de todas las celdas flash.</w:t>
      </w:r>
      <w:r w:rsidRPr="00AE5614">
        <w:rPr>
          <w:sz w:val="20"/>
          <w:szCs w:val="20"/>
          <w:lang w:val="es-MX"/>
        </w:rPr>
      </w:r>
    </w:p>
    <w:p w14:paraId="06A67535" w14:textId="77777777" w:rsidR="009E0A04" w:rsidRPr="00AE5614" w:rsidRDefault="00000000">
      <w:pPr>
        <w:pStyle w:val="Ttulo1"/>
        <w:spacing w:before="280" w:after="80"/>
        <w:rPr>
          <w:sz w:val="24"/>
          <w:szCs w:val="24"/>
        </w:rPr>
      </w:pPr>
      <w:r w:rsidRPr="00AE5614">
        <w:rPr>
          <w:rFonts w:ascii="Calibri" w:hAnsi="Calibri"/>
          <w:color w:val="1F4E79"/>
          <w:szCs w:val="24"/>
        </w:rPr>
        <w:lastRenderedPageBreak/>
        <w:t>3. Mecanismos de Proteccion Activa</w:t>
      </w:r>
    </w:p>
    <w:p w14:paraId="3AEB2A60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>Bloqueo por arrebato: mientras la bóveda está abierta, el firmware consulta el IMU QMI8658C y puede bloquear el dispositivo cuando aceleración y giro superan los umbrales del nivel elegido. Es una detección por software; no se garantiza un tiempo fijo de respuesta.</w:t>
      </w:r>
      <w:r w:rsidRPr="00AE5614">
        <w:rPr>
          <w:sz w:val="20"/>
          <w:szCs w:val="20"/>
          <w:lang w:val="es-MX"/>
        </w:rPr>
      </w:r>
    </w:p>
    <w:p w14:paraId="6AC58096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>Modo perdido: permite elegir un plazo en días; si vence sin un desbloqueo real, el firmware ejecuta un restablecimiento de fábrica. Depende de que el RTC conserve la hora.</w:t>
      </w:r>
      <w:r w:rsidRPr="00AE5614">
        <w:rPr>
          <w:sz w:val="20"/>
          <w:szCs w:val="20"/>
          <w:lang w:val="es-MX"/>
        </w:rPr>
      </w:r>
    </w:p>
    <w:p w14:paraId="35E2E0EC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Bloqueo Automatico por Reposo: </w:t>
      </w:r>
      <w:r w:rsidRPr="00AE5614">
        <w:rPr>
          <w:sz w:val="20"/>
          <w:szCs w:val="20"/>
          <w:lang w:val="es-MX"/>
        </w:rPr>
        <w:t>Temporizador de inactividad que apaga la pantalla y exige nuevamente la introduccion del PIN tras un periodo de inactividad.</w:t>
      </w:r>
    </w:p>
    <w:p w14:paraId="5BDB7CE6" w14:textId="77777777" w:rsidR="009E0A04" w:rsidRPr="00AE5614" w:rsidRDefault="00000000">
      <w:pPr>
        <w:pStyle w:val="Ttulo1"/>
        <w:spacing w:before="280" w:after="80"/>
        <w:rPr>
          <w:sz w:val="24"/>
          <w:szCs w:val="24"/>
          <w:lang w:val="es-MX"/>
        </w:rPr>
      </w:pPr>
      <w:r w:rsidRPr="00AE5614">
        <w:rPr>
          <w:rFonts w:ascii="Calibri" w:hAnsi="Calibri"/>
          <w:color w:val="1F4E79"/>
          <w:szCs w:val="24"/>
          <w:lang w:val="es-MX"/>
        </w:rPr>
        <w:t>4. Emulacion de Teclado HID (Inyeccion de Credenciales)</w:t>
      </w:r>
    </w:p>
    <w:p w14:paraId="0E53621E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Modo USB HID: </w:t>
      </w:r>
      <w:r w:rsidRPr="00AE5614">
        <w:rPr>
          <w:sz w:val="20"/>
          <w:szCs w:val="20"/>
          <w:lang w:val="es-MX"/>
        </w:rPr>
        <w:t>Se identifica directamente ante el equipo anfitrion como un teclado estandar mediante el stack nativo TinyUSB.</w:t>
      </w:r>
    </w:p>
    <w:p w14:paraId="2FE7D538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Modo Bluetooth Low Energy (BLE): </w:t>
      </w:r>
      <w:r w:rsidRPr="00AE5614">
        <w:rPr>
          <w:sz w:val="20"/>
          <w:szCs w:val="20"/>
          <w:lang w:val="es-MX"/>
        </w:rPr>
        <w:t>Emulacion inalambrica de teclado basada en NimBLE-Arduino compatible con Windows, macOS, Linux, iOS y Android, con soporte de enlace cifrado (bonding).</w:t>
      </w:r>
    </w:p>
    <w:p w14:paraId="6BEB8149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Distribuciones de Teclado (Layouts): </w:t>
      </w:r>
      <w:r w:rsidRPr="00AE5614">
        <w:rPr>
          <w:sz w:val="20"/>
          <w:szCs w:val="20"/>
          <w:lang w:val="es-MX"/>
        </w:rPr>
        <w:t>Soporte de mapas de teclas ES-LAT (Espanol Latinoamerica), ES-ES (Espanol Espana) y US (Ingles Estados Unidos), traduciendo tildes, caracteres especiales y mayusculas.</w:t>
      </w:r>
    </w:p>
    <w:p w14:paraId="44CBB359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Inyeccion con Un Toque: </w:t>
      </w:r>
      <w:r w:rsidRPr="00AE5614">
        <w:rPr>
          <w:sz w:val="20"/>
          <w:szCs w:val="20"/>
          <w:lang w:val="es-MX"/>
        </w:rPr>
        <w:t>Dispone de atajos para enviar Nombre de Usuario + tecla Tabulador, Contrasena + tecla Enter, texto de notas y tokens TOTP generados.</w:t>
      </w:r>
    </w:p>
    <w:p w14:paraId="55AC317A" w14:textId="77777777" w:rsidR="009E0A04" w:rsidRPr="00AE5614" w:rsidRDefault="00000000">
      <w:pPr>
        <w:pStyle w:val="Ttulo1"/>
        <w:spacing w:before="280" w:after="80"/>
        <w:rPr>
          <w:sz w:val="24"/>
          <w:szCs w:val="24"/>
        </w:rPr>
      </w:pPr>
      <w:r w:rsidRPr="00AE5614">
        <w:rPr>
          <w:rFonts w:ascii="Calibri" w:hAnsi="Calibri"/>
          <w:color w:val="1F4E79"/>
          <w:szCs w:val="24"/>
        </w:rPr>
        <w:t>5. Gestion de Entradas y Credenciales</w:t>
      </w:r>
    </w:p>
    <w:p w14:paraId="49F2EE7C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Tipos de Entradas: </w:t>
      </w:r>
      <w:r w:rsidRPr="00AE5614">
        <w:rPr>
          <w:sz w:val="20"/>
          <w:szCs w:val="20"/>
          <w:lang w:val="es-MX"/>
        </w:rPr>
        <w:t>Cuentas Web (Titulo, Usuario, Contrasena, Notas/URL, TOTP) y Secretos / Solo Notas (texto libre multilineal para frases semilla o claves privadas).</w:t>
      </w:r>
    </w:p>
    <w:p w14:paraId="07B3EABC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Estructura por Categorias: </w:t>
      </w:r>
      <w:r w:rsidRPr="00AE5614">
        <w:rPr>
          <w:sz w:val="20"/>
          <w:szCs w:val="20"/>
          <w:lang w:val="es-MX"/>
        </w:rPr>
        <w:t>Organizacion en carpetas y categorias con soporte para creacion, renombrado y eliminacion de carpetas sin perdida de entradas.</w:t>
      </w:r>
    </w:p>
    <w:p w14:paraId="1C40E00D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Favoritos: </w:t>
      </w:r>
      <w:r w:rsidRPr="00AE5614">
        <w:rPr>
          <w:sz w:val="20"/>
          <w:szCs w:val="20"/>
          <w:lang w:val="es-MX"/>
        </w:rPr>
        <w:t>Marcado rapido con acceso prioritario en la pantalla principal.</w:t>
      </w:r>
    </w:p>
    <w:p w14:paraId="7FE01D93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Buscador en Tiempo Real: </w:t>
      </w:r>
      <w:r w:rsidRPr="00AE5614">
        <w:rPr>
          <w:sz w:val="20"/>
          <w:szCs w:val="20"/>
          <w:lang w:val="es-MX"/>
        </w:rPr>
        <w:t>Filtrado progresivo instantaneo a medida que se ingresa texto en el teclado.</w:t>
      </w:r>
    </w:p>
    <w:p w14:paraId="53DB7BD9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Visualizacion Protegida: </w:t>
      </w:r>
      <w:r w:rsidRPr="00AE5614">
        <w:rPr>
          <w:sz w:val="20"/>
          <w:szCs w:val="20"/>
          <w:lang w:val="es-MX"/>
        </w:rPr>
        <w:t>Enmascaramiento de contrasenas con opcion de visibilidad bajo demanda y confirmacion haptica.</w:t>
      </w:r>
    </w:p>
    <w:p w14:paraId="262B1FF5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Compartir por Codigo QR: </w:t>
      </w:r>
      <w:r w:rsidRPr="00AE5614">
        <w:rPr>
          <w:sz w:val="20"/>
          <w:szCs w:val="20"/>
          <w:lang w:val="es-MX"/>
        </w:rPr>
        <w:t>Renderizado de codigos QR de alto contraste en pantalla para escaneo directo desde telefonos moviles sin conexion de red.</w:t>
      </w:r>
    </w:p>
    <w:p w14:paraId="5F75B199" w14:textId="77777777" w:rsidR="009E0A04" w:rsidRPr="00AE5614" w:rsidRDefault="00000000">
      <w:pPr>
        <w:pStyle w:val="Ttulo1"/>
        <w:spacing w:before="280" w:after="80"/>
        <w:rPr>
          <w:sz w:val="24"/>
          <w:szCs w:val="24"/>
          <w:lang w:val="es-MX"/>
        </w:rPr>
      </w:pPr>
      <w:r w:rsidRPr="00AE5614">
        <w:rPr>
          <w:rFonts w:ascii="Calibri" w:hAnsi="Calibri"/>
          <w:color w:val="1F4E79"/>
          <w:szCs w:val="24"/>
          <w:lang w:val="es-MX"/>
        </w:rPr>
        <w:t>6. Autenticacion de Dos Factores (TOTP / 2FA)</w:t>
      </w:r>
    </w:p>
    <w:p w14:paraId="412B323E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Estandar: </w:t>
      </w:r>
      <w:r w:rsidRPr="00AE5614">
        <w:rPr>
          <w:sz w:val="20"/>
          <w:szCs w:val="20"/>
          <w:lang w:val="es-MX"/>
        </w:rPr>
        <w:t>Compatible con el estandar RFC 6238 (HMAC-SHA1, 6 digitos, ventana temporal de 30 segundos), compatible con Google Authenticator y similares.</w:t>
      </w:r>
    </w:p>
    <w:p w14:paraId="31335170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Precision Temporal: </w:t>
      </w:r>
      <w:r w:rsidRPr="00AE5614">
        <w:rPr>
          <w:sz w:val="20"/>
          <w:szCs w:val="20"/>
          <w:lang w:val="es-MX"/>
        </w:rPr>
        <w:t>Mantenimiento horario continuo apoyado en el reloj de hardware interno y RTC externo PCF85063.</w:t>
      </w:r>
    </w:p>
    <w:p w14:paraId="18C7F228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Visualizacion Dinamica: </w:t>
      </w:r>
      <w:r w:rsidRPr="00AE5614">
        <w:rPr>
          <w:sz w:val="20"/>
          <w:szCs w:val="20"/>
          <w:lang w:val="es-MX"/>
        </w:rPr>
        <w:t>Contador regresivo grafico y numerico con refresco cada segundo.</w:t>
      </w:r>
    </w:p>
    <w:p w14:paraId="49A1B269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Inyeccion: </w:t>
      </w:r>
      <w:r w:rsidRPr="00AE5614">
        <w:rPr>
          <w:sz w:val="20"/>
          <w:szCs w:val="20"/>
          <w:lang w:val="es-MX"/>
        </w:rPr>
        <w:t>Boton directo para escribir el codigo 2FA en el equipo anfitrion como pulsaciones de teclado.</w:t>
      </w:r>
    </w:p>
    <w:p w14:paraId="5B4643BB" w14:textId="77777777" w:rsidR="009E0A04" w:rsidRPr="00AE5614" w:rsidRDefault="00000000">
      <w:pPr>
        <w:pStyle w:val="Ttulo1"/>
        <w:spacing w:before="280" w:after="80"/>
        <w:rPr>
          <w:sz w:val="24"/>
          <w:szCs w:val="24"/>
        </w:rPr>
      </w:pPr>
      <w:r w:rsidRPr="00AE5614">
        <w:rPr>
          <w:rFonts w:ascii="Calibri" w:hAnsi="Calibri"/>
          <w:color w:val="1F4E79"/>
          <w:szCs w:val="24"/>
        </w:rPr>
        <w:lastRenderedPageBreak/>
        <w:t>7. Generador de Contrasenas Integrado</w:t>
      </w:r>
    </w:p>
    <w:p w14:paraId="31A131C1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>Generador: longitud de 8 a 32 caracteres.</w:t>
      </w:r>
      <w:r w:rsidRPr="00AE5614">
        <w:rPr>
          <w:sz w:val="20"/>
          <w:szCs w:val="20"/>
          <w:lang w:val="es-MX"/>
        </w:rPr>
      </w:r>
    </w:p>
    <w:p w14:paraId="0FFE8445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Conjuntos de Caracteres: </w:t>
      </w:r>
      <w:r w:rsidRPr="00AE5614">
        <w:rPr>
          <w:sz w:val="20"/>
          <w:szCs w:val="20"/>
          <w:lang w:val="es-MX"/>
        </w:rPr>
        <w:t>Selectores individuales para Mayusculas, Minusculas, Numeros y Simbolos especiales.</w:t>
      </w:r>
    </w:p>
    <w:p w14:paraId="322505A9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Filtro de Ambiguedad: </w:t>
      </w:r>
      <w:r w:rsidRPr="00AE5614">
        <w:rPr>
          <w:sz w:val="20"/>
          <w:szCs w:val="20"/>
          <w:lang w:val="es-MX"/>
        </w:rPr>
        <w:t>Opcion de exclusion de caracteres propensos a confusion visual (1, l, I, 0, O).</w:t>
      </w:r>
    </w:p>
    <w:p w14:paraId="5156FFE2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Modos de Acceso: </w:t>
      </w:r>
      <w:r w:rsidRPr="00AE5614">
        <w:rPr>
          <w:sz w:val="20"/>
          <w:szCs w:val="20"/>
          <w:lang w:val="es-MX"/>
        </w:rPr>
        <w:t>Operable como pantalla de generacion rapida o embebido dentro de los formularios de alta y modificacion.</w:t>
      </w:r>
    </w:p>
    <w:p w14:paraId="11A352A0" w14:textId="77777777" w:rsidR="009E0A04" w:rsidRPr="00AE5614" w:rsidRDefault="00000000">
      <w:pPr>
        <w:pStyle w:val="Ttulo1"/>
        <w:spacing w:before="280" w:after="80"/>
        <w:rPr>
          <w:sz w:val="24"/>
          <w:szCs w:val="24"/>
        </w:rPr>
      </w:pPr>
      <w:r w:rsidRPr="00AE5614">
        <w:rPr>
          <w:rFonts w:ascii="Calibri" w:hAnsi="Calibri"/>
          <w:color w:val="1F4E79"/>
          <w:szCs w:val="24"/>
        </w:rPr>
        <w:t>8. Teclados Virtuales en Pantalla</w:t>
      </w:r>
    </w:p>
    <w:p w14:paraId="41A58F94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Teclado Dividido (Split Keyboard): </w:t>
      </w:r>
      <w:r w:rsidRPr="00AE5614">
        <w:rPr>
          <w:sz w:val="20"/>
          <w:szCs w:val="20"/>
          <w:lang w:val="es-MX"/>
        </w:rPr>
        <w:t>Distribucion en 6 paneles deslizantes adaptada a pantalla de 2.8 pulgadas, con Shift de un toque, Bloqueo de Mayusculas y navegacion fluida.</w:t>
      </w:r>
    </w:p>
    <w:p w14:paraId="0781F73D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>Teclado T9 (Grid 4x4): Distribucion clasica de 16 teclas con pulsacion repetida (multitap) y pulsacion prolongada (long press) para numeros directos y atajos como .com. Incluye tecla OK para confirmar el texto.</w:t>
      </w:r>
      <w:r w:rsidRPr="00AE5614">
        <w:rPr>
          <w:sz w:val="20"/>
          <w:szCs w:val="20"/>
          <w:lang w:val="es-MX"/>
        </w:rPr>
      </w:r>
    </w:p>
    <w:p w14:paraId="1FF683CD" w14:textId="77777777" w:rsidR="009E0A04" w:rsidRPr="00AE5614" w:rsidRDefault="00000000">
      <w:pPr>
        <w:pStyle w:val="Ttulo1"/>
        <w:spacing w:before="280" w:after="80"/>
        <w:rPr>
          <w:sz w:val="24"/>
          <w:szCs w:val="24"/>
          <w:lang w:val="es-MX"/>
        </w:rPr>
      </w:pPr>
      <w:r w:rsidRPr="00AE5614">
        <w:rPr>
          <w:rFonts w:ascii="Calibri" w:hAnsi="Calibri"/>
          <w:color w:val="1F4E79"/>
          <w:szCs w:val="24"/>
          <w:lang w:val="es-MX"/>
        </w:rPr>
        <w:t>9. Almacenamiento, Respaldo y Transferencia de Datos</w:t>
      </w:r>
    </w:p>
    <w:p w14:paraId="4F2B227E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Respaldos Cifrados (.hky): </w:t>
      </w:r>
      <w:r w:rsidRPr="00AE5614">
        <w:rPr>
          <w:sz w:val="20"/>
          <w:szCs w:val="20"/>
          <w:lang w:val="es-MX"/>
        </w:rPr>
        <w:t>Exportacion integra de la boveda hacia la tarjeta MicroSD protegida con cifrado PBKDF2 y AES-256 bajo contrasena independiente.</w:t>
      </w:r>
    </w:p>
    <w:p w14:paraId="44D71F81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>Importación y exportación CSV: usa la tarjeta microSD; el CSV queda en texto legible.</w:t>
      </w:r>
      <w:r w:rsidRPr="00AE5614">
        <w:rPr>
          <w:sz w:val="20"/>
          <w:szCs w:val="20"/>
          <w:lang w:val="es-MX"/>
        </w:rPr>
      </w:r>
    </w:p>
    <w:p w14:paraId="0BE068A4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>Importación: procesa archivos .hky y .csv en pasos para mantener la interfaz disponible. La inicialización de la microSD también se realiza en segundo plano después de mostrar la pantalla de acceso.</w:t>
      </w:r>
      <w:r w:rsidRPr="00AE5614">
        <w:rPr>
          <w:sz w:val="20"/>
          <w:szCs w:val="20"/>
          <w:lang w:val="es-MX"/>
        </w:rPr>
      </w:r>
    </w:p>
    <w:p w14:paraId="3B1B07B6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>Limpieza de archivos administrados en /tmp y /export. La sobrescritura en memoria flash no garantiza la eliminación física de todas las copias.</w:t>
      </w:r>
      <w:r w:rsidRPr="00AE5614">
        <w:rPr>
          <w:sz w:val="20"/>
          <w:szCs w:val="20"/>
          <w:lang w:val="es-MX"/>
        </w:rPr>
      </w:r>
    </w:p>
    <w:p w14:paraId="1703AA6F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Modo Memoria USB (MSC): </w:t>
      </w:r>
      <w:r w:rsidRPr="00AE5614">
        <w:rPr>
          <w:sz w:val="20"/>
          <w:szCs w:val="20"/>
          <w:lang w:val="es-MX"/>
        </w:rPr>
        <w:t>Exposicion de la tarjeta MicroSD directamente a la computadora como unidad de almacenamiento extraible.</w:t>
      </w:r>
    </w:p>
    <w:p w14:paraId="02AE2B96" w14:textId="77777777" w:rsidR="009E0A04" w:rsidRPr="00AE5614" w:rsidRDefault="00000000">
      <w:pPr>
        <w:pStyle w:val="Ttulo1"/>
        <w:spacing w:before="280" w:after="80"/>
        <w:rPr>
          <w:sz w:val="24"/>
          <w:szCs w:val="24"/>
          <w:lang w:val="es-MX"/>
        </w:rPr>
      </w:pPr>
      <w:r w:rsidRPr="00AE5614">
        <w:rPr>
          <w:rFonts w:ascii="Calibri" w:hAnsi="Calibri"/>
          <w:color w:val="1F4E79"/>
          <w:szCs w:val="24"/>
          <w:lang w:val="es-MX"/>
        </w:rPr>
        <w:t>10. Interfaz de Usuario y Experiencia (LVGL 8.x)</w:t>
      </w:r>
    </w:p>
    <w:p w14:paraId="6ECAC300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Barra de Estado: </w:t>
      </w:r>
      <w:r w:rsidRPr="00AE5614">
        <w:rPr>
          <w:sz w:val="20"/>
          <w:szCs w:val="20"/>
          <w:lang w:val="es-MX"/>
        </w:rPr>
        <w:t>Indicador de bateria segmentado al 25% con animacion de carga, reloj digital en tiempo real e indicador de tarjeta SD y bloqueo.</w:t>
      </w:r>
    </w:p>
    <w:p w14:paraId="73A7C8F7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Sistema de Temas: </w:t>
      </w:r>
      <w:r w:rsidRPr="00AE5614">
        <w:rPr>
          <w:sz w:val="20"/>
          <w:szCs w:val="20"/>
          <w:lang w:val="es-MX"/>
        </w:rPr>
        <w:t>Soporte de Tema Oscuro, Tema Claro y Tema Personalizado con selectores de matiz cromático (Hue) y saturacion, acompanado de calculo algoritmico de luminancia para asegurar maximo contraste en textos.</w:t>
      </w:r>
    </w:p>
    <w:p w14:paraId="06D5A724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Retroalimentacion Haptica: </w:t>
      </w:r>
      <w:r w:rsidRPr="00AE5614">
        <w:rPr>
          <w:sz w:val="20"/>
          <w:szCs w:val="20"/>
          <w:lang w:val="es-MX"/>
        </w:rPr>
        <w:t>Vibracion fisica configurable para acompanar pulsaciones en teclados tactiles, desbloqueos y confirmaciones de sistema.</w:t>
      </w:r>
    </w:p>
    <w:p w14:paraId="4D79C9D9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Notificaciones Toast: </w:t>
      </w:r>
      <w:r w:rsidRPr="00AE5614">
        <w:rPr>
          <w:sz w:val="20"/>
          <w:szCs w:val="20"/>
          <w:lang w:val="es-MX"/>
        </w:rPr>
        <w:t>Mensajes emergentes discretos de confirmacion de acciones operativas sin entorpecer la navegacion.</w:t>
      </w:r>
    </w:p>
    <w:p w14:paraId="54416565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Menu de Energia: </w:t>
      </w:r>
      <w:r w:rsidRPr="00AE5614">
        <w:rPr>
          <w:sz w:val="20"/>
          <w:szCs w:val="20"/>
          <w:lang w:val="es-MX"/>
        </w:rPr>
        <w:t>Panel flotante circular para apagado completo, reinicio o bloqueo manual.</w:t>
      </w:r>
    </w:p>
    <w:p w14:paraId="6BDBAC2E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Asistente de Inicio (Onboarding): </w:t>
      </w:r>
      <w:r w:rsidRPr="00AE5614">
        <w:rPr>
          <w:sz w:val="20"/>
          <w:szCs w:val="20"/>
          <w:lang w:val="es-MX"/>
        </w:rPr>
        <w:t>Secuencia de configuracion en el primer encendido para definir PIN maestro, idioma, fecha y hora.</w:t>
      </w:r>
    </w:p>
    <w:p w14:paraId="65694E67" w14:textId="77777777" w:rsidR="009E0A04" w:rsidRPr="00AE5614" w:rsidRDefault="00000000">
      <w:pPr>
        <w:pStyle w:val="Listaconvietas"/>
        <w:spacing w:before="20" w:after="40"/>
        <w:rPr>
          <w:sz w:val="20"/>
          <w:szCs w:val="20"/>
          <w:lang w:val="es-MX"/>
        </w:rPr>
      </w:pPr>
      <w:r w:rsidRPr="00AE5614">
        <w:rPr>
          <w:b/>
          <w:color w:val="1A2530"/>
          <w:sz w:val="20"/>
          <w:szCs w:val="20"/>
          <w:lang w:val="es-MX"/>
        </w:rPr>
        <w:t xml:space="preserve">Soporte Multilenguaje: </w:t>
      </w:r>
      <w:r w:rsidRPr="00AE5614">
        <w:rPr>
          <w:sz w:val="20"/>
          <w:szCs w:val="20"/>
          <w:lang w:val="es-MX"/>
        </w:rPr>
        <w:t>Arquitectura de cadenas traducidas integrada para funcionamiento local sin conexion.</w:t>
      </w:r>
    </w:p>
    <w:sectPr w:rsidR="009E0A04" w:rsidRPr="00AE5614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5486827">
    <w:abstractNumId w:val="8"/>
  </w:num>
  <w:num w:numId="2" w16cid:durableId="337662967">
    <w:abstractNumId w:val="6"/>
  </w:num>
  <w:num w:numId="3" w16cid:durableId="2063168244">
    <w:abstractNumId w:val="5"/>
  </w:num>
  <w:num w:numId="4" w16cid:durableId="1538589327">
    <w:abstractNumId w:val="4"/>
  </w:num>
  <w:num w:numId="5" w16cid:durableId="277836234">
    <w:abstractNumId w:val="7"/>
  </w:num>
  <w:num w:numId="6" w16cid:durableId="642580900">
    <w:abstractNumId w:val="3"/>
  </w:num>
  <w:num w:numId="7" w16cid:durableId="1803762791">
    <w:abstractNumId w:val="2"/>
  </w:num>
  <w:num w:numId="8" w16cid:durableId="1796025467">
    <w:abstractNumId w:val="1"/>
  </w:num>
  <w:num w:numId="9" w16cid:durableId="745764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E5E"/>
    <w:rsid w:val="0029639D"/>
    <w:rsid w:val="00326F90"/>
    <w:rsid w:val="009E0A04"/>
    <w:rsid w:val="00AA1D8D"/>
    <w:rsid w:val="00AE561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2F8E16"/>
  <w14:defaultImageDpi w14:val="300"/>
  <w15:docId w15:val="{EBC7D5D2-E0BE-4BBC-BFCF-3F3BDDB12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22222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1238</Words>
  <Characters>6814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Hennie Remaklus</cp:lastModifiedBy>
  <cp:revision>2</cp:revision>
  <dcterms:created xsi:type="dcterms:W3CDTF">2013-12-23T23:15:00Z</dcterms:created>
  <dcterms:modified xsi:type="dcterms:W3CDTF">2026-10-03T02:44:00Z</dcterms:modified>
  <cp:category/>
</cp:coreProperties>
</file>