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Game Design Process Quiz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Question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makes games UNIQUE over film and books?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Games can take you away to a wonderful place and there let you do an amazing thing.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Question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of the following is NOT in the primary list of things that a game designer does, as we defined in class?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Translate.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Question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thing to consider when making a game 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target audience.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Question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of the most significant differences between players and how they engage in games 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Play style (core vs. casual)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Question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is NOT derived from or represented in the Design, Play, Experience framework?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Technology is the most important factor to consider in game design.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Question 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term game platform refers to?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computing hardware and operating system.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Question 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of the following can be considered game technology EXCEPT: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Game players.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Question 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a small team (less than 5 people), the primary game development roles are all of the following EXCEPT: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Producer.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Question 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more people you have on a game development team, the more likely you are to have people filling much more specific roles.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True.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