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4E79" w:sz="6"/>
        </w:pBdr>
        <w:shd w:fill="1F4E79" w:val="clear"/>
        <w:spacing w:after="0" w:before="0"/>
        <w:ind w:left="200" w:right="20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INCIDENT RESPONSE PLAYBOOK</w:t>
      </w:r>
    </w:p>
    <w:p>
      <w:pPr>
        <w:shd w:fill="1F4E79" w:val="clear"/>
        <w:spacing w:after="240" w:before="0"/>
        <w:ind w:left="200" w:right="200"/>
        <w:jc w:val="center"/>
      </w:pPr>
      <w:r>
        <w:rPr>
          <w:rFonts w:ascii="Arial" w:cs="Arial" w:eastAsia="Arial" w:hAnsi="Arial"/>
          <w:color w:val="FFFFFF"/>
          <w:sz w:val="22"/>
          <w:szCs w:val="22"/>
        </w:rPr>
        <w:t xml:space="preserve">SOC Lab — teluguseemalo.in</w:t>
      </w:r>
    </w:p>
    <w:p>
      <w:pPr>
        <w:spacing w:after="120" w:before="24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PB-001 — Path Traversal Attack</w:t>
      </w:r>
    </w:p>
    <w:p>
      <w:pPr>
        <w:pBdr>
          <w:bottom w:val="single" w:color="1F4E79" w:sz="6" w:space="1"/>
        </w:pBdr>
        <w:spacing w:after="20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80"/>
        <w:gridCol w:w="1800"/>
        <w:gridCol w:w="2880"/>
      </w:tblGrid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Playbook ID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PB-001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Severity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CE4D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C0000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MITRE ATT&amp;CK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T1083</w:t>
            </w:r>
          </w:p>
        </w:tc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Technique</w:t>
            </w:r>
          </w:p>
        </w:tc>
        <w:tc>
          <w:tcPr>
            <w:tcW w:type="dxa" w:w="28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File and Directory Discovery</w:t>
            </w:r>
          </w:p>
        </w:tc>
      </w:tr>
      <w:tr>
        <w:tc>
          <w:tcPr>
            <w:tcW w:type="dxa" w:w="1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BDD7EE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Trigger</w:t>
            </w:r>
          </w:p>
        </w:tc>
        <w:tc>
          <w:tcPr>
            <w:tcW w:type="dxa" w:w="7560"/>
            <w:gridSpan w:val="3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Kibana rule 'Path Traversal Detection' fires — URI contains /.git, /../, /etc/passwd patterns</w:t>
            </w:r>
          </w:p>
        </w:tc>
      </w:tr>
    </w:tbl>
    <w:p>
      <w:pPr>
        <w:spacing w:after="100" w:before="200"/>
      </w:pPr>
      <w:r>
        <w:t xml:space="preserve"/>
      </w:r>
    </w:p>
    <w:p>
      <w:pPr>
        <w:shd w:fill="C0000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1 — IDENTIFICATION  (0–5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Open Kibana → Security → Alerts and locate the fired 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source IP address from the alert details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Note the requested URL path that triggered the rule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 timestamp, request count, and HTTP response code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Check: Is this IP already blocked by Cloudflare WAF?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843C0C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2 — CONTAINMENT  (5–10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Go to Cloudflare Dashboard → Security → WAF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if IP is already in the block list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not blocked: Add IP manually to WAF custom rule → Action: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path pattern rule: URI contains '/.git' OR '/../' → Block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block is active — check Cloudflare Security Events for confirmation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1F4E79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3 — INVESTIGATION  (10–20 mins)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Search Kibana for ALL requests from this IP: KQL → client_ip: "X.X.X.X"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Review full list of paths probed — document them all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IP on AbuseIPDB (https://www.abuseipdb.com) — check abuse score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Look up IP on VirusTotal (https://www.virustotal.com) — check detections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Identify ASN — is it bulletproof hosting? (e.g. MEVSPACE, AS201814)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country of origin using GeoIP data in Kibana world map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7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CRITICAL: Did any requests return HTTP 200 OK? If yes — escalate immediately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8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Check endpoint logs in Kibana (logs-*) — did any process spawn after requests?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375623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4 — ERADICATION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WAF block is permanent (not expiring)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If entire ASN is malicious: block the full CIDR range in Cloudflare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Verify no sensitive files were accessed or exfiltrated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pattern to WAF managed rules for future prevention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203864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5 — RECOVERY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Monitor Kibana for 24 hours for repeat attempts from same or related IPs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Watch for new IPs from same ASN attempting similar paths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 WAF blocks are functioning — check block count in Cloudflare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shd w:fill="404040" w:val="clear"/>
        <w:spacing w:after="0" w:before="240"/>
        <w:ind w:left="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  PHASE 6 — DOCUMENTATION  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8960"/>
      </w:tblGrid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1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Jira ticket → Project: SOC → Issue Type: Incident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2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Title format: 'Path Traversal — [Source IP] — [Date]'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3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MITRE labels: T1083, T1190, TA0043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4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Record: Source IP, ASN, country, paths probed, WAF action taken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5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Add Kibana screenshot as attachment</w:t>
            </w:r>
          </w:p>
        </w:tc>
      </w:tr>
      <w:tr>
        <w:tc>
          <w:tcPr>
            <w:tcW w:type="dxa" w:w="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D5E8F0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F4E79"/>
                <w:sz w:val="20"/>
                <w:szCs w:val="20"/>
              </w:rPr>
              <w:t xml:space="preserve">6</w:t>
            </w:r>
          </w:p>
        </w:tc>
        <w:tc>
          <w:tcPr>
            <w:tcW w:type="dxa" w:w="8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Set resolution status: Remediated / Monitoring / Escalated</w:t>
            </w:r>
          </w:p>
        </w:tc>
      </w:tr>
    </w:tbl>
    <w:p>
      <w:pPr>
        <w:spacing w:after="80" w:before="80"/>
      </w:pPr>
      <w:r>
        <w:t xml:space="preserve"/>
      </w:r>
    </w:p>
    <w:p>
      <w:pPr>
        <w:pBdr>
          <w:top w:val="single" w:color="1F4E79" w:sz="4" w:space="1"/>
        </w:pBdr>
        <w:spacing w:after="100" w:before="30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808080"/>
          <w:sz w:val="18"/>
          <w:szCs w:val="18"/>
        </w:rPr>
        <w:t xml:space="preserve">SOC Lab — teluguseemalo.in  |  PB-001  |  Created: June 2026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2026-06-01T02:17:44.144Z</dcterms:created>
  <dcterms:modified xsi:type="dcterms:W3CDTF">2026-06-01T02:17:44.144Z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