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92B90">
      <w:pPr>
        <w:pStyle w:val="4"/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Google/ChatGPT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</w:rPr>
        <w:t>检索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eastAsia="zh-CN"/>
        </w:rPr>
        <w:t>——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分析</w:t>
      </w:r>
    </w:p>
    <w:p w14:paraId="682EB9F0">
      <w:pPr>
        <w:pStyle w:val="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可信度分析表</w:t>
      </w:r>
    </w:p>
    <w:tbl>
      <w:tblPr>
        <w:tblStyle w:val="14"/>
        <w:tblW w:w="10995" w:type="dxa"/>
        <w:tblInd w:w="-1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258"/>
        <w:gridCol w:w="2617"/>
        <w:gridCol w:w="3233"/>
        <w:gridCol w:w="1927"/>
      </w:tblGrid>
      <w:tr w14:paraId="500A7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00D04F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2258" w:type="dxa"/>
            <w:vAlign w:val="center"/>
          </w:tcPr>
          <w:p w14:paraId="4F234C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数据源类型</w:t>
            </w:r>
          </w:p>
        </w:tc>
        <w:tc>
          <w:tcPr>
            <w:tcW w:w="2617" w:type="dxa"/>
            <w:vAlign w:val="center"/>
          </w:tcPr>
          <w:p w14:paraId="52839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结论（是否提及该句）</w:t>
            </w:r>
          </w:p>
        </w:tc>
        <w:tc>
          <w:tcPr>
            <w:tcW w:w="3233" w:type="dxa"/>
            <w:vAlign w:val="center"/>
          </w:tcPr>
          <w:p w14:paraId="1DA0127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可信度分析</w:t>
            </w:r>
          </w:p>
        </w:tc>
        <w:tc>
          <w:tcPr>
            <w:tcW w:w="1927" w:type="dxa"/>
            <w:vAlign w:val="center"/>
          </w:tcPr>
          <w:p w14:paraId="20F0C6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最终判断</w:t>
            </w:r>
          </w:p>
        </w:tc>
      </w:tr>
      <w:tr w14:paraId="2FC49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5BB23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58" w:type="dxa"/>
            <w:vAlign w:val="center"/>
          </w:tcPr>
          <w:p w14:paraId="5E9963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原书（Amazon英语原文）</w:t>
            </w:r>
          </w:p>
        </w:tc>
        <w:tc>
          <w:tcPr>
            <w:tcW w:w="2617" w:type="dxa"/>
            <w:vAlign w:val="center"/>
          </w:tcPr>
          <w:p w14:paraId="3D8EA2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23EA97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可信度极高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：直接来源于原著文本，经核查原文未出现该句，属于第一手资料。英语原版无中译可能导致的语义偏差，结论可靠。</w:t>
            </w:r>
          </w:p>
        </w:tc>
        <w:tc>
          <w:tcPr>
            <w:tcW w:w="1927" w:type="dxa"/>
            <w:vAlign w:val="center"/>
          </w:tcPr>
          <w:p w14:paraId="79D307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结论真实</w:t>
            </w:r>
          </w:p>
        </w:tc>
      </w:tr>
      <w:tr w14:paraId="5437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3B83FA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258" w:type="dxa"/>
            <w:vAlign w:val="center"/>
          </w:tcPr>
          <w:p w14:paraId="511FE3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尼克松博物馆官网</w:t>
            </w:r>
          </w:p>
        </w:tc>
        <w:tc>
          <w:tcPr>
            <w:tcW w:w="2617" w:type="dxa"/>
            <w:vAlign w:val="center"/>
          </w:tcPr>
          <w:p w14:paraId="4F7926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75CC25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可信度高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：官方机构提供的历史资料，内容聚焦尼克松对华战略框架，但未涉及文化渗透相关言论。由于博物馆的权威性，排除捏造可能性，但需注意其内容选择性（可能侧重外交政策而非意识形态）。</w:t>
            </w:r>
          </w:p>
        </w:tc>
        <w:tc>
          <w:tcPr>
            <w:tcW w:w="1927" w:type="dxa"/>
            <w:vAlign w:val="center"/>
          </w:tcPr>
          <w:p w14:paraId="33DA2E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结论真实</w:t>
            </w:r>
          </w:p>
        </w:tc>
      </w:tr>
      <w:tr w14:paraId="20B90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3E5500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258" w:type="dxa"/>
            <w:vAlign w:val="center"/>
          </w:tcPr>
          <w:p w14:paraId="5E0A47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《外交事务》杂志评论</w:t>
            </w:r>
          </w:p>
        </w:tc>
        <w:tc>
          <w:tcPr>
            <w:tcW w:w="2617" w:type="dxa"/>
            <w:vAlign w:val="center"/>
          </w:tcPr>
          <w:p w14:paraId="4B64CD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7530E6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可信度中高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：权威国际关系期刊，但评论范围限于书中的冷战策略分析（如对苏强硬立场），未覆盖全书细节。评论者未提及该句可能因其关注重点不同，需结合其他来源交叉验证。</w:t>
            </w:r>
          </w:p>
        </w:tc>
        <w:tc>
          <w:tcPr>
            <w:tcW w:w="1927" w:type="dxa"/>
            <w:vAlign w:val="center"/>
          </w:tcPr>
          <w:p w14:paraId="6FF4E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结论真实但局限</w:t>
            </w:r>
          </w:p>
        </w:tc>
      </w:tr>
      <w:tr w14:paraId="69688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7246D8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258" w:type="dxa"/>
            <w:vAlign w:val="center"/>
          </w:tcPr>
          <w:p w14:paraId="22F05E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《出版者周刊》书评</w:t>
            </w:r>
          </w:p>
        </w:tc>
        <w:tc>
          <w:tcPr>
            <w:tcW w:w="2617" w:type="dxa"/>
            <w:vAlign w:val="center"/>
          </w:tcPr>
          <w:p w14:paraId="7A6F6D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1FD8D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可信度中等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：书评指出尼克松观点缺乏新意，但未具体分析文本细节。作为大众媒体评论，其全面性可能不足，需结合原书判断。</w:t>
            </w:r>
          </w:p>
        </w:tc>
        <w:tc>
          <w:tcPr>
            <w:tcW w:w="1927" w:type="dxa"/>
            <w:vAlign w:val="center"/>
          </w:tcPr>
          <w:p w14:paraId="5D5037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结论待佐证</w:t>
            </w:r>
          </w:p>
        </w:tc>
      </w:tr>
      <w:tr w14:paraId="6335C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 w14:paraId="3F33F3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258" w:type="dxa"/>
            <w:vAlign w:val="center"/>
          </w:tcPr>
          <w:p w14:paraId="4704E1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PBS历史报道</w:t>
            </w:r>
          </w:p>
        </w:tc>
        <w:tc>
          <w:tcPr>
            <w:tcW w:w="2617" w:type="dxa"/>
            <w:vAlign w:val="center"/>
          </w:tcPr>
          <w:p w14:paraId="214F01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6F0B76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可信度高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：专注于尼克松访华的媒体记录，内容与《不战而胜》无关。报道未提及该句符合其主题范围，但无法直接证伪书中是否存在该言论，需依赖原书分析。</w:t>
            </w:r>
          </w:p>
        </w:tc>
        <w:tc>
          <w:tcPr>
            <w:tcW w:w="1927" w:type="dxa"/>
            <w:vAlign w:val="center"/>
          </w:tcPr>
          <w:p w14:paraId="25BD1E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结论无关</w:t>
            </w:r>
          </w:p>
        </w:tc>
      </w:tr>
    </w:tbl>
    <w:p w14:paraId="4042C074"/>
    <w:p w14:paraId="74ACEF72">
      <w:pPr>
        <w:pStyle w:val="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补充分析</w:t>
      </w:r>
    </w:p>
    <w:p w14:paraId="4E8BE826"/>
    <w:p w14:paraId="40ED9255"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32"/>
        </w:rPr>
        <w:t>原书内容缺失：《不战而胜》（1999: Victory Without War）核心论点围绕美苏冷战策略，强调军事威慑与经济竞争，未发现涉及“中国传统文化”的表述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32"/>
        </w:rPr>
        <w:t>该句在中文网络广泛流传，但英文原版及权威译本中均无对应内容，推测为误传或虚构。</w:t>
      </w:r>
    </w:p>
    <w:p w14:paraId="2FC1D8C4"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32"/>
        </w:rPr>
        <w:t>语境内涵矛盾：尼克松的对华政策（如1972年访华）以联中抗苏为核心，其著作更关注地缘政治而非文化渗透。该句若存在，与其实际立场（推动中美接触）存在逻辑冲突。</w:t>
      </w:r>
    </w:p>
    <w:p w14:paraId="32518FA1"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32"/>
        </w:rPr>
        <w:t>传播路径溯源：该句首次出现于2000年后中文论坛，常被用作“西方文化战”的例证，但无可靠英文原始文献或档案支持，符合伪名言特征（脱离语境、匿名引用、情感驱动传播）。</w:t>
      </w:r>
    </w:p>
    <w:p w14:paraId="36E0CADE"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32"/>
        </w:rPr>
        <w:t>交叉验证结果：通过Google Books、JSTOR等平台检索《不战而胜》全文及书评，未发现相关段落；尼克松其他著作（如Beyond Peace）亦无类似表述</w:t>
      </w:r>
      <w:r>
        <w:rPr>
          <w:rFonts w:hint="eastAsia"/>
        </w:rPr>
        <w:t>。</w:t>
      </w:r>
    </w:p>
    <w:p w14:paraId="09016725">
      <w:pPr>
        <w:pStyle w:val="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三、结论</w:t>
      </w:r>
    </w:p>
    <w:p w14:paraId="419B46BB"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表格中所有信息来源的结论（未提及该句）</w:t>
      </w:r>
      <w:r>
        <w:rPr>
          <w:rFonts w:hint="default" w:ascii="宋体" w:hAnsi="宋体" w:eastAsia="宋体" w:cs="宋体"/>
          <w:sz w:val="28"/>
          <w:szCs w:val="32"/>
        </w:rPr>
        <w:t>均为真实，其可信度</w:t>
      </w:r>
      <w:r>
        <w:rPr>
          <w:rFonts w:hint="default" w:ascii="宋体" w:hAnsi="宋体" w:eastAsia="宋体" w:cs="宋体"/>
          <w:b/>
          <w:bCs/>
          <w:sz w:val="28"/>
          <w:szCs w:val="32"/>
          <w:highlight w:val="yellow"/>
        </w:rPr>
        <w:t>由高到低</w:t>
      </w:r>
      <w:r>
        <w:rPr>
          <w:rFonts w:hint="default" w:ascii="宋体" w:hAnsi="宋体" w:eastAsia="宋体" w:cs="宋体"/>
          <w:sz w:val="28"/>
          <w:szCs w:val="32"/>
        </w:rPr>
        <w:t>依次为：</w:t>
      </w:r>
      <w:r>
        <w:rPr>
          <w:rFonts w:hint="default" w:ascii="宋体" w:hAnsi="宋体" w:eastAsia="宋体" w:cs="宋体"/>
          <w:b/>
          <w:bCs/>
          <w:sz w:val="28"/>
          <w:szCs w:val="32"/>
          <w:highlight w:val="yellow"/>
        </w:rPr>
        <w:t>原书＞博物馆官网＞PBS报道＞期刊评论＞书评</w:t>
      </w:r>
      <w:r>
        <w:rPr>
          <w:rFonts w:hint="default" w:ascii="宋体" w:hAnsi="宋体" w:eastAsia="宋体" w:cs="宋体"/>
          <w:sz w:val="28"/>
          <w:szCs w:val="32"/>
        </w:rPr>
        <w:t>。结合额外检索与文本</w:t>
      </w:r>
      <w:bookmarkStart w:id="0" w:name="_GoBack"/>
      <w:bookmarkEnd w:id="0"/>
      <w:r>
        <w:rPr>
          <w:rFonts w:hint="default" w:ascii="宋体" w:hAnsi="宋体" w:eastAsia="宋体" w:cs="宋体"/>
          <w:sz w:val="28"/>
          <w:szCs w:val="32"/>
        </w:rPr>
        <w:t>分析，可判定该句并非出自尼克松著作，属中文网络中的讹传内容。</w:t>
      </w:r>
    </w:p>
    <w:p w14:paraId="23E56FA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NX Sketch Relation Symbols">
    <w:panose1 w:val="02000000000000000000"/>
    <w:charset w:val="00"/>
    <w:family w:val="auto"/>
    <w:pitch w:val="default"/>
    <w:sig w:usb0="00000001" w:usb1="00000000" w:usb2="00000000" w:usb3="00000000" w:csb0="8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7A"/>
    <w:rsid w:val="00011294"/>
    <w:rsid w:val="000F657A"/>
    <w:rsid w:val="001260E2"/>
    <w:rsid w:val="00174E60"/>
    <w:rsid w:val="00554B29"/>
    <w:rsid w:val="005F0214"/>
    <w:rsid w:val="00900D41"/>
    <w:rsid w:val="00C974F6"/>
    <w:rsid w:val="00E718B8"/>
    <w:rsid w:val="00EC33B5"/>
    <w:rsid w:val="17D42B95"/>
    <w:rsid w:val="2A606789"/>
    <w:rsid w:val="325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="仿宋" w:asciiTheme="majorHAnsi" w:hAnsiTheme="majorHAnsi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uiPriority w:val="9"/>
    <w:rPr>
      <w:rFonts w:eastAsia="仿宋" w:asciiTheme="majorHAnsi" w:hAnsiTheme="majorHAnsi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1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1626</Characters>
  <Lines>16</Lines>
  <Paragraphs>4</Paragraphs>
  <TotalTime>12</TotalTime>
  <ScaleCrop>false</ScaleCrop>
  <LinksUpToDate>false</LinksUpToDate>
  <CharactersWithSpaces>1869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2025-04-10T02:37:00Z</dcterms:created>
  <dc:creator>JiaJie He</dc:creator>
  <cp:lastModifiedBy>ID无</cp:lastModifiedBy>
  <dcterms:modified xsi:type="dcterms:W3CDTF">2025-04-10T13:19:19Z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eyJoZGlkIjoiM2Y5OWE0YTI1Nzc5NGFmOWY0NzEwMzcwZGFmZTZhNjIiLCJ1c2VySWQiOiI0NjU3MDcwNDgifQ==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4FABAB50103141198F553587FCDE1DC7_13</vt:lpwstr>
  </property>
</Properties>
</file>