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0" w:sz="8" w:val="single"/>
          <w:right w:color="auto" w:space="0" w:sz="0" w:val="none"/>
        </w:pBdr>
        <w:spacing w:after="300" w:line="240" w:lineRule="auto"/>
        <w:jc w:val="center"/>
        <w:rPr>
          <w:rFonts w:ascii="Times New Roman" w:cs="Times New Roman" w:eastAsia="Times New Roman" w:hAnsi="Times New Roman"/>
          <w:b w:val="1"/>
          <w:color w:val="17365d"/>
          <w:sz w:val="42"/>
          <w:szCs w:val="42"/>
        </w:rPr>
      </w:pPr>
      <w:r w:rsidDel="00000000" w:rsidR="00000000" w:rsidRPr="00000000">
        <w:rPr>
          <w:rFonts w:ascii="Times New Roman" w:cs="Times New Roman" w:eastAsia="Times New Roman" w:hAnsi="Times New Roman"/>
          <w:b w:val="1"/>
          <w:color w:val="17365d"/>
          <w:sz w:val="42"/>
          <w:szCs w:val="42"/>
          <w:rtl w:val="0"/>
        </w:rPr>
        <w:t xml:space="preserve">Assignment 04: Assignment and Practice of SORA</w:t>
      </w:r>
    </w:p>
    <w:p w:rsidR="00000000" w:rsidDel="00000000" w:rsidP="00000000" w:rsidRDefault="00000000" w:rsidRPr="00000000" w14:paraId="00000002">
      <w:pPr>
        <w:pStyle w:val="Heading3"/>
        <w:keepNext w:val="0"/>
        <w:keepLines w:val="0"/>
        <w:spacing w:before="280" w:lineRule="auto"/>
        <w:rPr>
          <w:b w:val="1"/>
          <w:i w:val="1"/>
          <w:color w:val="000000"/>
          <w:sz w:val="26"/>
          <w:szCs w:val="26"/>
        </w:rPr>
      </w:pPr>
      <w:bookmarkStart w:colFirst="0" w:colLast="0" w:name="_v0pdyyrr6dvo" w:id="0"/>
      <w:bookmarkEnd w:id="0"/>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i w:val="1"/>
          <w:color w:val="000000"/>
          <w:sz w:val="34"/>
          <w:szCs w:val="34"/>
        </w:rPr>
      </w:pPr>
      <w:bookmarkStart w:colFirst="0" w:colLast="0" w:name="_h768uw5l24za" w:id="1"/>
      <w:bookmarkEnd w:id="1"/>
      <w:r w:rsidDel="00000000" w:rsidR="00000000" w:rsidRPr="00000000">
        <w:rPr>
          <w:b w:val="1"/>
          <w:i w:val="1"/>
          <w:color w:val="000000"/>
          <w:sz w:val="34"/>
          <w:szCs w:val="34"/>
          <w:rtl w:val="0"/>
        </w:rPr>
        <w:t xml:space="preserve">Task 1: Research &amp;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i w:val="1"/>
          <w:sz w:val="32"/>
          <w:szCs w:val="32"/>
        </w:rPr>
      </w:pPr>
      <w:r w:rsidDel="00000000" w:rsidR="00000000" w:rsidRPr="00000000">
        <w:rPr>
          <w:b w:val="1"/>
          <w:i w:val="1"/>
          <w:sz w:val="32"/>
          <w:szCs w:val="32"/>
          <w:rtl w:val="0"/>
        </w:rPr>
        <w:t xml:space="preserve">What is SORA?</w:t>
      </w:r>
    </w:p>
    <w:p w:rsidR="00000000" w:rsidDel="00000000" w:rsidP="00000000" w:rsidRDefault="00000000" w:rsidRPr="00000000" w14:paraId="00000006">
      <w:pPr>
        <w:spacing w:after="240" w:before="240" w:lineRule="auto"/>
        <w:rPr>
          <w:i w:val="1"/>
          <w:sz w:val="28"/>
          <w:szCs w:val="28"/>
        </w:rPr>
      </w:pPr>
      <w:r w:rsidDel="00000000" w:rsidR="00000000" w:rsidRPr="00000000">
        <w:rPr>
          <w:i w:val="1"/>
          <w:sz w:val="28"/>
          <w:szCs w:val="28"/>
          <w:rtl w:val="0"/>
        </w:rPr>
        <w:t xml:space="preserve"> SORA is an advanced text-to-video artificial intelligence model developed by OpenAI. It generates realistic, high-quality videos directly from text prompts. What sets SORA apart is its ability to understand and simulate complex visual elements such as 3D camera movement, lighting, motion, and real-world physics. SORA brings static words to life, offering users the ability to create animations and videos with only a written description.</w:t>
      </w:r>
    </w:p>
    <w:p w:rsidR="00000000" w:rsidDel="00000000" w:rsidP="00000000" w:rsidRDefault="00000000" w:rsidRPr="00000000" w14:paraId="00000007">
      <w:pPr>
        <w:spacing w:after="240" w:before="240" w:lineRule="auto"/>
        <w:rPr>
          <w:i w:val="1"/>
          <w:sz w:val="28"/>
          <w:szCs w:val="28"/>
        </w:rPr>
      </w:pPr>
      <w:r w:rsidDel="00000000" w:rsidR="00000000" w:rsidRPr="00000000">
        <w:rPr>
          <w:i w:val="1"/>
          <w:sz w:val="28"/>
          <w:szCs w:val="28"/>
          <w:rtl w:val="0"/>
        </w:rPr>
        <w:t xml:space="preserve">Comparison with DALL·E, Pika Labs, and RunwayML</w:t>
        <w:br w:type="textWrapping"/>
        <w:t xml:space="preserve"> While SORA focuses on video generation, DALL·E is a text-to-image model, also by OpenAI. DALL·E creates single-frame images from text but does not support motion or video creation. However, DALL·E is useful for generating keyframes or concepts which can be stitched together in apps like Canva or CapCut.</w:t>
      </w:r>
    </w:p>
    <w:p w:rsidR="00000000" w:rsidDel="00000000" w:rsidP="00000000" w:rsidRDefault="00000000" w:rsidRPr="00000000" w14:paraId="00000008">
      <w:pPr>
        <w:spacing w:after="240" w:before="240" w:lineRule="auto"/>
        <w:rPr>
          <w:i w:val="1"/>
          <w:sz w:val="28"/>
          <w:szCs w:val="28"/>
        </w:rPr>
      </w:pPr>
      <w:r w:rsidDel="00000000" w:rsidR="00000000" w:rsidRPr="00000000">
        <w:rPr>
          <w:i w:val="1"/>
          <w:sz w:val="28"/>
          <w:szCs w:val="28"/>
          <w:rtl w:val="0"/>
        </w:rPr>
        <w:t xml:space="preserve">Pika Labs and RunwayML are alternatives for video generation. Pika Labs allows users to animate still images or prompts, offering a creative yet simple interface. RunwayML also provides video generation and editing tools with AI, although the results are less realistic than SORA. SORA is far ahead in realism, motion understanding, and scene coherence.</w:t>
      </w:r>
    </w:p>
    <w:p w:rsidR="00000000" w:rsidDel="00000000" w:rsidP="00000000" w:rsidRDefault="00000000" w:rsidRPr="00000000" w14:paraId="00000009">
      <w:pPr>
        <w:spacing w:after="240" w:before="240" w:lineRule="auto"/>
        <w:rPr>
          <w:i w:val="1"/>
          <w:sz w:val="28"/>
          <w:szCs w:val="28"/>
        </w:rPr>
      </w:pPr>
      <w:r w:rsidDel="00000000" w:rsidR="00000000" w:rsidRPr="00000000">
        <w:rPr>
          <w:i w:val="1"/>
          <w:sz w:val="28"/>
          <w:szCs w:val="28"/>
          <w:rtl w:val="0"/>
        </w:rPr>
        <w:t xml:space="preserve">Ethical Considerations</w:t>
        <w:br w:type="textWrapping"/>
        <w:t xml:space="preserve"> The development of AI-generated videos brings important ethical concerns. Since these tools can create highly realistic content, they can also be misused to produce misinformation, deepfakes, or inappropriate visuals. SORA cannot be used to generate videos with real people’s identities or copyrighted content.  Responsible use, transparency, and digital literacy are key to navigating this emerging field.</w:t>
      </w:r>
    </w:p>
    <w:p w:rsidR="00000000" w:rsidDel="00000000" w:rsidP="00000000" w:rsidRDefault="00000000" w:rsidRPr="00000000" w14:paraId="0000000A">
      <w:pPr>
        <w:pStyle w:val="Heading3"/>
        <w:keepNext w:val="0"/>
        <w:keepLines w:val="0"/>
        <w:spacing w:before="280" w:lineRule="auto"/>
        <w:rPr>
          <w:b w:val="1"/>
          <w:i w:val="1"/>
          <w:color w:val="000000"/>
          <w:sz w:val="34"/>
          <w:szCs w:val="34"/>
        </w:rPr>
      </w:pPr>
      <w:bookmarkStart w:colFirst="0" w:colLast="0" w:name="_ajsasy227edo" w:id="2"/>
      <w:bookmarkEnd w:id="2"/>
      <w:r w:rsidDel="00000000" w:rsidR="00000000" w:rsidRPr="00000000">
        <w:rPr>
          <w:b w:val="1"/>
          <w:i w:val="1"/>
          <w:color w:val="000000"/>
          <w:sz w:val="34"/>
          <w:szCs w:val="34"/>
          <w:rtl w:val="0"/>
        </w:rPr>
        <w:t xml:space="preserve">Task 2: Prompt Engineering Practice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i w:val="1"/>
          <w:sz w:val="28"/>
          <w:szCs w:val="28"/>
        </w:rPr>
      </w:pPr>
      <w:r w:rsidDel="00000000" w:rsidR="00000000" w:rsidRPr="00000000">
        <w:rPr>
          <w:i w:val="1"/>
          <w:sz w:val="28"/>
          <w:szCs w:val="28"/>
          <w:rtl w:val="0"/>
        </w:rPr>
        <w:t xml:space="preserve">Here are 5 creative prompts across different domains:</w:t>
      </w:r>
    </w:p>
    <w:p w:rsidR="00000000" w:rsidDel="00000000" w:rsidP="00000000" w:rsidRDefault="00000000" w:rsidRPr="00000000" w14:paraId="0000000D">
      <w:pPr>
        <w:numPr>
          <w:ilvl w:val="0"/>
          <w:numId w:val="1"/>
        </w:numPr>
        <w:spacing w:after="240" w:before="240" w:lineRule="auto"/>
        <w:ind w:left="720" w:hanging="360"/>
        <w:rPr>
          <w:i w:val="1"/>
          <w:sz w:val="32"/>
          <w:szCs w:val="32"/>
        </w:rPr>
      </w:pPr>
      <w:r w:rsidDel="00000000" w:rsidR="00000000" w:rsidRPr="00000000">
        <w:rPr>
          <w:b w:val="1"/>
          <w:i w:val="1"/>
          <w:sz w:val="32"/>
          <w:szCs w:val="32"/>
          <w:rtl w:val="0"/>
        </w:rPr>
        <w:t xml:space="preserve">Education</w:t>
      </w:r>
      <w:r w:rsidDel="00000000" w:rsidR="00000000" w:rsidRPr="00000000">
        <w:rPr>
          <w:i w:val="1"/>
          <w:sz w:val="32"/>
          <w:szCs w:val="32"/>
          <w:rtl w:val="0"/>
        </w:rPr>
        <w:t xml:space="preserve">:</w:t>
      </w:r>
    </w:p>
    <w:p w:rsidR="00000000" w:rsidDel="00000000" w:rsidP="00000000" w:rsidRDefault="00000000" w:rsidRPr="00000000" w14:paraId="0000000E">
      <w:pPr>
        <w:spacing w:after="240" w:before="240" w:lineRule="auto"/>
        <w:ind w:left="720" w:firstLine="0"/>
        <w:rPr>
          <w:i w:val="1"/>
          <w:sz w:val="28"/>
          <w:szCs w:val="28"/>
        </w:rPr>
      </w:pPr>
      <w:r w:rsidDel="00000000" w:rsidR="00000000" w:rsidRPr="00000000">
        <w:rPr>
          <w:i w:val="1"/>
          <w:sz w:val="28"/>
          <w:szCs w:val="28"/>
          <w:rtl w:val="0"/>
        </w:rPr>
        <w:t xml:space="preserve"> “A 10-second animation showing the stages of the water cycle—evaporation, condensation, precipitation, and collection—with moving clouds and flowing rivers.”</w:t>
        <w:br w:type="textWrapping"/>
      </w:r>
    </w:p>
    <w:p w:rsidR="00000000" w:rsidDel="00000000" w:rsidP="00000000" w:rsidRDefault="00000000" w:rsidRPr="00000000" w14:paraId="0000000F">
      <w:pPr>
        <w:numPr>
          <w:ilvl w:val="0"/>
          <w:numId w:val="1"/>
        </w:numPr>
        <w:spacing w:after="240" w:before="240" w:lineRule="auto"/>
        <w:ind w:left="720" w:hanging="360"/>
        <w:rPr>
          <w:i w:val="1"/>
          <w:sz w:val="32"/>
          <w:szCs w:val="32"/>
        </w:rPr>
      </w:pPr>
      <w:r w:rsidDel="00000000" w:rsidR="00000000" w:rsidRPr="00000000">
        <w:rPr>
          <w:b w:val="1"/>
          <w:i w:val="1"/>
          <w:sz w:val="32"/>
          <w:szCs w:val="32"/>
          <w:rtl w:val="0"/>
        </w:rPr>
        <w:t xml:space="preserve">Entertainment</w:t>
      </w:r>
      <w:r w:rsidDel="00000000" w:rsidR="00000000" w:rsidRPr="00000000">
        <w:rPr>
          <w:i w:val="1"/>
          <w:sz w:val="32"/>
          <w:szCs w:val="32"/>
          <w:rtl w:val="0"/>
        </w:rPr>
        <w:t xml:space="preserve">:</w:t>
      </w:r>
    </w:p>
    <w:p w:rsidR="00000000" w:rsidDel="00000000" w:rsidP="00000000" w:rsidRDefault="00000000" w:rsidRPr="00000000" w14:paraId="00000010">
      <w:pPr>
        <w:spacing w:after="240" w:before="240" w:lineRule="auto"/>
        <w:ind w:left="720" w:firstLine="0"/>
        <w:rPr>
          <w:i w:val="1"/>
          <w:sz w:val="28"/>
          <w:szCs w:val="28"/>
        </w:rPr>
      </w:pPr>
      <w:r w:rsidDel="00000000" w:rsidR="00000000" w:rsidRPr="00000000">
        <w:rPr>
          <w:i w:val="1"/>
          <w:sz w:val="28"/>
          <w:szCs w:val="28"/>
          <w:rtl w:val="0"/>
        </w:rPr>
        <w:t xml:space="preserve"> “A cartoon-style dragon cooking pancakes over a fire inside a cozy cave on a rainy day.”</w:t>
        <w:br w:type="textWrapping"/>
      </w:r>
    </w:p>
    <w:p w:rsidR="00000000" w:rsidDel="00000000" w:rsidP="00000000" w:rsidRDefault="00000000" w:rsidRPr="00000000" w14:paraId="00000011">
      <w:pPr>
        <w:numPr>
          <w:ilvl w:val="0"/>
          <w:numId w:val="1"/>
        </w:numPr>
        <w:spacing w:after="240" w:before="240" w:lineRule="auto"/>
        <w:ind w:left="720" w:hanging="360"/>
        <w:rPr>
          <w:i w:val="1"/>
          <w:sz w:val="32"/>
          <w:szCs w:val="32"/>
        </w:rPr>
      </w:pPr>
      <w:r w:rsidDel="00000000" w:rsidR="00000000" w:rsidRPr="00000000">
        <w:rPr>
          <w:b w:val="1"/>
          <w:i w:val="1"/>
          <w:sz w:val="32"/>
          <w:szCs w:val="32"/>
          <w:rtl w:val="0"/>
        </w:rPr>
        <w:t xml:space="preserve">Environment</w:t>
      </w:r>
      <w:r w:rsidDel="00000000" w:rsidR="00000000" w:rsidRPr="00000000">
        <w:rPr>
          <w:i w:val="1"/>
          <w:sz w:val="32"/>
          <w:szCs w:val="32"/>
          <w:rtl w:val="0"/>
        </w:rPr>
        <w:t xml:space="preserve">:</w:t>
      </w:r>
    </w:p>
    <w:p w:rsidR="00000000" w:rsidDel="00000000" w:rsidP="00000000" w:rsidRDefault="00000000" w:rsidRPr="00000000" w14:paraId="00000012">
      <w:pPr>
        <w:spacing w:after="240" w:before="240" w:lineRule="auto"/>
        <w:ind w:left="720" w:firstLine="0"/>
        <w:rPr>
          <w:i w:val="1"/>
          <w:sz w:val="28"/>
          <w:szCs w:val="28"/>
        </w:rPr>
      </w:pPr>
      <w:r w:rsidDel="00000000" w:rsidR="00000000" w:rsidRPr="00000000">
        <w:rPr>
          <w:i w:val="1"/>
          <w:sz w:val="28"/>
          <w:szCs w:val="28"/>
          <w:rtl w:val="0"/>
        </w:rPr>
        <w:t xml:space="preserve"> “A plastic bottle drifting across an ocean with fish and turtles swimming around it, followed by a close-up of a coral reef.”</w:t>
        <w:br w:type="textWrapping"/>
      </w:r>
    </w:p>
    <w:p w:rsidR="00000000" w:rsidDel="00000000" w:rsidP="00000000" w:rsidRDefault="00000000" w:rsidRPr="00000000" w14:paraId="00000013">
      <w:pPr>
        <w:numPr>
          <w:ilvl w:val="0"/>
          <w:numId w:val="1"/>
        </w:numPr>
        <w:spacing w:after="240" w:before="240" w:lineRule="auto"/>
        <w:ind w:left="720" w:hanging="360"/>
        <w:rPr>
          <w:i w:val="1"/>
          <w:sz w:val="32"/>
          <w:szCs w:val="32"/>
        </w:rPr>
      </w:pPr>
      <w:r w:rsidDel="00000000" w:rsidR="00000000" w:rsidRPr="00000000">
        <w:rPr>
          <w:b w:val="1"/>
          <w:i w:val="1"/>
          <w:sz w:val="32"/>
          <w:szCs w:val="32"/>
          <w:rtl w:val="0"/>
        </w:rPr>
        <w:t xml:space="preserve">Technology</w:t>
      </w:r>
      <w:r w:rsidDel="00000000" w:rsidR="00000000" w:rsidRPr="00000000">
        <w:rPr>
          <w:i w:val="1"/>
          <w:sz w:val="28"/>
          <w:szCs w:val="28"/>
          <w:rtl w:val="0"/>
        </w:rPr>
        <w:t xml:space="preserve">:</w:t>
      </w:r>
    </w:p>
    <w:p w:rsidR="00000000" w:rsidDel="00000000" w:rsidP="00000000" w:rsidRDefault="00000000" w:rsidRPr="00000000" w14:paraId="00000014">
      <w:pPr>
        <w:spacing w:after="240" w:before="240" w:lineRule="auto"/>
        <w:ind w:left="720" w:firstLine="0"/>
        <w:rPr>
          <w:i w:val="1"/>
          <w:sz w:val="28"/>
          <w:szCs w:val="28"/>
        </w:rPr>
      </w:pPr>
      <w:r w:rsidDel="00000000" w:rsidR="00000000" w:rsidRPr="00000000">
        <w:rPr>
          <w:i w:val="1"/>
          <w:sz w:val="28"/>
          <w:szCs w:val="28"/>
          <w:rtl w:val="0"/>
        </w:rPr>
        <w:t xml:space="preserve">“A futuristic city with flying cars, glowing billboards, and robots helping humans on the streets at sunset.”</w:t>
        <w:br w:type="textWrapping"/>
      </w:r>
    </w:p>
    <w:p w:rsidR="00000000" w:rsidDel="00000000" w:rsidP="00000000" w:rsidRDefault="00000000" w:rsidRPr="00000000" w14:paraId="00000015">
      <w:pPr>
        <w:numPr>
          <w:ilvl w:val="0"/>
          <w:numId w:val="1"/>
        </w:numPr>
        <w:spacing w:after="240" w:before="240" w:lineRule="auto"/>
        <w:ind w:left="720" w:hanging="360"/>
        <w:rPr>
          <w:i w:val="1"/>
          <w:sz w:val="32"/>
          <w:szCs w:val="32"/>
        </w:rPr>
      </w:pPr>
      <w:r w:rsidDel="00000000" w:rsidR="00000000" w:rsidRPr="00000000">
        <w:rPr>
          <w:b w:val="1"/>
          <w:i w:val="1"/>
          <w:sz w:val="32"/>
          <w:szCs w:val="32"/>
          <w:rtl w:val="0"/>
        </w:rPr>
        <w:t xml:space="preserve">History</w:t>
      </w:r>
      <w:r w:rsidDel="00000000" w:rsidR="00000000" w:rsidRPr="00000000">
        <w:rPr>
          <w:i w:val="1"/>
          <w:sz w:val="28"/>
          <w:szCs w:val="28"/>
          <w:rtl w:val="0"/>
        </w:rPr>
        <w:t xml:space="preserve">:</w:t>
      </w:r>
    </w:p>
    <w:p w:rsidR="00000000" w:rsidDel="00000000" w:rsidP="00000000" w:rsidRDefault="00000000" w:rsidRPr="00000000" w14:paraId="00000016">
      <w:pPr>
        <w:spacing w:after="240" w:before="240" w:lineRule="auto"/>
        <w:ind w:left="720" w:firstLine="0"/>
        <w:rPr>
          <w:i w:val="1"/>
          <w:sz w:val="28"/>
          <w:szCs w:val="28"/>
        </w:rPr>
      </w:pPr>
      <w:r w:rsidDel="00000000" w:rsidR="00000000" w:rsidRPr="00000000">
        <w:rPr>
          <w:i w:val="1"/>
          <w:sz w:val="28"/>
          <w:szCs w:val="28"/>
          <w:rtl w:val="0"/>
        </w:rPr>
        <w:t xml:space="preserve"> “An ancient Egyptian marketplace with camels, merchants, and pottery under the bright desert sun.”</w:t>
      </w:r>
    </w:p>
    <w:p w:rsidR="00000000" w:rsidDel="00000000" w:rsidP="00000000" w:rsidRDefault="00000000" w:rsidRPr="00000000" w14:paraId="00000017">
      <w:pPr>
        <w:spacing w:after="240" w:before="240" w:lineRule="auto"/>
        <w:rPr>
          <w:i w:val="1"/>
          <w:sz w:val="28"/>
          <w:szCs w:val="28"/>
        </w:rPr>
      </w:pPr>
      <w:r w:rsidDel="00000000" w:rsidR="00000000" w:rsidRPr="00000000">
        <w:rPr>
          <w:rtl w:val="0"/>
        </w:rPr>
      </w:r>
    </w:p>
    <w:p w:rsidR="00000000" w:rsidDel="00000000" w:rsidP="00000000" w:rsidRDefault="00000000" w:rsidRPr="00000000" w14:paraId="00000018">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19">
      <w:pPr>
        <w:spacing w:after="240" w:before="240" w:lineRule="auto"/>
        <w:rPr>
          <w:i w:val="1"/>
          <w:sz w:val="28"/>
          <w:szCs w:val="28"/>
        </w:rPr>
      </w:pPr>
      <w:r w:rsidDel="00000000" w:rsidR="00000000" w:rsidRPr="00000000">
        <w:rPr>
          <w:rtl w:val="0"/>
        </w:rPr>
      </w:r>
    </w:p>
    <w:p w:rsidR="00000000" w:rsidDel="00000000" w:rsidP="00000000" w:rsidRDefault="00000000" w:rsidRPr="00000000" w14:paraId="0000001A">
      <w:pPr>
        <w:spacing w:after="240" w:before="240" w:lineRule="auto"/>
        <w:rPr>
          <w:i w:val="1"/>
          <w:sz w:val="32"/>
          <w:szCs w:val="32"/>
        </w:rPr>
      </w:pPr>
      <w:r w:rsidDel="00000000" w:rsidR="00000000" w:rsidRPr="00000000">
        <w:rPr>
          <w:rtl w:val="0"/>
        </w:rPr>
      </w:r>
    </w:p>
    <w:p w:rsidR="00000000" w:rsidDel="00000000" w:rsidP="00000000" w:rsidRDefault="00000000" w:rsidRPr="00000000" w14:paraId="0000001B">
      <w:pPr>
        <w:spacing w:after="240" w:before="240" w:lineRule="auto"/>
        <w:rPr>
          <w:i w:val="1"/>
          <w:sz w:val="28"/>
          <w:szCs w:val="28"/>
        </w:rPr>
      </w:pPr>
      <w:r w:rsidDel="00000000" w:rsidR="00000000" w:rsidRPr="00000000">
        <w:rPr>
          <w:rtl w:val="0"/>
        </w:rPr>
      </w:r>
    </w:p>
    <w:p w:rsidR="00000000" w:rsidDel="00000000" w:rsidP="00000000" w:rsidRDefault="00000000" w:rsidRPr="00000000" w14:paraId="0000001C">
      <w:pPr>
        <w:spacing w:after="240" w:before="240" w:lineRule="auto"/>
        <w:rPr>
          <w:i w:val="1"/>
          <w:sz w:val="28"/>
          <w:szCs w:val="28"/>
        </w:rPr>
      </w:pPr>
      <w:r w:rsidDel="00000000" w:rsidR="00000000" w:rsidRPr="00000000">
        <w:rPr>
          <w:rtl w:val="0"/>
        </w:rPr>
      </w:r>
    </w:p>
    <w:p w:rsidR="00000000" w:rsidDel="00000000" w:rsidP="00000000" w:rsidRDefault="00000000" w:rsidRPr="00000000" w14:paraId="0000001D">
      <w:pPr>
        <w:spacing w:after="240" w:before="240" w:lineRule="auto"/>
        <w:rPr>
          <w:i w:val="1"/>
          <w:sz w:val="28"/>
          <w:szCs w:val="28"/>
        </w:rPr>
      </w:pPr>
      <w:r w:rsidDel="00000000" w:rsidR="00000000" w:rsidRPr="00000000">
        <w:rPr>
          <w:rtl w:val="0"/>
        </w:rPr>
      </w:r>
    </w:p>
    <w:p w:rsidR="00000000" w:rsidDel="00000000" w:rsidP="00000000" w:rsidRDefault="00000000" w:rsidRPr="00000000" w14:paraId="0000001E">
      <w:pPr>
        <w:spacing w:after="240" w:before="240" w:lineRule="auto"/>
        <w:rPr>
          <w:i w:val="1"/>
          <w:sz w:val="30"/>
          <w:szCs w:val="30"/>
        </w:rPr>
      </w:pPr>
      <w:r w:rsidDel="00000000" w:rsidR="00000000" w:rsidRPr="00000000">
        <w:rPr>
          <w:i w:val="1"/>
          <w:sz w:val="30"/>
          <w:szCs w:val="30"/>
          <w:rtl w:val="0"/>
        </w:rPr>
        <w:br w:type="textWrapping"/>
      </w:r>
    </w:p>
    <w:p w:rsidR="00000000" w:rsidDel="00000000" w:rsidP="00000000" w:rsidRDefault="00000000" w:rsidRPr="00000000" w14:paraId="0000001F">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0">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1">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2">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3">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4">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5">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6">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7">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8">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9">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A">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B">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C">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D">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E">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2F">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0">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1">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2">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3">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4">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5">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6">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7">
      <w:pPr>
        <w:spacing w:after="240" w:before="240" w:lineRule="auto"/>
        <w:rPr>
          <w:i w:val="1"/>
          <w:sz w:val="30"/>
          <w:szCs w:val="30"/>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center"/>
        <w:rPr/>
      </w:pPr>
      <w:bookmarkStart w:colFirst="0" w:colLast="0" w:name="_xcnhw386u3pc" w:id="3"/>
      <w:bookmarkEnd w:id="3"/>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center"/>
        <w:rPr/>
      </w:pPr>
      <w:bookmarkStart w:colFirst="0" w:colLast="0" w:name="_empkkbo57s12" w:id="4"/>
      <w:bookmarkEnd w:id="4"/>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center"/>
        <w:rPr/>
      </w:pPr>
      <w:bookmarkStart w:colFirst="0" w:colLast="0" w:name="_lum55hhtcs4i" w:id="5"/>
      <w:bookmarkEnd w:id="5"/>
      <w:r w:rsidDel="00000000" w:rsidR="00000000" w:rsidRPr="00000000">
        <w:rPr>
          <w:rtl w:val="0"/>
        </w:rPr>
      </w:r>
    </w:p>
    <w:p w:rsidR="00000000" w:rsidDel="00000000" w:rsidP="00000000" w:rsidRDefault="00000000" w:rsidRPr="00000000" w14:paraId="0000003B">
      <w:pPr>
        <w:jc w:val="center"/>
        <w:rPr>
          <w:b w:val="1"/>
          <w:sz w:val="36"/>
          <w:szCs w:val="36"/>
        </w:rPr>
      </w:pPr>
      <w:r w:rsidDel="00000000" w:rsidR="00000000" w:rsidRPr="00000000">
        <w:rPr>
          <w:rtl w:val="0"/>
        </w:rPr>
      </w:r>
    </w:p>
    <w:p w:rsidR="00000000" w:rsidDel="00000000" w:rsidP="00000000" w:rsidRDefault="00000000" w:rsidRPr="00000000" w14:paraId="0000003C">
      <w:pPr>
        <w:rPr>
          <w:b w:val="1"/>
          <w:sz w:val="26"/>
          <w:szCs w:val="26"/>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