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u3sezso8hl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Report on ChatGPT Labs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By: Rani Lalit Bisen</w:t>
        <w:br w:type="textWrapping"/>
        <w:t xml:space="preserve"> Instructor: Dr. Gaikwad Kiran P.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c2daj6cte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Lab 1: Introduction to ChatGPT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  <w:t xml:space="preserve"> To understand the fundamentals of ChatGPT, including its origin, working principles based on transformer architecture, capabilities, and applications across various domains.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Explored the ChatGPT interface to familiarize with its user interactions.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Studied transformer architecture using visualization tools to understand how ChatGPT processes language.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real-world use-cases in education, healthcare, business, and creative fields.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  <w:t xml:space="preserve"> Submitted a one-page summary explaining ChatGPT’s architecture, training on vast text data, and examples such as personalized tutoring in education, symptom-checking in healthcare, customer support automation in business, and creative writing assistance.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yjjz5byv9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Lab 2: Types of Prompts and Prompt Engineering Basics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  <w:t xml:space="preserve"> To learn different prompt types—instructional, interrogative, zero-shot, and few-shot—and basics of prompt engineering for effective AI responses.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Experimented with zero-shot prompts (no examples given) vs few-shot prompts (provided examples) to observe differences in response quality.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Designed prompts with increasing complexity by adding context, clear instructions, and formatting.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  <w:t xml:space="preserve"> Compiled 5 examples each of zero-shot, few-shot, and instructional prompts, compared their results, and documented how few-shot prompting improved response relevance and accuracy.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rywvi2yxn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Lab 3: Precision Prompting for Information Extraction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  <w:t xml:space="preserve"> To extract structured data from ChatGPT responses by precise prompt design.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Asked ChatGPT to format outputs in JSON and tabular formats.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Extracted specific data like contact information, resume sections, and keywords from unstructured paragraphs.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  <w:t xml:space="preserve"> Presented prompts alongside ChatGPT’s structured outputs, evaluated accuracy of extracted data, and discussed formatting effectiveness for downstream processing.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d9lbx90jo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Lab 4: Summarization and Text Transformation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  <w:t xml:space="preserve"> To apply ChatGPT for summarizing text and transforming writing style or tone.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Summarized news articles and research abstracts to capture key points.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Rewrote emails in both formal and informal tones as per context.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  <w:t xml:space="preserve"> Provided original texts alongside ChatGPT’s summaries and tone-transformed versions, highlighting improvements in clarity and appropriateness.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iys8pbtt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Lab 5: ChatGPT in Code Generation and Debugging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  <w:t xml:space="preserve"> To explore ChatGPT’s capability in generating and debugging programming code.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code snippets in Python, C++, and Java based on prompts describing the functionality.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Debugged provided faulty code snippets with ChatGPT’s assistance.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  <w:t xml:space="preserve"> Compared generated and debugged codes with expected outputs, demonstrating ChatGPT’s usefulness in accelerating coding tasks.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l2rdh36vn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Lab 6: Domain-Specific Applications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  <w:t xml:space="preserve"> To utilize ChatGPT in specialized tasks tailored to particular professional domains.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(select one):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Simulated a medical chatbot for patient interaction.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Summarized complex legal documents into concise points.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educational quizzes on specified topics.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  <w:t xml:space="preserve"> Documented prompt design strategy and evaluated output quality relevant to the chosen domain, showcasing ChatGPT’s adaptability.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2lgqsru1rnx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Conclusion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labs collectively provide a comprehensive hands-on understanding of ChatGPT—from its theoretical foundation to practical applications across various fields. Mastery of prompt engineering and precise instruction significantly enhances interaction quality, enabling ChatGPT to serve as a powerful assistant in education, healthcare, business, creative writing, and software development.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