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0792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Retail Product Performance – Insight Summary</w:t>
      </w:r>
    </w:p>
    <w:p w14:paraId="2A255F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Key Findings</w:t>
      </w:r>
    </w:p>
    <w:p w14:paraId="76CCC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Category Performance: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Electronics generated the highest revenue among the categories, but its revenue declined by 35.02% from January to June 2026. Apparel revenue increased over the same period.</w:t>
      </w:r>
    </w:p>
    <w:p w14:paraId="29948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Product Performance: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Headphones was the top-performing Electronics product, generating ₹47,696,053.99. Smart TV was a lower-performing product in the category, generating ₹41,882,166.21.</w:t>
      </w:r>
    </w:p>
    <w:p w14:paraId="41EF6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Discount Effectiveness: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Average revenue per transaction decreased from ₹4,685.65 at 0% discount to ₹3,631.73 at 20% discount. Average units sold remained almost unchanged.</w:t>
      </w:r>
    </w:p>
    <w:p w14:paraId="178C93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Recommendation</w:t>
      </w:r>
    </w:p>
    <w:p w14:paraId="0709E7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Review Electronics performance and investigate the reasons for its revenue decline. Consider further investment in Apparel after checking profitability and demand. Review discount effectiveness and investigate lower-performing products before making pricing or stock decisions.</w:t>
      </w:r>
    </w:p>
    <w:p w14:paraId="21FF43E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Limitation</w:t>
      </w:r>
    </w:p>
    <w:p w14:paraId="58DD5E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dataset does not include cost, profit margin, or stock availability information. Therefore, profitability and the exact reasons for revenue changes cannot be confirmed.</w:t>
      </w:r>
    </w:p>
    <w:p w14:paraId="3F83C1D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144146"/>
    <w:multiLevelType w:val="multilevel"/>
    <w:tmpl w:val="6E1441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9DE"/>
    <w:rsid w:val="006137E1"/>
    <w:rsid w:val="008B6BE1"/>
    <w:rsid w:val="00BF39DE"/>
    <w:rsid w:val="194C036B"/>
    <w:rsid w:val="72E9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9">
    <w:name w:val="Heading 2 Char"/>
    <w:basedOn w:val="4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140</Words>
  <Characters>950</Characters>
  <Lines>7</Lines>
  <Paragraphs>2</Paragraphs>
  <TotalTime>2</TotalTime>
  <ScaleCrop>false</ScaleCrop>
  <LinksUpToDate>false</LinksUpToDate>
  <CharactersWithSpaces>1081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2026-10-23T03:40:00Z</dcterms:created>
  <dc:creator>HP</dc:creator>
  <cp:lastModifiedBy>Rani Bade</cp:lastModifiedBy>
  <dcterms:modified xsi:type="dcterms:W3CDTF">2026-10-23T04:02:29Z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eyJoZGlkIjoiODkzYjA3MzJiYTRhZWY0YjljYTkzNzY0YjhmM2MyMjkiLCJ1c2VySWQiOiI1Njc1ODcyODAzNzMifQ==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22790CE929BB453E906C9F90F415F50D_13</vt:lpwstr>
  </property>
</Properties>
</file>